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54" w:rsidRPr="00282BBD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L’affermazione del barocco</w:t>
      </w: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Cosa significa</w:t>
      </w:r>
      <w:proofErr w:type="gramEnd"/>
      <w:r>
        <w:rPr>
          <w:rFonts w:ascii="Times New Roman" w:hAnsi="Times New Roman" w:cs="Times New Roman"/>
        </w:rPr>
        <w:t xml:space="preserve"> il termine «barocco»?</w:t>
      </w: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dovevano essere i tratti caratterizzanti dell’artista barocco?</w:t>
      </w: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Quale significato ebbe </w:t>
      </w:r>
      <w:proofErr w:type="gramStart"/>
      <w:r>
        <w:rPr>
          <w:rFonts w:ascii="Times New Roman" w:hAnsi="Times New Roman" w:cs="Times New Roman"/>
        </w:rPr>
        <w:t>nel quadro della</w:t>
      </w:r>
      <w:proofErr w:type="gramEnd"/>
      <w:r>
        <w:rPr>
          <w:rFonts w:ascii="Times New Roman" w:hAnsi="Times New Roman" w:cs="Times New Roman"/>
        </w:rPr>
        <w:t xml:space="preserve"> cultura barocca l’</w:t>
      </w:r>
      <w:r w:rsidRPr="00527C91">
        <w:rPr>
          <w:rFonts w:ascii="Times New Roman" w:hAnsi="Times New Roman" w:cs="Times New Roman"/>
          <w:i/>
        </w:rPr>
        <w:t>Iconologia</w:t>
      </w:r>
      <w:r>
        <w:rPr>
          <w:rFonts w:ascii="Times New Roman" w:hAnsi="Times New Roman" w:cs="Times New Roman"/>
        </w:rPr>
        <w:t xml:space="preserve"> di Cesare Ripa?</w:t>
      </w: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importanza ebbe il teatro nel Seicento?</w:t>
      </w: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Cosa fu</w:t>
      </w:r>
      <w:proofErr w:type="gramEnd"/>
      <w:r>
        <w:rPr>
          <w:rFonts w:ascii="Times New Roman" w:hAnsi="Times New Roman" w:cs="Times New Roman"/>
        </w:rPr>
        <w:t xml:space="preserve"> il cosiddetto «cerimoniale borgognone»?</w:t>
      </w: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quale maniera la Chiesa cattolica tentò di controllare il mondo della cultura all’indomani del Concilio </w:t>
      </w: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Trento?</w:t>
      </w: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si servirono la Chiesa e la nobiltà barocca delle forme artistiche e architettoniche barocche?</w:t>
      </w: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caratteristiche aveva il modello d’istruzione promosso dai gesuiti?</w:t>
      </w: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differenze intercorrono tra la trattatistica politica rinascimentale e quella barocca?</w:t>
      </w: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24A54" w:rsidRDefault="00A24A54" w:rsidP="00A24A5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consigli porgeva all’uomo di Stato lo scrittore Torquato Accetto?</w:t>
      </w:r>
    </w:p>
    <w:p w:rsidR="00F104B3" w:rsidRDefault="00F104B3">
      <w:bookmarkStart w:id="0" w:name="_GoBack"/>
      <w:bookmarkEnd w:id="0"/>
    </w:p>
    <w:sectPr w:rsidR="00F104B3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54"/>
    <w:rsid w:val="00201EB4"/>
    <w:rsid w:val="00A24A54"/>
    <w:rsid w:val="00F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4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4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Macintosh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2015-04-20T14:11:00Z</dcterms:created>
  <dcterms:modified xsi:type="dcterms:W3CDTF">2015-04-20T14:12:00Z</dcterms:modified>
</cp:coreProperties>
</file>