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4DD8" w:rsidRDefault="00AF4DD8" w:rsidP="0030497F">
      <w:pPr>
        <w:pStyle w:val="NormaleWeb"/>
        <w:rPr>
          <w:rFonts w:ascii="Arial" w:hAnsi="Arial" w:cs="Arial"/>
          <w:color w:val="000000"/>
          <w:sz w:val="20"/>
          <w:szCs w:val="20"/>
        </w:rPr>
      </w:pPr>
      <w:r>
        <w:rPr>
          <w:rFonts w:ascii="Arial" w:hAnsi="Arial" w:cs="Arial"/>
          <w:color w:val="000000"/>
          <w:sz w:val="20"/>
          <w:szCs w:val="20"/>
        </w:rPr>
        <w:t xml:space="preserve">ESEMPI ESAMI DI STATO. Estratto da </w:t>
      </w:r>
    </w:p>
    <w:p w:rsidR="00AF4DD8" w:rsidRDefault="00AF4DD8" w:rsidP="00AF4DD8">
      <w:pPr>
        <w:shd w:val="clear" w:color="auto" w:fill="FFFFFF"/>
        <w:spacing w:before="100" w:beforeAutospacing="1" w:after="100" w:afterAutospacing="1" w:line="240" w:lineRule="auto"/>
      </w:pPr>
      <w:hyperlink r:id="rId5" w:history="1">
        <w:r>
          <w:rPr>
            <w:rStyle w:val="Collegamentoipertestuale"/>
          </w:rPr>
          <w:t>http://www.geologi.it/esamidistato/strade/index.html</w:t>
        </w:r>
      </w:hyperlink>
    </w:p>
    <w:p w:rsidR="00AF4DD8" w:rsidRDefault="00AF4DD8" w:rsidP="00AF4DD8">
      <w:pPr>
        <w:shd w:val="clear" w:color="auto" w:fill="FFFFFF"/>
        <w:spacing w:before="100" w:beforeAutospacing="1" w:after="100" w:afterAutospacing="1" w:line="240" w:lineRule="auto"/>
      </w:pPr>
    </w:p>
    <w:p w:rsidR="00AF4DD8" w:rsidRDefault="0030497F" w:rsidP="00AF4DD8">
      <w:pPr>
        <w:shd w:val="clear" w:color="auto" w:fill="FFFFFF"/>
        <w:spacing w:before="100" w:beforeAutospacing="1" w:after="100" w:afterAutospacing="1" w:line="240" w:lineRule="auto"/>
        <w:rPr>
          <w:rFonts w:ascii="Arial" w:eastAsia="Times New Roman" w:hAnsi="Arial" w:cs="Arial"/>
          <w:color w:val="000000"/>
          <w:sz w:val="27"/>
          <w:szCs w:val="27"/>
          <w:lang w:eastAsia="it-IT"/>
        </w:rPr>
      </w:pPr>
      <w:bookmarkStart w:id="0" w:name="_GoBack"/>
      <w:bookmarkEnd w:id="0"/>
      <w:r>
        <w:rPr>
          <w:rFonts w:ascii="Arial" w:hAnsi="Arial" w:cs="Arial"/>
          <w:b/>
          <w:bCs/>
          <w:color w:val="000000"/>
          <w:sz w:val="20"/>
          <w:szCs w:val="20"/>
        </w:rPr>
        <w:t>Studio geologico relativo alla progettazione di gallerie</w:t>
      </w:r>
      <w:r w:rsidR="00AF4DD8">
        <w:rPr>
          <w:rFonts w:ascii="Arial" w:hAnsi="Arial" w:cs="Arial"/>
          <w:b/>
          <w:bCs/>
          <w:color w:val="000000"/>
          <w:sz w:val="20"/>
          <w:szCs w:val="20"/>
        </w:rPr>
        <w:t xml:space="preserve"> (</w:t>
      </w:r>
      <w:r w:rsidR="00AF4DD8" w:rsidRPr="00AF4DD8">
        <w:rPr>
          <w:rFonts w:ascii="Arial" w:eastAsia="Times New Roman" w:hAnsi="Arial" w:cs="Arial"/>
          <w:b/>
          <w:bCs/>
          <w:color w:val="000000"/>
          <w:sz w:val="24"/>
          <w:szCs w:val="24"/>
          <w:lang w:eastAsia="it-IT"/>
        </w:rPr>
        <w:t>Guida alla relazione geologica</w:t>
      </w:r>
      <w:hyperlink r:id="rId6" w:tgtFrame="_blank" w:history="1">
        <w:r w:rsidR="00AF4DD8" w:rsidRPr="00AF4DD8">
          <w:rPr>
            <w:rFonts w:ascii="Arial" w:eastAsia="Times New Roman" w:hAnsi="Arial" w:cs="Arial"/>
            <w:color w:val="0000FF"/>
            <w:sz w:val="27"/>
            <w:szCs w:val="27"/>
            <w:u w:val="single"/>
            <w:lang w:eastAsia="it-IT"/>
          </w:rPr>
          <w:t> </w:t>
        </w:r>
      </w:hyperlink>
      <w:r w:rsidR="00AF4DD8" w:rsidRPr="00AF4DD8">
        <w:rPr>
          <w:rFonts w:ascii="Arial" w:eastAsia="Times New Roman" w:hAnsi="Arial" w:cs="Arial"/>
          <w:color w:val="000000"/>
          <w:sz w:val="27"/>
          <w:szCs w:val="27"/>
          <w:lang w:eastAsia="it-IT"/>
        </w:rPr>
        <w:br/>
        <w:t xml:space="preserve">di R. </w:t>
      </w:r>
      <w:proofErr w:type="spellStart"/>
      <w:r w:rsidR="00AF4DD8" w:rsidRPr="00AF4DD8">
        <w:rPr>
          <w:rFonts w:ascii="Arial" w:eastAsia="Times New Roman" w:hAnsi="Arial" w:cs="Arial"/>
          <w:color w:val="000000"/>
          <w:sz w:val="27"/>
          <w:szCs w:val="27"/>
          <w:lang w:eastAsia="it-IT"/>
        </w:rPr>
        <w:t>Gulli</w:t>
      </w:r>
      <w:proofErr w:type="spellEnd"/>
      <w:r w:rsidR="00AF4DD8" w:rsidRPr="00AF4DD8">
        <w:rPr>
          <w:rFonts w:ascii="Arial" w:eastAsia="Times New Roman" w:hAnsi="Arial" w:cs="Arial"/>
          <w:color w:val="000000"/>
          <w:sz w:val="27"/>
          <w:szCs w:val="27"/>
          <w:lang w:eastAsia="it-IT"/>
        </w:rPr>
        <w:t xml:space="preserve"> e G. </w:t>
      </w:r>
      <w:proofErr w:type="spellStart"/>
      <w:r w:rsidR="00AF4DD8" w:rsidRPr="00AF4DD8">
        <w:rPr>
          <w:rFonts w:ascii="Arial" w:eastAsia="Times New Roman" w:hAnsi="Arial" w:cs="Arial"/>
          <w:color w:val="000000"/>
          <w:sz w:val="27"/>
          <w:szCs w:val="27"/>
          <w:lang w:eastAsia="it-IT"/>
        </w:rPr>
        <w:t>Lacagnina</w:t>
      </w:r>
      <w:proofErr w:type="spellEnd"/>
      <w:r w:rsidR="00AF4DD8">
        <w:rPr>
          <w:rFonts w:ascii="Arial" w:eastAsia="Times New Roman" w:hAnsi="Arial" w:cs="Arial"/>
          <w:color w:val="000000"/>
          <w:sz w:val="27"/>
          <w:szCs w:val="27"/>
          <w:lang w:eastAsia="it-IT"/>
        </w:rPr>
        <w:t xml:space="preserve"> </w:t>
      </w:r>
      <w:r w:rsidR="00AF4DD8" w:rsidRPr="00AF4DD8">
        <w:rPr>
          <w:rFonts w:ascii="Arial" w:eastAsia="Times New Roman" w:hAnsi="Arial" w:cs="Arial"/>
          <w:color w:val="000000"/>
          <w:sz w:val="27"/>
          <w:szCs w:val="27"/>
          <w:lang w:eastAsia="it-IT"/>
        </w:rPr>
        <w:t xml:space="preserve">© 2001 Dario </w:t>
      </w:r>
      <w:proofErr w:type="spellStart"/>
      <w:r w:rsidR="00AF4DD8" w:rsidRPr="00AF4DD8">
        <w:rPr>
          <w:rFonts w:ascii="Arial" w:eastAsia="Times New Roman" w:hAnsi="Arial" w:cs="Arial"/>
          <w:color w:val="000000"/>
          <w:sz w:val="27"/>
          <w:szCs w:val="27"/>
          <w:lang w:eastAsia="it-IT"/>
        </w:rPr>
        <w:t>Flaccovio</w:t>
      </w:r>
      <w:proofErr w:type="spellEnd"/>
      <w:r w:rsidR="00AF4DD8" w:rsidRPr="00AF4DD8">
        <w:rPr>
          <w:rFonts w:ascii="Arial" w:eastAsia="Times New Roman" w:hAnsi="Arial" w:cs="Arial"/>
          <w:color w:val="000000"/>
          <w:sz w:val="27"/>
          <w:szCs w:val="27"/>
          <w:lang w:eastAsia="it-IT"/>
        </w:rPr>
        <w:t xml:space="preserve"> Editore</w:t>
      </w:r>
      <w:r w:rsidR="00AF4DD8">
        <w:rPr>
          <w:rFonts w:ascii="Arial" w:eastAsia="Times New Roman" w:hAnsi="Arial" w:cs="Arial"/>
          <w:color w:val="000000"/>
          <w:sz w:val="27"/>
          <w:szCs w:val="27"/>
          <w:lang w:eastAsia="it-IT"/>
        </w:rPr>
        <w:t xml:space="preserve"> </w:t>
      </w:r>
    </w:p>
    <w:p w:rsidR="0030497F" w:rsidRDefault="0030497F" w:rsidP="00AF4DD8">
      <w:pPr>
        <w:shd w:val="clear" w:color="auto" w:fill="FFFFFF"/>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A) </w:t>
      </w:r>
      <w:r>
        <w:rPr>
          <w:rFonts w:ascii="Arial" w:hAnsi="Arial" w:cs="Arial"/>
          <w:b/>
          <w:bCs/>
          <w:color w:val="000000"/>
          <w:sz w:val="20"/>
          <w:szCs w:val="20"/>
        </w:rPr>
        <w:t>Fase I </w:t>
      </w:r>
      <w:r>
        <w:rPr>
          <w:rFonts w:ascii="Arial" w:hAnsi="Arial" w:cs="Arial"/>
          <w:color w:val="000000"/>
          <w:sz w:val="20"/>
          <w:szCs w:val="20"/>
        </w:rPr>
        <w:t>- (Studio di fattibilità)</w:t>
      </w:r>
    </w:p>
    <w:p w:rsidR="0030497F" w:rsidRDefault="0030497F" w:rsidP="0030497F">
      <w:pPr>
        <w:pStyle w:val="NormaleWeb"/>
        <w:rPr>
          <w:rFonts w:ascii="Arial" w:hAnsi="Arial" w:cs="Arial"/>
          <w:color w:val="000000"/>
          <w:sz w:val="20"/>
          <w:szCs w:val="20"/>
        </w:rPr>
      </w:pPr>
      <w:r>
        <w:rPr>
          <w:rFonts w:ascii="Arial" w:hAnsi="Arial" w:cs="Arial"/>
          <w:color w:val="000000"/>
          <w:sz w:val="20"/>
          <w:szCs w:val="20"/>
        </w:rPr>
        <w:t>In questa fase si dovranno fornire indicazioni geologico tecniche riguardanti il/i tracciato/i della galleria, i tempi ed i costi occorrenti per lo sviluppo del piano d’indagine nel corso dell’iter progettuale.</w:t>
      </w:r>
    </w:p>
    <w:p w:rsidR="0030497F" w:rsidRDefault="0030497F" w:rsidP="0030497F">
      <w:pPr>
        <w:pStyle w:val="NormaleWeb"/>
        <w:rPr>
          <w:rFonts w:ascii="Arial" w:hAnsi="Arial" w:cs="Arial"/>
          <w:color w:val="000000"/>
          <w:sz w:val="20"/>
          <w:szCs w:val="20"/>
        </w:rPr>
      </w:pPr>
      <w:r>
        <w:rPr>
          <w:rFonts w:ascii="Arial" w:hAnsi="Arial" w:cs="Arial"/>
          <w:color w:val="000000"/>
          <w:sz w:val="20"/>
          <w:szCs w:val="20"/>
        </w:rPr>
        <w:t>Tali indicazioni potranno, in questa fase, essere dedotte dalla consultazione di materiale geologico esistente riguardante la zona prescelta (cartografie tematiche a piccola e media scala), reperimento di foto aeree (preferibilmente recenti) o, in alternativa, mediante l’attuazione di indagini geofisiche (sismica, gravimetria, geoelettrica).</w:t>
      </w:r>
    </w:p>
    <w:p w:rsidR="0030497F" w:rsidRDefault="0030497F" w:rsidP="0030497F">
      <w:pPr>
        <w:pStyle w:val="NormaleWeb"/>
        <w:rPr>
          <w:rFonts w:ascii="Arial" w:hAnsi="Arial" w:cs="Arial"/>
          <w:color w:val="000000"/>
          <w:sz w:val="20"/>
          <w:szCs w:val="20"/>
        </w:rPr>
      </w:pPr>
      <w:r>
        <w:rPr>
          <w:rFonts w:ascii="Arial" w:hAnsi="Arial" w:cs="Arial"/>
          <w:color w:val="000000"/>
          <w:sz w:val="20"/>
          <w:szCs w:val="20"/>
        </w:rPr>
        <w:t>Lo studio geologico dovrà:</w:t>
      </w:r>
    </w:p>
    <w:p w:rsidR="0030497F" w:rsidRDefault="0030497F" w:rsidP="0030497F">
      <w:pPr>
        <w:pStyle w:val="NormaleWeb"/>
        <w:numPr>
          <w:ilvl w:val="0"/>
          <w:numId w:val="3"/>
        </w:numPr>
        <w:rPr>
          <w:rFonts w:ascii="Arial" w:hAnsi="Arial" w:cs="Arial"/>
          <w:color w:val="000000"/>
          <w:sz w:val="20"/>
          <w:szCs w:val="20"/>
        </w:rPr>
      </w:pPr>
      <w:r>
        <w:rPr>
          <w:rFonts w:ascii="Arial" w:hAnsi="Arial" w:cs="Arial"/>
          <w:color w:val="000000"/>
          <w:sz w:val="20"/>
          <w:szCs w:val="20"/>
        </w:rPr>
        <w:t>ricostruire gli eventi geologici e morfogenetici che hanno condizionato l’attuale assetto geologico-strutturale e neotettonico delle formazioni affioranti nell’area di interesse;</w:t>
      </w:r>
    </w:p>
    <w:p w:rsidR="0030497F" w:rsidRDefault="0030497F" w:rsidP="0030497F">
      <w:pPr>
        <w:pStyle w:val="NormaleWeb"/>
        <w:numPr>
          <w:ilvl w:val="0"/>
          <w:numId w:val="3"/>
        </w:numPr>
        <w:rPr>
          <w:rFonts w:ascii="Arial" w:hAnsi="Arial" w:cs="Arial"/>
          <w:color w:val="000000"/>
          <w:sz w:val="20"/>
          <w:szCs w:val="20"/>
        </w:rPr>
      </w:pPr>
      <w:r>
        <w:rPr>
          <w:rFonts w:ascii="Arial" w:hAnsi="Arial" w:cs="Arial"/>
          <w:color w:val="000000"/>
          <w:sz w:val="20"/>
          <w:szCs w:val="20"/>
        </w:rPr>
        <w:t>determinare i rapporti stratigrafici e tettonici fra le formazioni interessate;</w:t>
      </w:r>
    </w:p>
    <w:p w:rsidR="0030497F" w:rsidRDefault="0030497F" w:rsidP="0030497F">
      <w:pPr>
        <w:pStyle w:val="NormaleWeb"/>
        <w:numPr>
          <w:ilvl w:val="0"/>
          <w:numId w:val="3"/>
        </w:numPr>
        <w:rPr>
          <w:rFonts w:ascii="Arial" w:hAnsi="Arial" w:cs="Arial"/>
          <w:color w:val="000000"/>
          <w:sz w:val="20"/>
          <w:szCs w:val="20"/>
        </w:rPr>
      </w:pPr>
      <w:r>
        <w:rPr>
          <w:rFonts w:ascii="Arial" w:hAnsi="Arial" w:cs="Arial"/>
          <w:color w:val="000000"/>
          <w:sz w:val="20"/>
          <w:szCs w:val="20"/>
        </w:rPr>
        <w:t>determinare la distribuzione spaziale dei litotipi e delle loro discontinuità;</w:t>
      </w:r>
    </w:p>
    <w:p w:rsidR="0030497F" w:rsidRDefault="0030497F" w:rsidP="0030497F">
      <w:pPr>
        <w:pStyle w:val="NormaleWeb"/>
        <w:numPr>
          <w:ilvl w:val="0"/>
          <w:numId w:val="3"/>
        </w:numPr>
        <w:rPr>
          <w:rFonts w:ascii="Arial" w:hAnsi="Arial" w:cs="Arial"/>
          <w:color w:val="000000"/>
          <w:sz w:val="20"/>
          <w:szCs w:val="20"/>
        </w:rPr>
      </w:pPr>
      <w:r>
        <w:rPr>
          <w:rFonts w:ascii="Arial" w:hAnsi="Arial" w:cs="Arial"/>
          <w:color w:val="000000"/>
          <w:sz w:val="20"/>
          <w:szCs w:val="20"/>
        </w:rPr>
        <w:t>individuare, in base all’assetto geologico generale, le direttrici preferenziali possibili del tracciato;</w:t>
      </w:r>
    </w:p>
    <w:p w:rsidR="0030497F" w:rsidRDefault="0030497F" w:rsidP="0030497F">
      <w:pPr>
        <w:pStyle w:val="NormaleWeb"/>
        <w:numPr>
          <w:ilvl w:val="0"/>
          <w:numId w:val="3"/>
        </w:numPr>
        <w:rPr>
          <w:rFonts w:ascii="Arial" w:hAnsi="Arial" w:cs="Arial"/>
          <w:color w:val="000000"/>
          <w:sz w:val="20"/>
          <w:szCs w:val="20"/>
        </w:rPr>
      </w:pPr>
      <w:r>
        <w:rPr>
          <w:rFonts w:ascii="Arial" w:hAnsi="Arial" w:cs="Arial"/>
          <w:color w:val="000000"/>
          <w:sz w:val="20"/>
          <w:szCs w:val="20"/>
        </w:rPr>
        <w:t>accertare la presenza di falde;</w:t>
      </w:r>
    </w:p>
    <w:p w:rsidR="0030497F" w:rsidRDefault="0030497F" w:rsidP="0030497F">
      <w:pPr>
        <w:pStyle w:val="NormaleWeb"/>
        <w:numPr>
          <w:ilvl w:val="0"/>
          <w:numId w:val="3"/>
        </w:numPr>
        <w:rPr>
          <w:rFonts w:ascii="Arial" w:hAnsi="Arial" w:cs="Arial"/>
          <w:color w:val="000000"/>
          <w:sz w:val="20"/>
          <w:szCs w:val="20"/>
        </w:rPr>
      </w:pPr>
      <w:r>
        <w:rPr>
          <w:rFonts w:ascii="Arial" w:hAnsi="Arial" w:cs="Arial"/>
          <w:color w:val="000000"/>
          <w:sz w:val="20"/>
          <w:szCs w:val="20"/>
        </w:rPr>
        <w:t>stimare le caratteristiche geotecniche e/o geomeccaniche generali dei litotipi presumibilmente interessati dal tracciato della galleria;</w:t>
      </w:r>
    </w:p>
    <w:p w:rsidR="0030497F" w:rsidRDefault="0030497F" w:rsidP="0030497F">
      <w:pPr>
        <w:pStyle w:val="NormaleWeb"/>
        <w:numPr>
          <w:ilvl w:val="0"/>
          <w:numId w:val="3"/>
        </w:numPr>
        <w:rPr>
          <w:rFonts w:ascii="Arial" w:hAnsi="Arial" w:cs="Arial"/>
          <w:color w:val="000000"/>
          <w:sz w:val="20"/>
          <w:szCs w:val="20"/>
        </w:rPr>
      </w:pPr>
      <w:r>
        <w:rPr>
          <w:rFonts w:ascii="Arial" w:hAnsi="Arial" w:cs="Arial"/>
          <w:color w:val="000000"/>
          <w:sz w:val="20"/>
          <w:szCs w:val="20"/>
        </w:rPr>
        <w:t>programmare le indagini in sito necessarie che dovranno essere svolte in sede di progettazione di massima;</w:t>
      </w:r>
    </w:p>
    <w:p w:rsidR="0030497F" w:rsidRDefault="0030497F" w:rsidP="0030497F">
      <w:pPr>
        <w:pStyle w:val="NormaleWeb"/>
        <w:numPr>
          <w:ilvl w:val="0"/>
          <w:numId w:val="3"/>
        </w:numPr>
        <w:rPr>
          <w:rFonts w:ascii="Arial" w:hAnsi="Arial" w:cs="Arial"/>
          <w:color w:val="000000"/>
          <w:sz w:val="20"/>
          <w:szCs w:val="20"/>
        </w:rPr>
      </w:pPr>
      <w:r>
        <w:rPr>
          <w:rFonts w:ascii="Arial" w:hAnsi="Arial" w:cs="Arial"/>
          <w:color w:val="000000"/>
          <w:sz w:val="20"/>
          <w:szCs w:val="20"/>
        </w:rPr>
        <w:t xml:space="preserve">individuare e quantificare le possibili problematiche di impatto </w:t>
      </w:r>
      <w:proofErr w:type="spellStart"/>
      <w:r>
        <w:rPr>
          <w:rFonts w:ascii="Arial" w:hAnsi="Arial" w:cs="Arial"/>
          <w:color w:val="000000"/>
          <w:sz w:val="20"/>
          <w:szCs w:val="20"/>
        </w:rPr>
        <w:t>geoambientale</w:t>
      </w:r>
      <w:proofErr w:type="spellEnd"/>
      <w:r>
        <w:rPr>
          <w:rFonts w:ascii="Arial" w:hAnsi="Arial" w:cs="Arial"/>
          <w:color w:val="000000"/>
          <w:sz w:val="20"/>
          <w:szCs w:val="20"/>
        </w:rPr>
        <w:t xml:space="preserve"> (destinazione dei materiali di risulta, presenza di cavità carsiche, aree di interesse naturalistico, ecc.) che richiedono ulteriori approfondimenti nel corso delle successive fasi progettuali;</w:t>
      </w:r>
    </w:p>
    <w:p w:rsidR="0030497F" w:rsidRDefault="0030497F" w:rsidP="0030497F">
      <w:pPr>
        <w:pStyle w:val="NormaleWeb"/>
        <w:numPr>
          <w:ilvl w:val="0"/>
          <w:numId w:val="3"/>
        </w:numPr>
        <w:rPr>
          <w:rFonts w:ascii="Arial" w:hAnsi="Arial" w:cs="Arial"/>
          <w:color w:val="000000"/>
          <w:sz w:val="20"/>
          <w:szCs w:val="20"/>
        </w:rPr>
      </w:pPr>
      <w:r>
        <w:rPr>
          <w:rFonts w:ascii="Arial" w:hAnsi="Arial" w:cs="Arial"/>
          <w:color w:val="000000"/>
          <w:sz w:val="20"/>
          <w:szCs w:val="20"/>
        </w:rPr>
        <w:t>costruire delle sezioni geologiche schematiche illustrative dell’assetto tettonico del substrato interessato della galleria.</w:t>
      </w:r>
    </w:p>
    <w:p w:rsidR="0030497F" w:rsidRDefault="0030497F" w:rsidP="0030497F">
      <w:pPr>
        <w:pStyle w:val="NormaleWeb"/>
        <w:rPr>
          <w:rFonts w:ascii="Arial" w:hAnsi="Arial" w:cs="Arial"/>
          <w:color w:val="000000"/>
          <w:sz w:val="20"/>
          <w:szCs w:val="20"/>
        </w:rPr>
      </w:pPr>
      <w:r>
        <w:rPr>
          <w:rFonts w:ascii="Arial" w:hAnsi="Arial" w:cs="Arial"/>
          <w:color w:val="000000"/>
          <w:sz w:val="20"/>
          <w:szCs w:val="20"/>
        </w:rPr>
        <w:t>B) </w:t>
      </w:r>
      <w:r>
        <w:rPr>
          <w:rFonts w:ascii="Arial" w:hAnsi="Arial" w:cs="Arial"/>
          <w:b/>
          <w:bCs/>
          <w:color w:val="000000"/>
          <w:sz w:val="20"/>
          <w:szCs w:val="20"/>
        </w:rPr>
        <w:t>Fase II</w:t>
      </w:r>
      <w:r>
        <w:rPr>
          <w:rFonts w:ascii="Arial" w:hAnsi="Arial" w:cs="Arial"/>
          <w:color w:val="000000"/>
          <w:sz w:val="20"/>
          <w:szCs w:val="20"/>
        </w:rPr>
        <w:t> - (Progetto di massima di 1° livello - scelta del tracciato)</w:t>
      </w:r>
    </w:p>
    <w:p w:rsidR="0030497F" w:rsidRDefault="0030497F" w:rsidP="0030497F">
      <w:pPr>
        <w:pStyle w:val="NormaleWeb"/>
        <w:rPr>
          <w:rFonts w:ascii="Arial" w:hAnsi="Arial" w:cs="Arial"/>
          <w:color w:val="000000"/>
          <w:sz w:val="20"/>
          <w:szCs w:val="20"/>
        </w:rPr>
      </w:pPr>
      <w:r>
        <w:rPr>
          <w:rFonts w:ascii="Arial" w:hAnsi="Arial" w:cs="Arial"/>
          <w:color w:val="000000"/>
          <w:sz w:val="20"/>
          <w:szCs w:val="20"/>
        </w:rPr>
        <w:t>In questo stadio della progettazione dovranno essere fornite le indicazioni utili alla scelta del tracciato più idoneo tra quelli individuati con lo studio di fattibilità.</w:t>
      </w:r>
    </w:p>
    <w:p w:rsidR="0030497F" w:rsidRDefault="0030497F" w:rsidP="0030497F">
      <w:pPr>
        <w:pStyle w:val="NormaleWeb"/>
        <w:rPr>
          <w:rFonts w:ascii="Arial" w:hAnsi="Arial" w:cs="Arial"/>
          <w:color w:val="000000"/>
          <w:sz w:val="20"/>
          <w:szCs w:val="20"/>
        </w:rPr>
      </w:pPr>
      <w:r>
        <w:rPr>
          <w:rFonts w:ascii="Arial" w:hAnsi="Arial" w:cs="Arial"/>
          <w:color w:val="000000"/>
          <w:sz w:val="20"/>
          <w:szCs w:val="20"/>
        </w:rPr>
        <w:t>Si dovrà pertanto:</w:t>
      </w:r>
    </w:p>
    <w:p w:rsidR="0030497F" w:rsidRDefault="0030497F" w:rsidP="0030497F">
      <w:pPr>
        <w:pStyle w:val="NormaleWeb"/>
        <w:numPr>
          <w:ilvl w:val="0"/>
          <w:numId w:val="4"/>
        </w:numPr>
        <w:rPr>
          <w:rFonts w:ascii="Arial" w:hAnsi="Arial" w:cs="Arial"/>
          <w:color w:val="000000"/>
          <w:sz w:val="20"/>
          <w:szCs w:val="20"/>
        </w:rPr>
      </w:pPr>
      <w:r>
        <w:rPr>
          <w:rFonts w:ascii="Arial" w:hAnsi="Arial" w:cs="Arial"/>
          <w:color w:val="000000"/>
          <w:sz w:val="20"/>
          <w:szCs w:val="20"/>
        </w:rPr>
        <w:t>avviare il rilevamento geologico di dettaglio, per ciascuno dei tracciati individuati, investigando una fascia di terreno non inferiore a 2 Km a cavallo dell’asse della galleria;</w:t>
      </w:r>
    </w:p>
    <w:p w:rsidR="0030497F" w:rsidRDefault="0030497F" w:rsidP="0030497F">
      <w:pPr>
        <w:pStyle w:val="NormaleWeb"/>
        <w:numPr>
          <w:ilvl w:val="0"/>
          <w:numId w:val="4"/>
        </w:numPr>
        <w:rPr>
          <w:rFonts w:ascii="Arial" w:hAnsi="Arial" w:cs="Arial"/>
          <w:color w:val="000000"/>
          <w:sz w:val="20"/>
          <w:szCs w:val="20"/>
        </w:rPr>
      </w:pPr>
      <w:r>
        <w:rPr>
          <w:rFonts w:ascii="Arial" w:hAnsi="Arial" w:cs="Arial"/>
          <w:color w:val="000000"/>
          <w:sz w:val="20"/>
          <w:szCs w:val="20"/>
        </w:rPr>
        <w:t xml:space="preserve">svolgere le indagini geognostiche e geofisiche di dettaglio per la determinazione del modello </w:t>
      </w:r>
      <w:proofErr w:type="spellStart"/>
      <w:r>
        <w:rPr>
          <w:rFonts w:ascii="Arial" w:hAnsi="Arial" w:cs="Arial"/>
          <w:color w:val="000000"/>
          <w:sz w:val="20"/>
          <w:szCs w:val="20"/>
        </w:rPr>
        <w:t>geostrutturale</w:t>
      </w:r>
      <w:proofErr w:type="spellEnd"/>
      <w:r>
        <w:rPr>
          <w:rFonts w:ascii="Arial" w:hAnsi="Arial" w:cs="Arial"/>
          <w:color w:val="000000"/>
          <w:sz w:val="20"/>
          <w:szCs w:val="20"/>
        </w:rPr>
        <w:t xml:space="preserve"> e idrogeologico del sottosuolo;</w:t>
      </w:r>
    </w:p>
    <w:p w:rsidR="0030497F" w:rsidRDefault="0030497F" w:rsidP="0030497F">
      <w:pPr>
        <w:pStyle w:val="NormaleWeb"/>
        <w:numPr>
          <w:ilvl w:val="0"/>
          <w:numId w:val="4"/>
        </w:numPr>
        <w:rPr>
          <w:rFonts w:ascii="Arial" w:hAnsi="Arial" w:cs="Arial"/>
          <w:color w:val="000000"/>
          <w:sz w:val="20"/>
          <w:szCs w:val="20"/>
        </w:rPr>
      </w:pPr>
      <w:r>
        <w:rPr>
          <w:rFonts w:ascii="Arial" w:hAnsi="Arial" w:cs="Arial"/>
          <w:color w:val="000000"/>
          <w:sz w:val="20"/>
          <w:szCs w:val="20"/>
        </w:rPr>
        <w:t xml:space="preserve">redigere la carta geologica, in scala </w:t>
      </w:r>
      <w:proofErr w:type="gramStart"/>
      <w:r>
        <w:rPr>
          <w:rFonts w:ascii="Arial" w:hAnsi="Arial" w:cs="Arial"/>
          <w:color w:val="000000"/>
          <w:sz w:val="20"/>
          <w:szCs w:val="20"/>
        </w:rPr>
        <w:t>1:25.000</w:t>
      </w:r>
      <w:proofErr w:type="gramEnd"/>
      <w:r>
        <w:rPr>
          <w:rFonts w:ascii="Arial" w:hAnsi="Arial" w:cs="Arial"/>
          <w:color w:val="000000"/>
          <w:sz w:val="20"/>
          <w:szCs w:val="20"/>
        </w:rPr>
        <w:t>, evidenziando le linee di disturbo tettonico accertate o presunte;</w:t>
      </w:r>
    </w:p>
    <w:p w:rsidR="0030497F" w:rsidRDefault="0030497F" w:rsidP="0030497F">
      <w:pPr>
        <w:pStyle w:val="NormaleWeb"/>
        <w:numPr>
          <w:ilvl w:val="0"/>
          <w:numId w:val="4"/>
        </w:numPr>
        <w:rPr>
          <w:rFonts w:ascii="Arial" w:hAnsi="Arial" w:cs="Arial"/>
          <w:color w:val="000000"/>
          <w:sz w:val="20"/>
          <w:szCs w:val="20"/>
        </w:rPr>
      </w:pPr>
      <w:r>
        <w:rPr>
          <w:rFonts w:ascii="Arial" w:hAnsi="Arial" w:cs="Arial"/>
          <w:color w:val="000000"/>
          <w:sz w:val="20"/>
          <w:szCs w:val="20"/>
        </w:rPr>
        <w:t xml:space="preserve">redigere la carta geologica, in scala </w:t>
      </w:r>
      <w:proofErr w:type="gramStart"/>
      <w:r>
        <w:rPr>
          <w:rFonts w:ascii="Arial" w:hAnsi="Arial" w:cs="Arial"/>
          <w:color w:val="000000"/>
          <w:sz w:val="20"/>
          <w:szCs w:val="20"/>
        </w:rPr>
        <w:t>1:5.000</w:t>
      </w:r>
      <w:proofErr w:type="gramEnd"/>
      <w:r>
        <w:rPr>
          <w:rFonts w:ascii="Arial" w:hAnsi="Arial" w:cs="Arial"/>
          <w:color w:val="000000"/>
          <w:sz w:val="20"/>
          <w:szCs w:val="20"/>
        </w:rPr>
        <w:t>, limitatamente alle aree di particolare interesse o complessità;</w:t>
      </w:r>
    </w:p>
    <w:p w:rsidR="0030497F" w:rsidRDefault="0030497F" w:rsidP="0030497F">
      <w:pPr>
        <w:pStyle w:val="NormaleWeb"/>
        <w:numPr>
          <w:ilvl w:val="0"/>
          <w:numId w:val="4"/>
        </w:numPr>
        <w:rPr>
          <w:rFonts w:ascii="Arial" w:hAnsi="Arial" w:cs="Arial"/>
          <w:color w:val="000000"/>
          <w:sz w:val="20"/>
          <w:szCs w:val="20"/>
        </w:rPr>
      </w:pPr>
      <w:r>
        <w:rPr>
          <w:rFonts w:ascii="Arial" w:hAnsi="Arial" w:cs="Arial"/>
          <w:color w:val="000000"/>
          <w:sz w:val="20"/>
          <w:szCs w:val="20"/>
        </w:rPr>
        <w:t xml:space="preserve">costruire delle sezioni geologiche, in scala </w:t>
      </w:r>
      <w:proofErr w:type="gramStart"/>
      <w:r>
        <w:rPr>
          <w:rFonts w:ascii="Arial" w:hAnsi="Arial" w:cs="Arial"/>
          <w:color w:val="000000"/>
          <w:sz w:val="20"/>
          <w:szCs w:val="20"/>
        </w:rPr>
        <w:t>1:25.000</w:t>
      </w:r>
      <w:proofErr w:type="gramEnd"/>
      <w:r>
        <w:rPr>
          <w:rFonts w:ascii="Arial" w:hAnsi="Arial" w:cs="Arial"/>
          <w:color w:val="000000"/>
          <w:sz w:val="20"/>
          <w:szCs w:val="20"/>
        </w:rPr>
        <w:t xml:space="preserve"> e 1:5.000, in numero sufficiente ad illustrare l’assetto geologico del sottosuolo;</w:t>
      </w:r>
    </w:p>
    <w:p w:rsidR="0030497F" w:rsidRDefault="0030497F" w:rsidP="0030497F">
      <w:pPr>
        <w:pStyle w:val="NormaleWeb"/>
        <w:numPr>
          <w:ilvl w:val="0"/>
          <w:numId w:val="4"/>
        </w:numPr>
        <w:rPr>
          <w:rFonts w:ascii="Arial" w:hAnsi="Arial" w:cs="Arial"/>
          <w:color w:val="000000"/>
          <w:sz w:val="20"/>
          <w:szCs w:val="20"/>
        </w:rPr>
      </w:pPr>
      <w:r>
        <w:rPr>
          <w:rFonts w:ascii="Arial" w:hAnsi="Arial" w:cs="Arial"/>
          <w:color w:val="000000"/>
          <w:sz w:val="20"/>
          <w:szCs w:val="20"/>
        </w:rPr>
        <w:t xml:space="preserve">produrre la carta litologico-tecnica delle formazioni, in scala </w:t>
      </w:r>
      <w:proofErr w:type="gramStart"/>
      <w:r>
        <w:rPr>
          <w:rFonts w:ascii="Arial" w:hAnsi="Arial" w:cs="Arial"/>
          <w:color w:val="000000"/>
          <w:sz w:val="20"/>
          <w:szCs w:val="20"/>
        </w:rPr>
        <w:t>1:25.000</w:t>
      </w:r>
      <w:proofErr w:type="gramEnd"/>
      <w:r>
        <w:rPr>
          <w:rFonts w:ascii="Arial" w:hAnsi="Arial" w:cs="Arial"/>
          <w:color w:val="000000"/>
          <w:sz w:val="20"/>
          <w:szCs w:val="20"/>
        </w:rPr>
        <w:t xml:space="preserve"> o 1:5.000, per le aree di particolare interesse o complessità;</w:t>
      </w:r>
    </w:p>
    <w:p w:rsidR="0030497F" w:rsidRDefault="0030497F" w:rsidP="0030497F">
      <w:pPr>
        <w:pStyle w:val="NormaleWeb"/>
        <w:numPr>
          <w:ilvl w:val="0"/>
          <w:numId w:val="4"/>
        </w:numPr>
        <w:rPr>
          <w:rFonts w:ascii="Arial" w:hAnsi="Arial" w:cs="Arial"/>
          <w:color w:val="000000"/>
          <w:sz w:val="20"/>
          <w:szCs w:val="20"/>
        </w:rPr>
      </w:pPr>
      <w:r>
        <w:rPr>
          <w:rFonts w:ascii="Arial" w:hAnsi="Arial" w:cs="Arial"/>
          <w:color w:val="000000"/>
          <w:sz w:val="20"/>
          <w:szCs w:val="20"/>
        </w:rPr>
        <w:lastRenderedPageBreak/>
        <w:t>redigere una relazione tecnica descrittiva sulle caratteristiche litologiche dei terreni e sulla loro giacitura e tettonica, sulle caratteristiche tecniche di massima dei terreni e degli ammassi rocciosi, sui fenomeni d’instabilità, ecc.;</w:t>
      </w:r>
    </w:p>
    <w:p w:rsidR="0030497F" w:rsidRDefault="0030497F" w:rsidP="0030497F">
      <w:pPr>
        <w:pStyle w:val="NormaleWeb"/>
        <w:numPr>
          <w:ilvl w:val="0"/>
          <w:numId w:val="4"/>
        </w:numPr>
        <w:rPr>
          <w:rFonts w:ascii="Arial" w:hAnsi="Arial" w:cs="Arial"/>
          <w:color w:val="000000"/>
          <w:sz w:val="20"/>
          <w:szCs w:val="20"/>
        </w:rPr>
      </w:pPr>
      <w:r>
        <w:rPr>
          <w:rFonts w:ascii="Arial" w:hAnsi="Arial" w:cs="Arial"/>
          <w:color w:val="000000"/>
          <w:sz w:val="20"/>
          <w:szCs w:val="20"/>
        </w:rPr>
        <w:t>redigere un quadro di riferimento ambientale e valutare gli effetti delle opere sulle varie componenti del territorio per accertare la presenza di aree particolarmente sensibili sotto il profilo ambientale;</w:t>
      </w:r>
    </w:p>
    <w:p w:rsidR="0030497F" w:rsidRDefault="0030497F" w:rsidP="0030497F">
      <w:pPr>
        <w:pStyle w:val="NormaleWeb"/>
        <w:numPr>
          <w:ilvl w:val="0"/>
          <w:numId w:val="4"/>
        </w:numPr>
        <w:rPr>
          <w:rFonts w:ascii="Arial" w:hAnsi="Arial" w:cs="Arial"/>
          <w:color w:val="000000"/>
          <w:sz w:val="20"/>
          <w:szCs w:val="20"/>
        </w:rPr>
      </w:pPr>
      <w:r>
        <w:rPr>
          <w:rFonts w:ascii="Arial" w:hAnsi="Arial" w:cs="Arial"/>
          <w:color w:val="000000"/>
          <w:sz w:val="20"/>
          <w:szCs w:val="20"/>
        </w:rPr>
        <w:t xml:space="preserve">produrre la carta della stabilità geomorfologica, in scala </w:t>
      </w:r>
      <w:proofErr w:type="gramStart"/>
      <w:r>
        <w:rPr>
          <w:rFonts w:ascii="Arial" w:hAnsi="Arial" w:cs="Arial"/>
          <w:color w:val="000000"/>
          <w:sz w:val="20"/>
          <w:szCs w:val="20"/>
        </w:rPr>
        <w:t>1:25.000</w:t>
      </w:r>
      <w:proofErr w:type="gramEnd"/>
      <w:r>
        <w:rPr>
          <w:rFonts w:ascii="Arial" w:hAnsi="Arial" w:cs="Arial"/>
          <w:color w:val="000000"/>
          <w:sz w:val="20"/>
          <w:szCs w:val="20"/>
        </w:rPr>
        <w:t xml:space="preserve"> o 1:5.000, per le aree di particolare interesse o complessità;</w:t>
      </w:r>
    </w:p>
    <w:p w:rsidR="0030497F" w:rsidRDefault="0030497F" w:rsidP="0030497F">
      <w:pPr>
        <w:pStyle w:val="NormaleWeb"/>
        <w:numPr>
          <w:ilvl w:val="0"/>
          <w:numId w:val="4"/>
        </w:numPr>
        <w:rPr>
          <w:rFonts w:ascii="Arial" w:hAnsi="Arial" w:cs="Arial"/>
          <w:color w:val="000000"/>
          <w:sz w:val="20"/>
          <w:szCs w:val="20"/>
        </w:rPr>
      </w:pPr>
      <w:r>
        <w:rPr>
          <w:rFonts w:ascii="Arial" w:hAnsi="Arial" w:cs="Arial"/>
          <w:color w:val="000000"/>
          <w:sz w:val="20"/>
          <w:szCs w:val="20"/>
        </w:rPr>
        <w:t>indicare le problematiche geologico-tecniche connesse con la scelta dell’ubicazione degli imbocchi della galleria;</w:t>
      </w:r>
    </w:p>
    <w:p w:rsidR="0030497F" w:rsidRDefault="0030497F" w:rsidP="0030497F">
      <w:pPr>
        <w:pStyle w:val="NormaleWeb"/>
        <w:numPr>
          <w:ilvl w:val="0"/>
          <w:numId w:val="4"/>
        </w:numPr>
        <w:rPr>
          <w:rFonts w:ascii="Arial" w:hAnsi="Arial" w:cs="Arial"/>
          <w:color w:val="000000"/>
          <w:sz w:val="20"/>
          <w:szCs w:val="20"/>
        </w:rPr>
      </w:pPr>
      <w:r>
        <w:rPr>
          <w:rFonts w:ascii="Arial" w:hAnsi="Arial" w:cs="Arial"/>
          <w:color w:val="000000"/>
          <w:sz w:val="20"/>
          <w:szCs w:val="20"/>
        </w:rPr>
        <w:t xml:space="preserve">prevedere i possibili danni in superficie derivati da eventuali subsidenze o </w:t>
      </w:r>
      <w:proofErr w:type="spellStart"/>
      <w:r>
        <w:rPr>
          <w:rFonts w:ascii="Arial" w:hAnsi="Arial" w:cs="Arial"/>
          <w:color w:val="000000"/>
          <w:sz w:val="20"/>
          <w:szCs w:val="20"/>
        </w:rPr>
        <w:t>sfornellamenti</w:t>
      </w:r>
      <w:proofErr w:type="spellEnd"/>
      <w:r>
        <w:rPr>
          <w:rFonts w:ascii="Arial" w:hAnsi="Arial" w:cs="Arial"/>
          <w:color w:val="000000"/>
          <w:sz w:val="20"/>
          <w:szCs w:val="20"/>
        </w:rPr>
        <w:t xml:space="preserve"> generati in fase di scavo (in caso di gallerie con modesti spessori di terreno di copertura);</w:t>
      </w:r>
    </w:p>
    <w:p w:rsidR="0030497F" w:rsidRDefault="0030497F" w:rsidP="0030497F">
      <w:pPr>
        <w:pStyle w:val="NormaleWeb"/>
        <w:numPr>
          <w:ilvl w:val="0"/>
          <w:numId w:val="4"/>
        </w:numPr>
        <w:rPr>
          <w:rFonts w:ascii="Arial" w:hAnsi="Arial" w:cs="Arial"/>
          <w:color w:val="000000"/>
          <w:sz w:val="20"/>
          <w:szCs w:val="20"/>
        </w:rPr>
      </w:pPr>
      <w:r>
        <w:rPr>
          <w:rFonts w:ascii="Arial" w:hAnsi="Arial" w:cs="Arial"/>
          <w:color w:val="000000"/>
          <w:sz w:val="20"/>
          <w:szCs w:val="20"/>
        </w:rPr>
        <w:t>indicare le conseguenze che potrebbe produrre lo scavo della galleria sulla circolazione idrica profonda, sul regime delle sorgenti e sul livello idrostatico dei pozzi;</w:t>
      </w:r>
    </w:p>
    <w:p w:rsidR="0030497F" w:rsidRDefault="0030497F" w:rsidP="0030497F">
      <w:pPr>
        <w:pStyle w:val="NormaleWeb"/>
        <w:numPr>
          <w:ilvl w:val="0"/>
          <w:numId w:val="4"/>
        </w:numPr>
        <w:rPr>
          <w:rFonts w:ascii="Arial" w:hAnsi="Arial" w:cs="Arial"/>
          <w:color w:val="000000"/>
          <w:sz w:val="20"/>
          <w:szCs w:val="20"/>
        </w:rPr>
      </w:pPr>
      <w:r>
        <w:rPr>
          <w:rFonts w:ascii="Arial" w:hAnsi="Arial" w:cs="Arial"/>
          <w:color w:val="000000"/>
          <w:sz w:val="20"/>
          <w:szCs w:val="20"/>
        </w:rPr>
        <w:t xml:space="preserve">realizzare la carta idrogeologica, in scala </w:t>
      </w:r>
      <w:proofErr w:type="gramStart"/>
      <w:r>
        <w:rPr>
          <w:rFonts w:ascii="Arial" w:hAnsi="Arial" w:cs="Arial"/>
          <w:color w:val="000000"/>
          <w:sz w:val="20"/>
          <w:szCs w:val="20"/>
        </w:rPr>
        <w:t>1:25.000</w:t>
      </w:r>
      <w:proofErr w:type="gramEnd"/>
      <w:r>
        <w:rPr>
          <w:rFonts w:ascii="Arial" w:hAnsi="Arial" w:cs="Arial"/>
          <w:color w:val="000000"/>
          <w:sz w:val="20"/>
          <w:szCs w:val="20"/>
        </w:rPr>
        <w:t>, individuando le principali direzioni di flusso idrico sotterraneo accertate o ipotizzate ed i litotipi distinti secondo la loro permeabilità;</w:t>
      </w:r>
    </w:p>
    <w:p w:rsidR="0030497F" w:rsidRDefault="0030497F" w:rsidP="0030497F">
      <w:pPr>
        <w:pStyle w:val="NormaleWeb"/>
        <w:numPr>
          <w:ilvl w:val="0"/>
          <w:numId w:val="4"/>
        </w:numPr>
        <w:rPr>
          <w:rFonts w:ascii="Arial" w:hAnsi="Arial" w:cs="Arial"/>
          <w:color w:val="000000"/>
          <w:sz w:val="20"/>
          <w:szCs w:val="20"/>
        </w:rPr>
      </w:pPr>
      <w:r>
        <w:rPr>
          <w:rFonts w:ascii="Arial" w:hAnsi="Arial" w:cs="Arial"/>
          <w:color w:val="000000"/>
          <w:sz w:val="20"/>
          <w:szCs w:val="20"/>
        </w:rPr>
        <w:t>scegliere le aree da destinare a discarica per i materiali di scavo non riutilizzabili;</w:t>
      </w:r>
    </w:p>
    <w:p w:rsidR="0030497F" w:rsidRDefault="0030497F" w:rsidP="0030497F">
      <w:pPr>
        <w:pStyle w:val="NormaleWeb"/>
        <w:numPr>
          <w:ilvl w:val="0"/>
          <w:numId w:val="4"/>
        </w:numPr>
        <w:rPr>
          <w:rFonts w:ascii="Arial" w:hAnsi="Arial" w:cs="Arial"/>
          <w:color w:val="000000"/>
          <w:sz w:val="20"/>
          <w:szCs w:val="20"/>
        </w:rPr>
      </w:pPr>
      <w:r>
        <w:rPr>
          <w:rFonts w:ascii="Arial" w:hAnsi="Arial" w:cs="Arial"/>
          <w:color w:val="000000"/>
          <w:sz w:val="20"/>
          <w:szCs w:val="20"/>
        </w:rPr>
        <w:t>raccogliere in apposita relazione la documentazione inerente: le indagini svolte in sito, le stratigrafie dei sondaggi, i dati delle prove e delle misure effettuate in foro, l’installazione dei dispositivi di controllo e di monitoraggio.</w:t>
      </w:r>
    </w:p>
    <w:p w:rsidR="0030497F" w:rsidRDefault="0030497F" w:rsidP="0030497F">
      <w:pPr>
        <w:pStyle w:val="NormaleWeb"/>
        <w:rPr>
          <w:rFonts w:ascii="Arial" w:hAnsi="Arial" w:cs="Arial"/>
          <w:color w:val="000000"/>
          <w:sz w:val="20"/>
          <w:szCs w:val="20"/>
        </w:rPr>
      </w:pPr>
      <w:r>
        <w:rPr>
          <w:rFonts w:ascii="Arial" w:hAnsi="Arial" w:cs="Arial"/>
          <w:color w:val="000000"/>
          <w:sz w:val="20"/>
          <w:szCs w:val="20"/>
        </w:rPr>
        <w:t>C) </w:t>
      </w:r>
      <w:r>
        <w:rPr>
          <w:rFonts w:ascii="Arial" w:hAnsi="Arial" w:cs="Arial"/>
          <w:b/>
          <w:bCs/>
          <w:color w:val="000000"/>
          <w:sz w:val="20"/>
          <w:szCs w:val="20"/>
        </w:rPr>
        <w:t>Fase III</w:t>
      </w:r>
      <w:r>
        <w:rPr>
          <w:rFonts w:ascii="Arial" w:hAnsi="Arial" w:cs="Arial"/>
          <w:color w:val="000000"/>
          <w:sz w:val="20"/>
          <w:szCs w:val="20"/>
        </w:rPr>
        <w:t> - (Progetto di massima di 2° livello - studio del tracciato)</w:t>
      </w:r>
    </w:p>
    <w:p w:rsidR="0030497F" w:rsidRDefault="0030497F" w:rsidP="0030497F">
      <w:pPr>
        <w:pStyle w:val="NormaleWeb"/>
        <w:rPr>
          <w:rFonts w:ascii="Arial" w:hAnsi="Arial" w:cs="Arial"/>
          <w:color w:val="000000"/>
          <w:sz w:val="20"/>
          <w:szCs w:val="20"/>
        </w:rPr>
      </w:pPr>
      <w:r>
        <w:rPr>
          <w:rFonts w:ascii="Arial" w:hAnsi="Arial" w:cs="Arial"/>
          <w:color w:val="000000"/>
          <w:sz w:val="20"/>
          <w:szCs w:val="20"/>
        </w:rPr>
        <w:t>In questa fase lo studio geologico fornirà, al progettista, le informazioni necessarie per la definizione plano-altimetrica del tracciato.</w:t>
      </w:r>
    </w:p>
    <w:p w:rsidR="0030497F" w:rsidRDefault="0030497F" w:rsidP="0030497F">
      <w:pPr>
        <w:pStyle w:val="NormaleWeb"/>
        <w:rPr>
          <w:rFonts w:ascii="Arial" w:hAnsi="Arial" w:cs="Arial"/>
          <w:color w:val="000000"/>
          <w:sz w:val="20"/>
          <w:szCs w:val="20"/>
        </w:rPr>
      </w:pPr>
      <w:r>
        <w:rPr>
          <w:rFonts w:ascii="Arial" w:hAnsi="Arial" w:cs="Arial"/>
          <w:color w:val="000000"/>
          <w:sz w:val="20"/>
          <w:szCs w:val="20"/>
        </w:rPr>
        <w:t>Pertanto si dovrà:</w:t>
      </w:r>
    </w:p>
    <w:p w:rsidR="0030497F" w:rsidRDefault="0030497F" w:rsidP="0030497F">
      <w:pPr>
        <w:pStyle w:val="NormaleWeb"/>
        <w:numPr>
          <w:ilvl w:val="0"/>
          <w:numId w:val="5"/>
        </w:numPr>
        <w:rPr>
          <w:rFonts w:ascii="Arial" w:hAnsi="Arial" w:cs="Arial"/>
          <w:color w:val="000000"/>
          <w:sz w:val="20"/>
          <w:szCs w:val="20"/>
        </w:rPr>
      </w:pPr>
      <w:r>
        <w:rPr>
          <w:rFonts w:ascii="Arial" w:hAnsi="Arial" w:cs="Arial"/>
          <w:color w:val="000000"/>
          <w:sz w:val="20"/>
          <w:szCs w:val="20"/>
        </w:rPr>
        <w:t>indicare le tecniche di scavo in relazione alle caratteristiche geologiche e geomorfologiche dei terreni interessati dal tracciato;</w:t>
      </w:r>
    </w:p>
    <w:p w:rsidR="0030497F" w:rsidRDefault="0030497F" w:rsidP="0030497F">
      <w:pPr>
        <w:pStyle w:val="NormaleWeb"/>
        <w:numPr>
          <w:ilvl w:val="0"/>
          <w:numId w:val="5"/>
        </w:numPr>
        <w:rPr>
          <w:rFonts w:ascii="Arial" w:hAnsi="Arial" w:cs="Arial"/>
          <w:color w:val="000000"/>
          <w:sz w:val="20"/>
          <w:szCs w:val="20"/>
        </w:rPr>
      </w:pPr>
      <w:r>
        <w:rPr>
          <w:rFonts w:ascii="Arial" w:hAnsi="Arial" w:cs="Arial"/>
          <w:color w:val="000000"/>
          <w:sz w:val="20"/>
          <w:szCs w:val="20"/>
        </w:rPr>
        <w:t>caratterizzare tecnicamente i terreni per accertare il grado di stabilità delle scarpate e dei piani di posa delle fondazioni delle opere;</w:t>
      </w:r>
    </w:p>
    <w:p w:rsidR="0030497F" w:rsidRDefault="0030497F" w:rsidP="0030497F">
      <w:pPr>
        <w:pStyle w:val="NormaleWeb"/>
        <w:numPr>
          <w:ilvl w:val="0"/>
          <w:numId w:val="5"/>
        </w:numPr>
        <w:rPr>
          <w:rFonts w:ascii="Arial" w:hAnsi="Arial" w:cs="Arial"/>
          <w:color w:val="000000"/>
          <w:sz w:val="20"/>
          <w:szCs w:val="20"/>
        </w:rPr>
      </w:pPr>
      <w:r>
        <w:rPr>
          <w:rFonts w:ascii="Arial" w:hAnsi="Arial" w:cs="Arial"/>
          <w:color w:val="000000"/>
          <w:sz w:val="20"/>
          <w:szCs w:val="20"/>
        </w:rPr>
        <w:t>svolgere le indagini e le prove in sito necessarie a:</w:t>
      </w:r>
    </w:p>
    <w:p w:rsidR="0030497F" w:rsidRDefault="0030497F" w:rsidP="0030497F">
      <w:pPr>
        <w:pStyle w:val="NormaleWeb"/>
        <w:numPr>
          <w:ilvl w:val="1"/>
          <w:numId w:val="5"/>
        </w:numPr>
        <w:rPr>
          <w:rFonts w:ascii="Arial" w:hAnsi="Arial" w:cs="Arial"/>
          <w:color w:val="000000"/>
          <w:sz w:val="20"/>
          <w:szCs w:val="20"/>
        </w:rPr>
      </w:pPr>
      <w:r>
        <w:rPr>
          <w:rFonts w:ascii="Arial" w:hAnsi="Arial" w:cs="Arial"/>
          <w:color w:val="000000"/>
          <w:sz w:val="20"/>
          <w:szCs w:val="20"/>
        </w:rPr>
        <w:t xml:space="preserve">determinare i parametri </w:t>
      </w:r>
      <w:proofErr w:type="spellStart"/>
      <w:r>
        <w:rPr>
          <w:rFonts w:ascii="Arial" w:hAnsi="Arial" w:cs="Arial"/>
          <w:color w:val="000000"/>
          <w:sz w:val="20"/>
          <w:szCs w:val="20"/>
        </w:rPr>
        <w:t>geomeccanici</w:t>
      </w:r>
      <w:proofErr w:type="spellEnd"/>
      <w:r>
        <w:rPr>
          <w:rFonts w:ascii="Arial" w:hAnsi="Arial" w:cs="Arial"/>
          <w:color w:val="000000"/>
          <w:sz w:val="20"/>
          <w:szCs w:val="20"/>
        </w:rPr>
        <w:t xml:space="preserve"> delle rocce (moduli di rigidità, ecc.) e la percentuale di carotaggio dei terreni litoidi;</w:t>
      </w:r>
    </w:p>
    <w:p w:rsidR="0030497F" w:rsidRDefault="0030497F" w:rsidP="0030497F">
      <w:pPr>
        <w:pStyle w:val="NormaleWeb"/>
        <w:numPr>
          <w:ilvl w:val="1"/>
          <w:numId w:val="5"/>
        </w:numPr>
        <w:rPr>
          <w:rFonts w:ascii="Arial" w:hAnsi="Arial" w:cs="Arial"/>
          <w:color w:val="000000"/>
          <w:sz w:val="20"/>
          <w:szCs w:val="20"/>
        </w:rPr>
      </w:pPr>
      <w:r>
        <w:rPr>
          <w:rFonts w:ascii="Arial" w:hAnsi="Arial" w:cs="Arial"/>
          <w:color w:val="000000"/>
          <w:sz w:val="20"/>
          <w:szCs w:val="20"/>
        </w:rPr>
        <w:t>conoscere la stratigrafia dei terreni fino alla quota galleria;</w:t>
      </w:r>
    </w:p>
    <w:p w:rsidR="0030497F" w:rsidRDefault="0030497F" w:rsidP="0030497F">
      <w:pPr>
        <w:pStyle w:val="NormaleWeb"/>
        <w:numPr>
          <w:ilvl w:val="1"/>
          <w:numId w:val="5"/>
        </w:numPr>
        <w:rPr>
          <w:rFonts w:ascii="Arial" w:hAnsi="Arial" w:cs="Arial"/>
          <w:color w:val="000000"/>
          <w:sz w:val="20"/>
          <w:szCs w:val="20"/>
        </w:rPr>
      </w:pPr>
      <w:r>
        <w:rPr>
          <w:rFonts w:ascii="Arial" w:hAnsi="Arial" w:cs="Arial"/>
          <w:color w:val="000000"/>
          <w:sz w:val="20"/>
          <w:szCs w:val="20"/>
        </w:rPr>
        <w:t>individuare la quota di intercettazione della falda, le perdite d’acqua, l’eventuale presenza di gas;</w:t>
      </w:r>
    </w:p>
    <w:p w:rsidR="0030497F" w:rsidRDefault="0030497F" w:rsidP="0030497F">
      <w:pPr>
        <w:pStyle w:val="NormaleWeb"/>
        <w:numPr>
          <w:ilvl w:val="1"/>
          <w:numId w:val="5"/>
        </w:numPr>
        <w:rPr>
          <w:rFonts w:ascii="Arial" w:hAnsi="Arial" w:cs="Arial"/>
          <w:color w:val="000000"/>
          <w:sz w:val="20"/>
          <w:szCs w:val="20"/>
        </w:rPr>
      </w:pPr>
      <w:r>
        <w:rPr>
          <w:rFonts w:ascii="Arial" w:hAnsi="Arial" w:cs="Arial"/>
          <w:color w:val="000000"/>
          <w:sz w:val="20"/>
          <w:szCs w:val="20"/>
        </w:rPr>
        <w:t>evidenziare le problematiche geologico-tecniche in grado di incidere negativamente sui tempi di realizzazione dell’opera;</w:t>
      </w:r>
    </w:p>
    <w:p w:rsidR="0030497F" w:rsidRDefault="0030497F" w:rsidP="0030497F">
      <w:pPr>
        <w:pStyle w:val="NormaleWeb"/>
        <w:numPr>
          <w:ilvl w:val="1"/>
          <w:numId w:val="5"/>
        </w:numPr>
        <w:rPr>
          <w:rFonts w:ascii="Arial" w:hAnsi="Arial" w:cs="Arial"/>
          <w:color w:val="000000"/>
          <w:sz w:val="20"/>
          <w:szCs w:val="20"/>
        </w:rPr>
      </w:pPr>
      <w:r>
        <w:rPr>
          <w:rFonts w:ascii="Arial" w:hAnsi="Arial" w:cs="Arial"/>
          <w:color w:val="000000"/>
          <w:sz w:val="20"/>
          <w:szCs w:val="20"/>
        </w:rPr>
        <w:t>indicare gli interventi da effettuare sull’ambiente per minimizzare l’impatto dell’opera;</w:t>
      </w:r>
    </w:p>
    <w:p w:rsidR="0030497F" w:rsidRDefault="0030497F" w:rsidP="0030497F">
      <w:pPr>
        <w:pStyle w:val="NormaleWeb"/>
        <w:numPr>
          <w:ilvl w:val="0"/>
          <w:numId w:val="5"/>
        </w:numPr>
        <w:rPr>
          <w:rFonts w:ascii="Arial" w:hAnsi="Arial" w:cs="Arial"/>
          <w:color w:val="000000"/>
          <w:sz w:val="20"/>
          <w:szCs w:val="20"/>
        </w:rPr>
      </w:pPr>
      <w:r>
        <w:rPr>
          <w:rFonts w:ascii="Arial" w:hAnsi="Arial" w:cs="Arial"/>
          <w:color w:val="000000"/>
          <w:sz w:val="20"/>
          <w:szCs w:val="20"/>
        </w:rPr>
        <w:t xml:space="preserve">eseguire il rilevamento </w:t>
      </w:r>
      <w:proofErr w:type="spellStart"/>
      <w:r>
        <w:rPr>
          <w:rFonts w:ascii="Arial" w:hAnsi="Arial" w:cs="Arial"/>
          <w:color w:val="000000"/>
          <w:sz w:val="20"/>
          <w:szCs w:val="20"/>
        </w:rPr>
        <w:t>litostrutturale</w:t>
      </w:r>
      <w:proofErr w:type="spellEnd"/>
      <w:r>
        <w:rPr>
          <w:rFonts w:ascii="Arial" w:hAnsi="Arial" w:cs="Arial"/>
          <w:color w:val="000000"/>
          <w:sz w:val="20"/>
          <w:szCs w:val="20"/>
        </w:rPr>
        <w:t xml:space="preserve"> e </w:t>
      </w:r>
      <w:proofErr w:type="spellStart"/>
      <w:r>
        <w:rPr>
          <w:rFonts w:ascii="Arial" w:hAnsi="Arial" w:cs="Arial"/>
          <w:color w:val="000000"/>
          <w:sz w:val="20"/>
          <w:szCs w:val="20"/>
        </w:rPr>
        <w:t>geomeccanico</w:t>
      </w:r>
      <w:proofErr w:type="spellEnd"/>
      <w:r>
        <w:rPr>
          <w:rFonts w:ascii="Arial" w:hAnsi="Arial" w:cs="Arial"/>
          <w:color w:val="000000"/>
          <w:sz w:val="20"/>
          <w:szCs w:val="20"/>
        </w:rPr>
        <w:t xml:space="preserve"> dell’ammasso roccioso individuando, in seno allo stesso, gli affioramenti più significativi (anche tramite scavi di scopertura, trincee o pozzetti geognostici);</w:t>
      </w:r>
    </w:p>
    <w:p w:rsidR="0030497F" w:rsidRDefault="0030497F" w:rsidP="0030497F">
      <w:pPr>
        <w:pStyle w:val="NormaleWeb"/>
        <w:numPr>
          <w:ilvl w:val="0"/>
          <w:numId w:val="5"/>
        </w:numPr>
        <w:rPr>
          <w:rFonts w:ascii="Arial" w:hAnsi="Arial" w:cs="Arial"/>
          <w:color w:val="000000"/>
          <w:sz w:val="20"/>
          <w:szCs w:val="20"/>
        </w:rPr>
      </w:pPr>
      <w:r>
        <w:rPr>
          <w:rFonts w:ascii="Arial" w:hAnsi="Arial" w:cs="Arial"/>
          <w:color w:val="000000"/>
          <w:sz w:val="20"/>
          <w:szCs w:val="20"/>
        </w:rPr>
        <w:t xml:space="preserve">eseguire il rilievo </w:t>
      </w:r>
      <w:proofErr w:type="spellStart"/>
      <w:r>
        <w:rPr>
          <w:rFonts w:ascii="Arial" w:hAnsi="Arial" w:cs="Arial"/>
          <w:color w:val="000000"/>
          <w:sz w:val="20"/>
          <w:szCs w:val="20"/>
        </w:rPr>
        <w:t>geostrutturale</w:t>
      </w:r>
      <w:proofErr w:type="spellEnd"/>
      <w:r>
        <w:rPr>
          <w:rFonts w:ascii="Arial" w:hAnsi="Arial" w:cs="Arial"/>
          <w:color w:val="000000"/>
          <w:sz w:val="20"/>
          <w:szCs w:val="20"/>
        </w:rPr>
        <w:t xml:space="preserve"> dell’ammasso roccioso distinguendolo in gruppi </w:t>
      </w:r>
      <w:proofErr w:type="spellStart"/>
      <w:r>
        <w:rPr>
          <w:rFonts w:ascii="Arial" w:hAnsi="Arial" w:cs="Arial"/>
          <w:color w:val="000000"/>
          <w:sz w:val="20"/>
          <w:szCs w:val="20"/>
        </w:rPr>
        <w:t>litostrutturali</w:t>
      </w:r>
      <w:proofErr w:type="spellEnd"/>
      <w:r>
        <w:rPr>
          <w:rFonts w:ascii="Arial" w:hAnsi="Arial" w:cs="Arial"/>
          <w:color w:val="000000"/>
          <w:sz w:val="20"/>
          <w:szCs w:val="20"/>
        </w:rPr>
        <w:t xml:space="preserve"> omogenei.</w:t>
      </w:r>
      <w:r>
        <w:rPr>
          <w:rFonts w:ascii="Arial" w:hAnsi="Arial" w:cs="Arial"/>
          <w:color w:val="000000"/>
          <w:sz w:val="20"/>
          <w:szCs w:val="20"/>
        </w:rPr>
        <w:br/>
        <w:t>Tale rilievo dovrà:</w:t>
      </w:r>
    </w:p>
    <w:p w:rsidR="0030497F" w:rsidRDefault="0030497F" w:rsidP="0030497F">
      <w:pPr>
        <w:pStyle w:val="NormaleWeb"/>
        <w:numPr>
          <w:ilvl w:val="1"/>
          <w:numId w:val="5"/>
        </w:numPr>
        <w:rPr>
          <w:rFonts w:ascii="Arial" w:hAnsi="Arial" w:cs="Arial"/>
          <w:color w:val="000000"/>
          <w:sz w:val="20"/>
          <w:szCs w:val="20"/>
        </w:rPr>
      </w:pPr>
      <w:r>
        <w:rPr>
          <w:rFonts w:ascii="Arial" w:hAnsi="Arial" w:cs="Arial"/>
          <w:color w:val="000000"/>
          <w:sz w:val="20"/>
          <w:szCs w:val="20"/>
        </w:rPr>
        <w:t>caratterizzare la litologia, lo stato fisico-chimico, la resistenza meccanica e l’alterabilità della roccia;</w:t>
      </w:r>
    </w:p>
    <w:p w:rsidR="0030497F" w:rsidRDefault="0030497F" w:rsidP="0030497F">
      <w:pPr>
        <w:pStyle w:val="NormaleWeb"/>
        <w:numPr>
          <w:ilvl w:val="1"/>
          <w:numId w:val="5"/>
        </w:numPr>
        <w:rPr>
          <w:rFonts w:ascii="Arial" w:hAnsi="Arial" w:cs="Arial"/>
          <w:color w:val="000000"/>
          <w:sz w:val="20"/>
          <w:szCs w:val="20"/>
        </w:rPr>
      </w:pPr>
      <w:r>
        <w:rPr>
          <w:rFonts w:ascii="Arial" w:hAnsi="Arial" w:cs="Arial"/>
          <w:color w:val="000000"/>
          <w:sz w:val="20"/>
          <w:szCs w:val="20"/>
        </w:rPr>
        <w:t>descrivere le discontinuità fisiche della roccia in termini di giacitura, frequenza, estensione, continuità, apertura e riempimento, alterazione e scabrezza delle superfici di giunto;</w:t>
      </w:r>
    </w:p>
    <w:p w:rsidR="0030497F" w:rsidRDefault="0030497F" w:rsidP="0030497F">
      <w:pPr>
        <w:pStyle w:val="NormaleWeb"/>
        <w:numPr>
          <w:ilvl w:val="1"/>
          <w:numId w:val="5"/>
        </w:numPr>
        <w:rPr>
          <w:rFonts w:ascii="Arial" w:hAnsi="Arial" w:cs="Arial"/>
          <w:color w:val="000000"/>
          <w:sz w:val="20"/>
          <w:szCs w:val="20"/>
        </w:rPr>
      </w:pPr>
      <w:r>
        <w:rPr>
          <w:rFonts w:ascii="Arial" w:hAnsi="Arial" w:cs="Arial"/>
          <w:color w:val="000000"/>
          <w:sz w:val="20"/>
          <w:szCs w:val="20"/>
        </w:rPr>
        <w:t xml:space="preserve">descrivere le caratteristiche geometriche, </w:t>
      </w:r>
      <w:proofErr w:type="spellStart"/>
      <w:r>
        <w:rPr>
          <w:rFonts w:ascii="Arial" w:hAnsi="Arial" w:cs="Arial"/>
          <w:color w:val="000000"/>
          <w:sz w:val="20"/>
          <w:szCs w:val="20"/>
        </w:rPr>
        <w:t>giaciturali</w:t>
      </w:r>
      <w:proofErr w:type="spellEnd"/>
      <w:r>
        <w:rPr>
          <w:rFonts w:ascii="Arial" w:hAnsi="Arial" w:cs="Arial"/>
          <w:color w:val="000000"/>
          <w:sz w:val="20"/>
          <w:szCs w:val="20"/>
        </w:rPr>
        <w:t xml:space="preserve"> e fisico-meccaniche delle zone tettonizzate (zone di faglia, </w:t>
      </w:r>
      <w:proofErr w:type="spellStart"/>
      <w:r>
        <w:rPr>
          <w:rFonts w:ascii="Arial" w:hAnsi="Arial" w:cs="Arial"/>
          <w:color w:val="000000"/>
          <w:sz w:val="20"/>
          <w:szCs w:val="20"/>
        </w:rPr>
        <w:t>cataclasate</w:t>
      </w:r>
      <w:proofErr w:type="spellEnd"/>
      <w:r>
        <w:rPr>
          <w:rFonts w:ascii="Arial" w:hAnsi="Arial" w:cs="Arial"/>
          <w:color w:val="000000"/>
          <w:sz w:val="20"/>
          <w:szCs w:val="20"/>
        </w:rPr>
        <w:t xml:space="preserve"> e milonitizzate, ecc.);</w:t>
      </w:r>
    </w:p>
    <w:p w:rsidR="0030497F" w:rsidRDefault="0030497F" w:rsidP="0030497F">
      <w:pPr>
        <w:pStyle w:val="NormaleWeb"/>
        <w:numPr>
          <w:ilvl w:val="0"/>
          <w:numId w:val="5"/>
        </w:numPr>
        <w:rPr>
          <w:rFonts w:ascii="Arial" w:hAnsi="Arial" w:cs="Arial"/>
          <w:color w:val="000000"/>
          <w:sz w:val="20"/>
          <w:szCs w:val="20"/>
        </w:rPr>
      </w:pPr>
      <w:r>
        <w:rPr>
          <w:rFonts w:ascii="Arial" w:hAnsi="Arial" w:cs="Arial"/>
          <w:color w:val="000000"/>
          <w:sz w:val="20"/>
          <w:szCs w:val="20"/>
        </w:rPr>
        <w:t>presentare i dati acquisiti mediante tabelle, diagrammi (polari, stellari, a blocchi secondo le raccomandazioni ISRM, classificazioni RMR e USCS, sistema Q) e schede tecniche sui punti d’acqua, sui dissesti e sui terreni, sugli ammassi rocciosi;</w:t>
      </w:r>
    </w:p>
    <w:p w:rsidR="0030497F" w:rsidRDefault="0030497F" w:rsidP="0030497F">
      <w:pPr>
        <w:pStyle w:val="NormaleWeb"/>
        <w:numPr>
          <w:ilvl w:val="0"/>
          <w:numId w:val="5"/>
        </w:numPr>
        <w:rPr>
          <w:rFonts w:ascii="Arial" w:hAnsi="Arial" w:cs="Arial"/>
          <w:color w:val="000000"/>
          <w:sz w:val="20"/>
          <w:szCs w:val="20"/>
        </w:rPr>
      </w:pPr>
      <w:r>
        <w:rPr>
          <w:rFonts w:ascii="Arial" w:hAnsi="Arial" w:cs="Arial"/>
          <w:color w:val="000000"/>
          <w:sz w:val="20"/>
          <w:szCs w:val="20"/>
        </w:rPr>
        <w:t xml:space="preserve">svolgere </w:t>
      </w:r>
      <w:proofErr w:type="gramStart"/>
      <w:r>
        <w:rPr>
          <w:rFonts w:ascii="Arial" w:hAnsi="Arial" w:cs="Arial"/>
          <w:color w:val="000000"/>
          <w:sz w:val="20"/>
          <w:szCs w:val="20"/>
        </w:rPr>
        <w:t>un indagine</w:t>
      </w:r>
      <w:proofErr w:type="gramEnd"/>
      <w:r>
        <w:rPr>
          <w:rFonts w:ascii="Arial" w:hAnsi="Arial" w:cs="Arial"/>
          <w:color w:val="000000"/>
          <w:sz w:val="20"/>
          <w:szCs w:val="20"/>
        </w:rPr>
        <w:t xml:space="preserve"> idrogeologica finalizzata a:</w:t>
      </w:r>
    </w:p>
    <w:p w:rsidR="0030497F" w:rsidRDefault="0030497F" w:rsidP="0030497F">
      <w:pPr>
        <w:pStyle w:val="NormaleWeb"/>
        <w:numPr>
          <w:ilvl w:val="1"/>
          <w:numId w:val="5"/>
        </w:numPr>
        <w:rPr>
          <w:rFonts w:ascii="Arial" w:hAnsi="Arial" w:cs="Arial"/>
          <w:color w:val="000000"/>
          <w:sz w:val="20"/>
          <w:szCs w:val="20"/>
        </w:rPr>
      </w:pPr>
      <w:r>
        <w:rPr>
          <w:rFonts w:ascii="Arial" w:hAnsi="Arial" w:cs="Arial"/>
          <w:color w:val="000000"/>
          <w:sz w:val="20"/>
          <w:szCs w:val="20"/>
        </w:rPr>
        <w:t>descrivere le caratteristiche di permeabilità dei terreni e la circolazione idrica sotterranea;</w:t>
      </w:r>
    </w:p>
    <w:p w:rsidR="0030497F" w:rsidRDefault="0030497F" w:rsidP="0030497F">
      <w:pPr>
        <w:pStyle w:val="NormaleWeb"/>
        <w:numPr>
          <w:ilvl w:val="1"/>
          <w:numId w:val="5"/>
        </w:numPr>
        <w:rPr>
          <w:rFonts w:ascii="Arial" w:hAnsi="Arial" w:cs="Arial"/>
          <w:color w:val="000000"/>
          <w:sz w:val="20"/>
          <w:szCs w:val="20"/>
        </w:rPr>
      </w:pPr>
      <w:r>
        <w:rPr>
          <w:rFonts w:ascii="Arial" w:hAnsi="Arial" w:cs="Arial"/>
          <w:color w:val="000000"/>
          <w:sz w:val="20"/>
          <w:szCs w:val="20"/>
        </w:rPr>
        <w:t>localizzare le sorgenti ed i corsi d’acqua indicandone le loro caratteristiche idrauliche ed idrologiche;</w:t>
      </w:r>
    </w:p>
    <w:p w:rsidR="0030497F" w:rsidRDefault="0030497F" w:rsidP="0030497F">
      <w:pPr>
        <w:pStyle w:val="NormaleWeb"/>
        <w:numPr>
          <w:ilvl w:val="1"/>
          <w:numId w:val="5"/>
        </w:numPr>
        <w:rPr>
          <w:rFonts w:ascii="Arial" w:hAnsi="Arial" w:cs="Arial"/>
          <w:color w:val="000000"/>
          <w:sz w:val="20"/>
          <w:szCs w:val="20"/>
        </w:rPr>
      </w:pPr>
      <w:r>
        <w:rPr>
          <w:rFonts w:ascii="Arial" w:hAnsi="Arial" w:cs="Arial"/>
          <w:color w:val="000000"/>
          <w:sz w:val="20"/>
          <w:szCs w:val="20"/>
        </w:rPr>
        <w:lastRenderedPageBreak/>
        <w:t>caratterizzare chimicamente le acque ponendo particolare attenzione al loro grado di “aggressività” nei riguardi delle strutture di rivestimento della galleria;</w:t>
      </w:r>
    </w:p>
    <w:p w:rsidR="0030497F" w:rsidRDefault="0030497F" w:rsidP="0030497F">
      <w:pPr>
        <w:pStyle w:val="NormaleWeb"/>
        <w:numPr>
          <w:ilvl w:val="0"/>
          <w:numId w:val="5"/>
        </w:numPr>
        <w:rPr>
          <w:rFonts w:ascii="Arial" w:hAnsi="Arial" w:cs="Arial"/>
          <w:color w:val="000000"/>
          <w:sz w:val="20"/>
          <w:szCs w:val="20"/>
        </w:rPr>
      </w:pPr>
      <w:r>
        <w:rPr>
          <w:rFonts w:ascii="Arial" w:hAnsi="Arial" w:cs="Arial"/>
          <w:color w:val="000000"/>
          <w:sz w:val="20"/>
          <w:szCs w:val="20"/>
        </w:rPr>
        <w:t>realizzare le seguenti cartografie tematiche:</w:t>
      </w:r>
    </w:p>
    <w:p w:rsidR="0030497F" w:rsidRDefault="0030497F" w:rsidP="0030497F">
      <w:pPr>
        <w:pStyle w:val="NormaleWeb"/>
        <w:numPr>
          <w:ilvl w:val="1"/>
          <w:numId w:val="6"/>
        </w:numPr>
        <w:rPr>
          <w:rFonts w:ascii="Arial" w:hAnsi="Arial" w:cs="Arial"/>
          <w:color w:val="000000"/>
          <w:sz w:val="20"/>
          <w:szCs w:val="20"/>
        </w:rPr>
      </w:pPr>
      <w:r>
        <w:rPr>
          <w:rFonts w:ascii="Arial" w:hAnsi="Arial" w:cs="Arial"/>
          <w:color w:val="000000"/>
          <w:sz w:val="20"/>
          <w:szCs w:val="20"/>
        </w:rPr>
        <w:t xml:space="preserve">carta geologica sulla base del rilevamento diretto di campagna, in scala </w:t>
      </w:r>
      <w:proofErr w:type="gramStart"/>
      <w:r>
        <w:rPr>
          <w:rFonts w:ascii="Arial" w:hAnsi="Arial" w:cs="Arial"/>
          <w:color w:val="000000"/>
          <w:sz w:val="20"/>
          <w:szCs w:val="20"/>
        </w:rPr>
        <w:t>1:10.000</w:t>
      </w:r>
      <w:proofErr w:type="gramEnd"/>
      <w:r>
        <w:rPr>
          <w:rFonts w:ascii="Arial" w:hAnsi="Arial" w:cs="Arial"/>
          <w:color w:val="000000"/>
          <w:sz w:val="20"/>
          <w:szCs w:val="20"/>
        </w:rPr>
        <w:t xml:space="preserve"> o maggiore;</w:t>
      </w:r>
    </w:p>
    <w:p w:rsidR="0030497F" w:rsidRDefault="0030497F" w:rsidP="0030497F">
      <w:pPr>
        <w:pStyle w:val="NormaleWeb"/>
        <w:numPr>
          <w:ilvl w:val="1"/>
          <w:numId w:val="6"/>
        </w:numPr>
        <w:rPr>
          <w:rFonts w:ascii="Arial" w:hAnsi="Arial" w:cs="Arial"/>
          <w:color w:val="000000"/>
          <w:sz w:val="20"/>
          <w:szCs w:val="20"/>
        </w:rPr>
      </w:pPr>
      <w:r>
        <w:rPr>
          <w:rFonts w:ascii="Arial" w:hAnsi="Arial" w:cs="Arial"/>
          <w:color w:val="000000"/>
          <w:sz w:val="20"/>
          <w:szCs w:val="20"/>
        </w:rPr>
        <w:t>carta litologica ad indirizzo geotecnico-</w:t>
      </w:r>
      <w:proofErr w:type="spellStart"/>
      <w:r>
        <w:rPr>
          <w:rFonts w:ascii="Arial" w:hAnsi="Arial" w:cs="Arial"/>
          <w:color w:val="000000"/>
          <w:sz w:val="20"/>
          <w:szCs w:val="20"/>
        </w:rPr>
        <w:t>geomeccanico</w:t>
      </w:r>
      <w:proofErr w:type="spellEnd"/>
      <w:r>
        <w:rPr>
          <w:rFonts w:ascii="Arial" w:hAnsi="Arial" w:cs="Arial"/>
          <w:color w:val="000000"/>
          <w:sz w:val="20"/>
          <w:szCs w:val="20"/>
        </w:rPr>
        <w:t xml:space="preserve">, in scala </w:t>
      </w:r>
      <w:proofErr w:type="gramStart"/>
      <w:r>
        <w:rPr>
          <w:rFonts w:ascii="Arial" w:hAnsi="Arial" w:cs="Arial"/>
          <w:color w:val="000000"/>
          <w:sz w:val="20"/>
          <w:szCs w:val="20"/>
        </w:rPr>
        <w:t>1:5.000</w:t>
      </w:r>
      <w:proofErr w:type="gramEnd"/>
      <w:r>
        <w:rPr>
          <w:rFonts w:ascii="Arial" w:hAnsi="Arial" w:cs="Arial"/>
          <w:color w:val="000000"/>
          <w:sz w:val="20"/>
          <w:szCs w:val="20"/>
        </w:rPr>
        <w:t>;</w:t>
      </w:r>
    </w:p>
    <w:p w:rsidR="0030497F" w:rsidRDefault="0030497F" w:rsidP="0030497F">
      <w:pPr>
        <w:pStyle w:val="NormaleWeb"/>
        <w:numPr>
          <w:ilvl w:val="1"/>
          <w:numId w:val="6"/>
        </w:numPr>
        <w:rPr>
          <w:rFonts w:ascii="Arial" w:hAnsi="Arial" w:cs="Arial"/>
          <w:color w:val="000000"/>
          <w:sz w:val="20"/>
          <w:szCs w:val="20"/>
        </w:rPr>
      </w:pPr>
      <w:r>
        <w:rPr>
          <w:rFonts w:ascii="Arial" w:hAnsi="Arial" w:cs="Arial"/>
          <w:color w:val="000000"/>
          <w:sz w:val="20"/>
          <w:szCs w:val="20"/>
        </w:rPr>
        <w:t xml:space="preserve">carta geomorfologica di dettaglio, in scala </w:t>
      </w:r>
      <w:proofErr w:type="gramStart"/>
      <w:r>
        <w:rPr>
          <w:rFonts w:ascii="Arial" w:hAnsi="Arial" w:cs="Arial"/>
          <w:color w:val="000000"/>
          <w:sz w:val="20"/>
          <w:szCs w:val="20"/>
        </w:rPr>
        <w:t>1:5.000</w:t>
      </w:r>
      <w:proofErr w:type="gramEnd"/>
      <w:r>
        <w:rPr>
          <w:rFonts w:ascii="Arial" w:hAnsi="Arial" w:cs="Arial"/>
          <w:color w:val="000000"/>
          <w:sz w:val="20"/>
          <w:szCs w:val="20"/>
        </w:rPr>
        <w:t>;</w:t>
      </w:r>
    </w:p>
    <w:p w:rsidR="0030497F" w:rsidRDefault="0030497F" w:rsidP="0030497F">
      <w:pPr>
        <w:pStyle w:val="NormaleWeb"/>
        <w:numPr>
          <w:ilvl w:val="1"/>
          <w:numId w:val="6"/>
        </w:numPr>
        <w:rPr>
          <w:rFonts w:ascii="Arial" w:hAnsi="Arial" w:cs="Arial"/>
          <w:color w:val="000000"/>
          <w:sz w:val="20"/>
          <w:szCs w:val="20"/>
        </w:rPr>
      </w:pPr>
      <w:r>
        <w:rPr>
          <w:rFonts w:ascii="Arial" w:hAnsi="Arial" w:cs="Arial"/>
          <w:color w:val="000000"/>
          <w:sz w:val="20"/>
          <w:szCs w:val="20"/>
        </w:rPr>
        <w:t xml:space="preserve">sezioni geologiche, idrogeologiche, geotecniche longitudinali e trasversali, in scala </w:t>
      </w:r>
      <w:proofErr w:type="gramStart"/>
      <w:r>
        <w:rPr>
          <w:rFonts w:ascii="Arial" w:hAnsi="Arial" w:cs="Arial"/>
          <w:color w:val="000000"/>
          <w:sz w:val="20"/>
          <w:szCs w:val="20"/>
        </w:rPr>
        <w:t>1:10.000</w:t>
      </w:r>
      <w:proofErr w:type="gramEnd"/>
      <w:r>
        <w:rPr>
          <w:rFonts w:ascii="Arial" w:hAnsi="Arial" w:cs="Arial"/>
          <w:color w:val="000000"/>
          <w:sz w:val="20"/>
          <w:szCs w:val="20"/>
        </w:rPr>
        <w:t xml:space="preserve"> con dettagli in scala 1:5.000 (intorno alla quota della galleria), e 1:200 in corrispondenza degli imbocchi della galleria;</w:t>
      </w:r>
    </w:p>
    <w:p w:rsidR="0030497F" w:rsidRDefault="0030497F" w:rsidP="0030497F">
      <w:pPr>
        <w:pStyle w:val="NormaleWeb"/>
        <w:numPr>
          <w:ilvl w:val="0"/>
          <w:numId w:val="6"/>
        </w:numPr>
        <w:rPr>
          <w:rFonts w:ascii="Arial" w:hAnsi="Arial" w:cs="Arial"/>
          <w:color w:val="000000"/>
          <w:sz w:val="20"/>
          <w:szCs w:val="20"/>
        </w:rPr>
      </w:pPr>
      <w:r>
        <w:rPr>
          <w:rFonts w:ascii="Arial" w:hAnsi="Arial" w:cs="Arial"/>
          <w:color w:val="000000"/>
          <w:sz w:val="20"/>
          <w:szCs w:val="20"/>
        </w:rPr>
        <w:t>redigere la relazione sugli interventi di minimizzazione dell’impatto ambientale esponendo gli interventi da eseguirsi sul territorio per ridurre al minimo le conseguenze derivate dell’inserimento dell’opera nell’ambiente.</w:t>
      </w:r>
    </w:p>
    <w:p w:rsidR="0030497F" w:rsidRDefault="0030497F" w:rsidP="0030497F">
      <w:pPr>
        <w:pStyle w:val="NormaleWeb"/>
        <w:rPr>
          <w:rFonts w:ascii="Arial" w:hAnsi="Arial" w:cs="Arial"/>
          <w:color w:val="000000"/>
          <w:sz w:val="20"/>
          <w:szCs w:val="20"/>
        </w:rPr>
      </w:pPr>
      <w:r>
        <w:rPr>
          <w:rFonts w:ascii="Arial" w:hAnsi="Arial" w:cs="Arial"/>
          <w:color w:val="000000"/>
          <w:sz w:val="20"/>
          <w:szCs w:val="20"/>
        </w:rPr>
        <w:t>D) </w:t>
      </w:r>
      <w:r>
        <w:rPr>
          <w:rFonts w:ascii="Arial" w:hAnsi="Arial" w:cs="Arial"/>
          <w:b/>
          <w:bCs/>
          <w:color w:val="000000"/>
          <w:sz w:val="20"/>
          <w:szCs w:val="20"/>
        </w:rPr>
        <w:t>Fase IV</w:t>
      </w:r>
      <w:r>
        <w:rPr>
          <w:rFonts w:ascii="Arial" w:hAnsi="Arial" w:cs="Arial"/>
          <w:color w:val="000000"/>
          <w:sz w:val="20"/>
          <w:szCs w:val="20"/>
        </w:rPr>
        <w:t> - (Progetto esecutivo)</w:t>
      </w:r>
    </w:p>
    <w:p w:rsidR="0030497F" w:rsidRDefault="0030497F" w:rsidP="0030497F">
      <w:pPr>
        <w:pStyle w:val="NormaleWeb"/>
        <w:rPr>
          <w:rFonts w:ascii="Arial" w:hAnsi="Arial" w:cs="Arial"/>
          <w:color w:val="000000"/>
          <w:sz w:val="20"/>
          <w:szCs w:val="20"/>
        </w:rPr>
      </w:pPr>
      <w:r>
        <w:rPr>
          <w:rFonts w:ascii="Arial" w:hAnsi="Arial" w:cs="Arial"/>
          <w:color w:val="000000"/>
          <w:sz w:val="20"/>
          <w:szCs w:val="20"/>
        </w:rPr>
        <w:t>In questa fase lo studio geologico verterà ad integrare od approfondire le informazioni assunte precedentemente riguardanti zone o punti specifici.</w:t>
      </w:r>
    </w:p>
    <w:p w:rsidR="0030497F" w:rsidRDefault="0030497F" w:rsidP="0030497F">
      <w:pPr>
        <w:pStyle w:val="NormaleWeb"/>
        <w:rPr>
          <w:rFonts w:ascii="Arial" w:hAnsi="Arial" w:cs="Arial"/>
          <w:color w:val="000000"/>
          <w:sz w:val="20"/>
          <w:szCs w:val="20"/>
        </w:rPr>
      </w:pPr>
      <w:r>
        <w:rPr>
          <w:rFonts w:ascii="Arial" w:hAnsi="Arial" w:cs="Arial"/>
          <w:color w:val="000000"/>
          <w:sz w:val="20"/>
          <w:szCs w:val="20"/>
        </w:rPr>
        <w:t>Si potranno pertanto svolgere delle ulteriori prove in sito per valutare lo stato di sollecitazione alle diverse profondità (prova di fratturazione idraulica, per grandi profondità in terreni lapidei), le caratteristiche di deformabilità dell’ammasso roccioso e la quantificazione delle sue caratteristiche di resistenza.</w:t>
      </w:r>
    </w:p>
    <w:p w:rsidR="0030497F" w:rsidRDefault="0030497F" w:rsidP="0030497F">
      <w:pPr>
        <w:pStyle w:val="NormaleWeb"/>
        <w:rPr>
          <w:rFonts w:ascii="Arial" w:hAnsi="Arial" w:cs="Arial"/>
          <w:color w:val="000000"/>
          <w:sz w:val="20"/>
          <w:szCs w:val="20"/>
        </w:rPr>
      </w:pPr>
      <w:r>
        <w:rPr>
          <w:rFonts w:ascii="Arial" w:hAnsi="Arial" w:cs="Arial"/>
          <w:color w:val="000000"/>
          <w:sz w:val="20"/>
          <w:szCs w:val="20"/>
        </w:rPr>
        <w:t>A tali prove si potranno affiancare, ove necessiti, accertamenti diretti ed approfonditi ricorrendo alla tecnica del “cunicolo pilota” o del “microtunnel”, limitatamente ai tratti di tracciato che presentano particolari problematiche od incertezze.</w:t>
      </w:r>
    </w:p>
    <w:p w:rsidR="0030497F" w:rsidRDefault="0030497F" w:rsidP="0030497F">
      <w:pPr>
        <w:pStyle w:val="NormaleWeb"/>
        <w:rPr>
          <w:rFonts w:ascii="Arial" w:hAnsi="Arial" w:cs="Arial"/>
          <w:color w:val="000000"/>
          <w:sz w:val="20"/>
          <w:szCs w:val="20"/>
        </w:rPr>
      </w:pPr>
      <w:r>
        <w:rPr>
          <w:rFonts w:ascii="Arial" w:hAnsi="Arial" w:cs="Arial"/>
          <w:color w:val="000000"/>
          <w:sz w:val="20"/>
          <w:szCs w:val="20"/>
        </w:rPr>
        <w:t>L’indagine svolta per mezzo di “cunicolo pilota” consentirà di:</w:t>
      </w:r>
    </w:p>
    <w:p w:rsidR="0030497F" w:rsidRDefault="0030497F" w:rsidP="0030497F">
      <w:pPr>
        <w:pStyle w:val="NormaleWeb"/>
        <w:numPr>
          <w:ilvl w:val="0"/>
          <w:numId w:val="7"/>
        </w:numPr>
        <w:rPr>
          <w:rFonts w:ascii="Arial" w:hAnsi="Arial" w:cs="Arial"/>
          <w:color w:val="000000"/>
          <w:sz w:val="20"/>
          <w:szCs w:val="20"/>
        </w:rPr>
      </w:pPr>
      <w:r>
        <w:rPr>
          <w:rFonts w:ascii="Arial" w:hAnsi="Arial" w:cs="Arial"/>
          <w:color w:val="000000"/>
          <w:sz w:val="20"/>
          <w:szCs w:val="20"/>
        </w:rPr>
        <w:t>controllare il comportamento dei terreni/rocce nei confronti delle vibrazioni indotte;</w:t>
      </w:r>
    </w:p>
    <w:p w:rsidR="0030497F" w:rsidRDefault="0030497F" w:rsidP="0030497F">
      <w:pPr>
        <w:pStyle w:val="NormaleWeb"/>
        <w:numPr>
          <w:ilvl w:val="0"/>
          <w:numId w:val="7"/>
        </w:numPr>
        <w:rPr>
          <w:rFonts w:ascii="Arial" w:hAnsi="Arial" w:cs="Arial"/>
          <w:color w:val="000000"/>
          <w:sz w:val="20"/>
          <w:szCs w:val="20"/>
        </w:rPr>
      </w:pPr>
      <w:r>
        <w:rPr>
          <w:rFonts w:ascii="Arial" w:hAnsi="Arial" w:cs="Arial"/>
          <w:color w:val="000000"/>
          <w:sz w:val="20"/>
          <w:szCs w:val="20"/>
        </w:rPr>
        <w:t>svolgere un’azione drenante preventiva;</w:t>
      </w:r>
    </w:p>
    <w:p w:rsidR="0030497F" w:rsidRDefault="0030497F" w:rsidP="0030497F">
      <w:pPr>
        <w:pStyle w:val="NormaleWeb"/>
        <w:numPr>
          <w:ilvl w:val="0"/>
          <w:numId w:val="7"/>
        </w:numPr>
        <w:rPr>
          <w:rFonts w:ascii="Arial" w:hAnsi="Arial" w:cs="Arial"/>
          <w:color w:val="000000"/>
          <w:sz w:val="20"/>
          <w:szCs w:val="20"/>
        </w:rPr>
      </w:pPr>
      <w:r>
        <w:rPr>
          <w:rFonts w:ascii="Arial" w:hAnsi="Arial" w:cs="Arial"/>
          <w:color w:val="000000"/>
          <w:sz w:val="20"/>
          <w:szCs w:val="20"/>
        </w:rPr>
        <w:t>ridurre le tensioni in caso di forte carico litostatico;</w:t>
      </w:r>
    </w:p>
    <w:p w:rsidR="0030497F" w:rsidRDefault="0030497F" w:rsidP="0030497F">
      <w:pPr>
        <w:pStyle w:val="NormaleWeb"/>
        <w:numPr>
          <w:ilvl w:val="0"/>
          <w:numId w:val="7"/>
        </w:numPr>
        <w:rPr>
          <w:rFonts w:ascii="Arial" w:hAnsi="Arial" w:cs="Arial"/>
          <w:color w:val="000000"/>
          <w:sz w:val="20"/>
          <w:szCs w:val="20"/>
        </w:rPr>
      </w:pPr>
      <w:r>
        <w:rPr>
          <w:rFonts w:ascii="Arial" w:hAnsi="Arial" w:cs="Arial"/>
          <w:color w:val="000000"/>
          <w:sz w:val="20"/>
          <w:szCs w:val="20"/>
        </w:rPr>
        <w:t>calcolare i parametri di funzionamento della fresa;</w:t>
      </w:r>
    </w:p>
    <w:p w:rsidR="0030497F" w:rsidRDefault="0030497F" w:rsidP="0030497F">
      <w:pPr>
        <w:pStyle w:val="NormaleWeb"/>
        <w:numPr>
          <w:ilvl w:val="0"/>
          <w:numId w:val="7"/>
        </w:numPr>
        <w:rPr>
          <w:rFonts w:ascii="Arial" w:hAnsi="Arial" w:cs="Arial"/>
          <w:color w:val="000000"/>
          <w:sz w:val="20"/>
          <w:szCs w:val="20"/>
        </w:rPr>
      </w:pPr>
      <w:r>
        <w:rPr>
          <w:rFonts w:ascii="Arial" w:hAnsi="Arial" w:cs="Arial"/>
          <w:color w:val="000000"/>
          <w:sz w:val="20"/>
          <w:szCs w:val="20"/>
        </w:rPr>
        <w:t>procedere al rilevamento geologico-tecnico di dettaglio delle pareti di scavo per accertare:</w:t>
      </w:r>
    </w:p>
    <w:p w:rsidR="0030497F" w:rsidRDefault="0030497F" w:rsidP="0030497F">
      <w:pPr>
        <w:pStyle w:val="NormaleWeb"/>
        <w:numPr>
          <w:ilvl w:val="1"/>
          <w:numId w:val="7"/>
        </w:numPr>
        <w:rPr>
          <w:rFonts w:ascii="Arial" w:hAnsi="Arial" w:cs="Arial"/>
          <w:color w:val="000000"/>
          <w:sz w:val="20"/>
          <w:szCs w:val="20"/>
        </w:rPr>
      </w:pPr>
      <w:r>
        <w:rPr>
          <w:rFonts w:ascii="Arial" w:hAnsi="Arial" w:cs="Arial"/>
          <w:color w:val="000000"/>
          <w:sz w:val="20"/>
          <w:szCs w:val="20"/>
        </w:rPr>
        <w:t>la litologia, la stratimetria, la scistosità e/o il clivaggio, il grado di alterazione;</w:t>
      </w:r>
    </w:p>
    <w:p w:rsidR="0030497F" w:rsidRDefault="0030497F" w:rsidP="0030497F">
      <w:pPr>
        <w:pStyle w:val="NormaleWeb"/>
        <w:numPr>
          <w:ilvl w:val="1"/>
          <w:numId w:val="7"/>
        </w:numPr>
        <w:rPr>
          <w:rFonts w:ascii="Arial" w:hAnsi="Arial" w:cs="Arial"/>
          <w:color w:val="000000"/>
          <w:sz w:val="20"/>
          <w:szCs w:val="20"/>
        </w:rPr>
      </w:pPr>
      <w:r>
        <w:rPr>
          <w:rFonts w:ascii="Arial" w:hAnsi="Arial" w:cs="Arial"/>
          <w:color w:val="000000"/>
          <w:sz w:val="20"/>
          <w:szCs w:val="20"/>
        </w:rPr>
        <w:t>lo stato di fratturazione e la geometria delle fratture;</w:t>
      </w:r>
    </w:p>
    <w:p w:rsidR="0030497F" w:rsidRDefault="0030497F" w:rsidP="0030497F">
      <w:pPr>
        <w:pStyle w:val="NormaleWeb"/>
        <w:numPr>
          <w:ilvl w:val="1"/>
          <w:numId w:val="7"/>
        </w:numPr>
        <w:rPr>
          <w:rFonts w:ascii="Arial" w:hAnsi="Arial" w:cs="Arial"/>
          <w:color w:val="000000"/>
          <w:sz w:val="20"/>
          <w:szCs w:val="20"/>
        </w:rPr>
      </w:pPr>
      <w:r>
        <w:rPr>
          <w:rFonts w:ascii="Arial" w:hAnsi="Arial" w:cs="Arial"/>
          <w:color w:val="000000"/>
          <w:sz w:val="20"/>
          <w:szCs w:val="20"/>
        </w:rPr>
        <w:t>la giacitura dei piani di discontinuità;</w:t>
      </w:r>
    </w:p>
    <w:p w:rsidR="0030497F" w:rsidRDefault="0030497F" w:rsidP="0030497F">
      <w:pPr>
        <w:pStyle w:val="NormaleWeb"/>
        <w:numPr>
          <w:ilvl w:val="1"/>
          <w:numId w:val="7"/>
        </w:numPr>
        <w:rPr>
          <w:rFonts w:ascii="Arial" w:hAnsi="Arial" w:cs="Arial"/>
          <w:color w:val="000000"/>
          <w:sz w:val="20"/>
          <w:szCs w:val="20"/>
        </w:rPr>
      </w:pPr>
      <w:r>
        <w:rPr>
          <w:rFonts w:ascii="Arial" w:hAnsi="Arial" w:cs="Arial"/>
          <w:color w:val="000000"/>
          <w:sz w:val="20"/>
          <w:szCs w:val="20"/>
        </w:rPr>
        <w:t>le caratteristiche del materiale di riempimento delle fratture e dei giunti;</w:t>
      </w:r>
    </w:p>
    <w:p w:rsidR="0030497F" w:rsidRDefault="0030497F" w:rsidP="0030497F">
      <w:pPr>
        <w:pStyle w:val="NormaleWeb"/>
        <w:numPr>
          <w:ilvl w:val="1"/>
          <w:numId w:val="7"/>
        </w:numPr>
        <w:rPr>
          <w:rFonts w:ascii="Arial" w:hAnsi="Arial" w:cs="Arial"/>
          <w:color w:val="000000"/>
          <w:sz w:val="20"/>
          <w:szCs w:val="20"/>
        </w:rPr>
      </w:pPr>
      <w:r>
        <w:rPr>
          <w:rFonts w:ascii="Arial" w:hAnsi="Arial" w:cs="Arial"/>
          <w:color w:val="000000"/>
          <w:sz w:val="20"/>
          <w:szCs w:val="20"/>
        </w:rPr>
        <w:t>la scabrezza e la resistenza delle superfici di contatto, l’indice di suddivisione IRS, di rugosità JRC e di resistenza JCS dei giunti;</w:t>
      </w:r>
    </w:p>
    <w:p w:rsidR="0030497F" w:rsidRDefault="0030497F" w:rsidP="0030497F">
      <w:pPr>
        <w:pStyle w:val="NormaleWeb"/>
        <w:numPr>
          <w:ilvl w:val="1"/>
          <w:numId w:val="7"/>
        </w:numPr>
        <w:rPr>
          <w:rFonts w:ascii="Arial" w:hAnsi="Arial" w:cs="Arial"/>
          <w:color w:val="000000"/>
          <w:sz w:val="20"/>
          <w:szCs w:val="20"/>
        </w:rPr>
      </w:pPr>
      <w:r>
        <w:rPr>
          <w:rFonts w:ascii="Arial" w:hAnsi="Arial" w:cs="Arial"/>
          <w:color w:val="000000"/>
          <w:sz w:val="20"/>
          <w:szCs w:val="20"/>
        </w:rPr>
        <w:t>la classificazione geomeccanica in base RMR, in base Q e non tipizzata (per eventuali situazioni particolari);</w:t>
      </w:r>
    </w:p>
    <w:p w:rsidR="0030497F" w:rsidRDefault="0030497F" w:rsidP="0030497F">
      <w:pPr>
        <w:pStyle w:val="NormaleWeb"/>
        <w:numPr>
          <w:ilvl w:val="1"/>
          <w:numId w:val="7"/>
        </w:numPr>
        <w:rPr>
          <w:rFonts w:ascii="Arial" w:hAnsi="Arial" w:cs="Arial"/>
          <w:color w:val="000000"/>
          <w:sz w:val="20"/>
          <w:szCs w:val="20"/>
        </w:rPr>
      </w:pPr>
      <w:r>
        <w:rPr>
          <w:rFonts w:ascii="Arial" w:hAnsi="Arial" w:cs="Arial"/>
          <w:color w:val="000000"/>
          <w:sz w:val="20"/>
          <w:szCs w:val="20"/>
        </w:rPr>
        <w:t>la posizione, le dimensioni e le caratteristiche dei rilasci di roccia;</w:t>
      </w:r>
    </w:p>
    <w:p w:rsidR="0030497F" w:rsidRDefault="0030497F" w:rsidP="0030497F">
      <w:pPr>
        <w:pStyle w:val="NormaleWeb"/>
        <w:numPr>
          <w:ilvl w:val="1"/>
          <w:numId w:val="7"/>
        </w:numPr>
        <w:rPr>
          <w:rFonts w:ascii="Arial" w:hAnsi="Arial" w:cs="Arial"/>
          <w:color w:val="000000"/>
          <w:sz w:val="20"/>
          <w:szCs w:val="20"/>
        </w:rPr>
      </w:pPr>
      <w:r>
        <w:rPr>
          <w:rFonts w:ascii="Arial" w:hAnsi="Arial" w:cs="Arial"/>
          <w:color w:val="000000"/>
          <w:sz w:val="20"/>
          <w:szCs w:val="20"/>
        </w:rPr>
        <w:t>gli interventi di consolidamento immediati;</w:t>
      </w:r>
    </w:p>
    <w:p w:rsidR="0030497F" w:rsidRDefault="0030497F" w:rsidP="0030497F">
      <w:pPr>
        <w:pStyle w:val="NormaleWeb"/>
        <w:numPr>
          <w:ilvl w:val="1"/>
          <w:numId w:val="7"/>
        </w:numPr>
        <w:rPr>
          <w:rFonts w:ascii="Arial" w:hAnsi="Arial" w:cs="Arial"/>
          <w:color w:val="000000"/>
          <w:sz w:val="20"/>
          <w:szCs w:val="20"/>
        </w:rPr>
      </w:pPr>
      <w:r>
        <w:rPr>
          <w:rFonts w:ascii="Arial" w:hAnsi="Arial" w:cs="Arial"/>
          <w:color w:val="000000"/>
          <w:sz w:val="20"/>
          <w:szCs w:val="20"/>
        </w:rPr>
        <w:t xml:space="preserve">le caratteristiche meccaniche dell’ammasso, ipotizzando i criteri di rottura di </w:t>
      </w:r>
      <w:proofErr w:type="spellStart"/>
      <w:r>
        <w:rPr>
          <w:rFonts w:ascii="Arial" w:hAnsi="Arial" w:cs="Arial"/>
          <w:color w:val="000000"/>
          <w:sz w:val="20"/>
          <w:szCs w:val="20"/>
        </w:rPr>
        <w:t>Mohr</w:t>
      </w:r>
      <w:proofErr w:type="spellEnd"/>
      <w:r>
        <w:rPr>
          <w:rFonts w:ascii="Arial" w:hAnsi="Arial" w:cs="Arial"/>
          <w:color w:val="000000"/>
          <w:sz w:val="20"/>
          <w:szCs w:val="20"/>
        </w:rPr>
        <w:t xml:space="preserve">-Coulomb e di </w:t>
      </w:r>
      <w:proofErr w:type="spellStart"/>
      <w:r>
        <w:rPr>
          <w:rFonts w:ascii="Arial" w:hAnsi="Arial" w:cs="Arial"/>
          <w:color w:val="000000"/>
          <w:sz w:val="20"/>
          <w:szCs w:val="20"/>
        </w:rPr>
        <w:t>Hoek</w:t>
      </w:r>
      <w:proofErr w:type="spellEnd"/>
      <w:r>
        <w:rPr>
          <w:rFonts w:ascii="Arial" w:hAnsi="Arial" w:cs="Arial"/>
          <w:color w:val="000000"/>
          <w:sz w:val="20"/>
          <w:szCs w:val="20"/>
        </w:rPr>
        <w:t>-Brown (per i terreni lapidei), calcolando la resistenza a compressione, la resistenza a trazione, la coesione, l’attrito di picco e residua del terreno e/o della roccia;</w:t>
      </w:r>
    </w:p>
    <w:p w:rsidR="0030497F" w:rsidRDefault="0030497F" w:rsidP="0030497F">
      <w:pPr>
        <w:pStyle w:val="NormaleWeb"/>
        <w:numPr>
          <w:ilvl w:val="1"/>
          <w:numId w:val="7"/>
        </w:numPr>
        <w:rPr>
          <w:rFonts w:ascii="Arial" w:hAnsi="Arial" w:cs="Arial"/>
          <w:color w:val="000000"/>
          <w:sz w:val="20"/>
          <w:szCs w:val="20"/>
        </w:rPr>
      </w:pPr>
      <w:r>
        <w:rPr>
          <w:rFonts w:ascii="Arial" w:hAnsi="Arial" w:cs="Arial"/>
          <w:color w:val="000000"/>
          <w:sz w:val="20"/>
          <w:szCs w:val="20"/>
        </w:rPr>
        <w:t>le caratteristiche di deformabilità del terreno per mezzo del modulo tangente, secante e di deformabilità, del coefficiente di dilatanza (rapporto fra convergenza e raggio del cunicolo) e del coefficiente di Poisson;</w:t>
      </w:r>
    </w:p>
    <w:p w:rsidR="0030497F" w:rsidRDefault="0030497F" w:rsidP="0030497F">
      <w:pPr>
        <w:pStyle w:val="NormaleWeb"/>
        <w:numPr>
          <w:ilvl w:val="1"/>
          <w:numId w:val="7"/>
        </w:numPr>
        <w:rPr>
          <w:rFonts w:ascii="Arial" w:hAnsi="Arial" w:cs="Arial"/>
          <w:color w:val="000000"/>
          <w:sz w:val="20"/>
          <w:szCs w:val="20"/>
        </w:rPr>
      </w:pPr>
      <w:r>
        <w:rPr>
          <w:rFonts w:ascii="Arial" w:hAnsi="Arial" w:cs="Arial"/>
          <w:color w:val="000000"/>
          <w:sz w:val="20"/>
          <w:szCs w:val="20"/>
        </w:rPr>
        <w:t>le eventuali venute d’acqua e la loro quantità, le caratteristiche chimico-fisiche, il coefficiente di permeabilità della roccia, i valori delle pressioni idrostatiche e idrodinamiche nei vari livelli permeabili.</w:t>
      </w:r>
    </w:p>
    <w:p w:rsidR="0030497F" w:rsidRDefault="0030497F" w:rsidP="0030497F">
      <w:pPr>
        <w:pStyle w:val="NormaleWeb"/>
        <w:rPr>
          <w:rFonts w:ascii="Arial" w:hAnsi="Arial" w:cs="Arial"/>
          <w:color w:val="000000"/>
          <w:sz w:val="20"/>
          <w:szCs w:val="20"/>
        </w:rPr>
      </w:pPr>
      <w:r>
        <w:rPr>
          <w:rFonts w:ascii="Arial" w:hAnsi="Arial" w:cs="Arial"/>
          <w:color w:val="000000"/>
          <w:sz w:val="20"/>
          <w:szCs w:val="20"/>
        </w:rPr>
        <w:t xml:space="preserve">All’interno del cunicolo si potranno valutare il comportamento </w:t>
      </w:r>
      <w:proofErr w:type="spellStart"/>
      <w:r>
        <w:rPr>
          <w:rFonts w:ascii="Arial" w:hAnsi="Arial" w:cs="Arial"/>
          <w:color w:val="000000"/>
          <w:sz w:val="20"/>
          <w:szCs w:val="20"/>
        </w:rPr>
        <w:t>geomeccanico</w:t>
      </w:r>
      <w:proofErr w:type="spellEnd"/>
      <w:r>
        <w:rPr>
          <w:rFonts w:ascii="Arial" w:hAnsi="Arial" w:cs="Arial"/>
          <w:color w:val="000000"/>
          <w:sz w:val="20"/>
          <w:szCs w:val="20"/>
        </w:rPr>
        <w:t xml:space="preserve"> dell’ammasso eseguendo misure, ripetute e sistematiche, della convergenza delle pareti di scavo, prove con martinetto piatto in parete, prove di laboratorio sui campioni prelevati, prove di carico su piastra, prove sismiche per quantificare lo spessore ed il grado di disturbo della zona plastica al contorno dello scavo.</w:t>
      </w:r>
    </w:p>
    <w:p w:rsidR="0030497F" w:rsidRDefault="0030497F" w:rsidP="0030497F">
      <w:pPr>
        <w:pStyle w:val="NormaleWeb"/>
        <w:rPr>
          <w:rFonts w:ascii="Arial" w:hAnsi="Arial" w:cs="Arial"/>
          <w:color w:val="000000"/>
          <w:sz w:val="20"/>
          <w:szCs w:val="20"/>
        </w:rPr>
      </w:pPr>
      <w:r>
        <w:rPr>
          <w:rFonts w:ascii="Arial" w:hAnsi="Arial" w:cs="Arial"/>
          <w:color w:val="000000"/>
          <w:sz w:val="20"/>
          <w:szCs w:val="20"/>
        </w:rPr>
        <w:t>Gli elaborati da produrre in questa fase consisteranno in:</w:t>
      </w:r>
    </w:p>
    <w:p w:rsidR="0030497F" w:rsidRDefault="0030497F" w:rsidP="0030497F">
      <w:pPr>
        <w:pStyle w:val="NormaleWeb"/>
        <w:numPr>
          <w:ilvl w:val="0"/>
          <w:numId w:val="8"/>
        </w:numPr>
        <w:rPr>
          <w:rFonts w:ascii="Arial" w:hAnsi="Arial" w:cs="Arial"/>
          <w:color w:val="000000"/>
          <w:sz w:val="20"/>
          <w:szCs w:val="20"/>
        </w:rPr>
      </w:pPr>
      <w:r>
        <w:rPr>
          <w:rFonts w:ascii="Arial" w:hAnsi="Arial" w:cs="Arial"/>
          <w:color w:val="000000"/>
          <w:sz w:val="20"/>
          <w:szCs w:val="20"/>
        </w:rPr>
        <w:lastRenderedPageBreak/>
        <w:t xml:space="preserve">un profilo </w:t>
      </w:r>
      <w:proofErr w:type="spellStart"/>
      <w:r>
        <w:rPr>
          <w:rFonts w:ascii="Arial" w:hAnsi="Arial" w:cs="Arial"/>
          <w:color w:val="000000"/>
          <w:sz w:val="20"/>
          <w:szCs w:val="20"/>
        </w:rPr>
        <w:t>geomeccanico</w:t>
      </w:r>
      <w:proofErr w:type="spellEnd"/>
      <w:r>
        <w:rPr>
          <w:rFonts w:ascii="Arial" w:hAnsi="Arial" w:cs="Arial"/>
          <w:color w:val="000000"/>
          <w:sz w:val="20"/>
          <w:szCs w:val="20"/>
        </w:rPr>
        <w:t xml:space="preserve"> in asse al tracciato della galleria contenente informazioni su:</w:t>
      </w:r>
    </w:p>
    <w:p w:rsidR="0030497F" w:rsidRDefault="0030497F" w:rsidP="0030497F">
      <w:pPr>
        <w:pStyle w:val="NormaleWeb"/>
        <w:numPr>
          <w:ilvl w:val="1"/>
          <w:numId w:val="8"/>
        </w:numPr>
        <w:rPr>
          <w:rFonts w:ascii="Arial" w:hAnsi="Arial" w:cs="Arial"/>
          <w:color w:val="000000"/>
          <w:sz w:val="20"/>
          <w:szCs w:val="20"/>
        </w:rPr>
      </w:pPr>
      <w:r>
        <w:rPr>
          <w:rFonts w:ascii="Arial" w:hAnsi="Arial" w:cs="Arial"/>
          <w:color w:val="000000"/>
          <w:sz w:val="20"/>
          <w:szCs w:val="20"/>
        </w:rPr>
        <w:t>litologia e giacitura degli strati;</w:t>
      </w:r>
    </w:p>
    <w:p w:rsidR="0030497F" w:rsidRDefault="0030497F" w:rsidP="0030497F">
      <w:pPr>
        <w:pStyle w:val="NormaleWeb"/>
        <w:numPr>
          <w:ilvl w:val="1"/>
          <w:numId w:val="8"/>
        </w:numPr>
        <w:rPr>
          <w:rFonts w:ascii="Arial" w:hAnsi="Arial" w:cs="Arial"/>
          <w:color w:val="000000"/>
          <w:sz w:val="20"/>
          <w:szCs w:val="20"/>
        </w:rPr>
      </w:pPr>
      <w:r>
        <w:rPr>
          <w:rFonts w:ascii="Arial" w:hAnsi="Arial" w:cs="Arial"/>
          <w:color w:val="000000"/>
          <w:sz w:val="20"/>
          <w:szCs w:val="20"/>
        </w:rPr>
        <w:t>rapporti stratigrafici, localizzazione e tipologia delle discontinuità più rilevanti;</w:t>
      </w:r>
    </w:p>
    <w:p w:rsidR="0030497F" w:rsidRDefault="0030497F" w:rsidP="0030497F">
      <w:pPr>
        <w:pStyle w:val="NormaleWeb"/>
        <w:numPr>
          <w:ilvl w:val="1"/>
          <w:numId w:val="8"/>
        </w:numPr>
        <w:rPr>
          <w:rFonts w:ascii="Arial" w:hAnsi="Arial" w:cs="Arial"/>
          <w:color w:val="000000"/>
          <w:sz w:val="20"/>
          <w:szCs w:val="20"/>
        </w:rPr>
      </w:pPr>
      <w:r>
        <w:rPr>
          <w:rFonts w:ascii="Arial" w:hAnsi="Arial" w:cs="Arial"/>
          <w:color w:val="000000"/>
          <w:sz w:val="20"/>
          <w:szCs w:val="20"/>
        </w:rPr>
        <w:t>ubicazione dei sondaggi meccanici, delle stazioni di rilevamento in superficie e delle prove in foro;</w:t>
      </w:r>
    </w:p>
    <w:p w:rsidR="0030497F" w:rsidRDefault="0030497F" w:rsidP="0030497F">
      <w:pPr>
        <w:pStyle w:val="NormaleWeb"/>
        <w:numPr>
          <w:ilvl w:val="1"/>
          <w:numId w:val="8"/>
        </w:numPr>
        <w:rPr>
          <w:rFonts w:ascii="Arial" w:hAnsi="Arial" w:cs="Arial"/>
          <w:color w:val="000000"/>
          <w:sz w:val="20"/>
          <w:szCs w:val="20"/>
        </w:rPr>
      </w:pPr>
      <w:r>
        <w:rPr>
          <w:rFonts w:ascii="Arial" w:hAnsi="Arial" w:cs="Arial"/>
          <w:color w:val="000000"/>
          <w:sz w:val="20"/>
          <w:szCs w:val="20"/>
        </w:rPr>
        <w:t>caratteristiche geotecniche dei terreni a quota galleria;</w:t>
      </w:r>
    </w:p>
    <w:p w:rsidR="0030497F" w:rsidRDefault="0030497F" w:rsidP="0030497F">
      <w:pPr>
        <w:pStyle w:val="NormaleWeb"/>
        <w:numPr>
          <w:ilvl w:val="1"/>
          <w:numId w:val="8"/>
        </w:numPr>
        <w:rPr>
          <w:rFonts w:ascii="Arial" w:hAnsi="Arial" w:cs="Arial"/>
          <w:color w:val="000000"/>
          <w:sz w:val="20"/>
          <w:szCs w:val="20"/>
        </w:rPr>
      </w:pPr>
      <w:r>
        <w:rPr>
          <w:rFonts w:ascii="Arial" w:hAnsi="Arial" w:cs="Arial"/>
          <w:color w:val="000000"/>
          <w:sz w:val="20"/>
          <w:szCs w:val="20"/>
        </w:rPr>
        <w:t>classificazione geotecnica e geomeccanica dei terreni che saranno attraversati;</w:t>
      </w:r>
    </w:p>
    <w:p w:rsidR="0030497F" w:rsidRDefault="0030497F" w:rsidP="0030497F">
      <w:pPr>
        <w:pStyle w:val="NormaleWeb"/>
        <w:numPr>
          <w:ilvl w:val="1"/>
          <w:numId w:val="8"/>
        </w:numPr>
        <w:rPr>
          <w:rFonts w:ascii="Arial" w:hAnsi="Arial" w:cs="Arial"/>
          <w:color w:val="000000"/>
          <w:sz w:val="20"/>
          <w:szCs w:val="20"/>
        </w:rPr>
      </w:pPr>
      <w:r>
        <w:rPr>
          <w:rFonts w:ascii="Arial" w:hAnsi="Arial" w:cs="Arial"/>
          <w:color w:val="000000"/>
          <w:sz w:val="20"/>
          <w:szCs w:val="20"/>
        </w:rPr>
        <w:t>anisotropia e dilatanza dei terreni;</w:t>
      </w:r>
    </w:p>
    <w:p w:rsidR="0030497F" w:rsidRDefault="0030497F" w:rsidP="0030497F">
      <w:pPr>
        <w:pStyle w:val="NormaleWeb"/>
        <w:numPr>
          <w:ilvl w:val="1"/>
          <w:numId w:val="8"/>
        </w:numPr>
        <w:rPr>
          <w:rFonts w:ascii="Arial" w:hAnsi="Arial" w:cs="Arial"/>
          <w:color w:val="000000"/>
          <w:sz w:val="20"/>
          <w:szCs w:val="20"/>
        </w:rPr>
      </w:pPr>
      <w:r>
        <w:rPr>
          <w:rFonts w:ascii="Arial" w:hAnsi="Arial" w:cs="Arial"/>
          <w:color w:val="000000"/>
          <w:sz w:val="20"/>
          <w:szCs w:val="20"/>
        </w:rPr>
        <w:t>tempi di stabilità presunti a luce libera e per le diverse tipologie di attacco (cunicolo, calotta, piena sezione, ecc.);</w:t>
      </w:r>
    </w:p>
    <w:p w:rsidR="0030497F" w:rsidRDefault="0030497F" w:rsidP="0030497F">
      <w:pPr>
        <w:pStyle w:val="NormaleWeb"/>
        <w:numPr>
          <w:ilvl w:val="1"/>
          <w:numId w:val="8"/>
        </w:numPr>
        <w:rPr>
          <w:rFonts w:ascii="Arial" w:hAnsi="Arial" w:cs="Arial"/>
          <w:color w:val="000000"/>
          <w:sz w:val="20"/>
          <w:szCs w:val="20"/>
        </w:rPr>
      </w:pPr>
      <w:r>
        <w:rPr>
          <w:rFonts w:ascii="Arial" w:hAnsi="Arial" w:cs="Arial"/>
          <w:color w:val="000000"/>
          <w:sz w:val="20"/>
          <w:szCs w:val="20"/>
        </w:rPr>
        <w:t>intervalli di convergenza presunti per le diverse ipotesi di attacco dello scavo;</w:t>
      </w:r>
    </w:p>
    <w:p w:rsidR="0030497F" w:rsidRDefault="0030497F" w:rsidP="0030497F">
      <w:pPr>
        <w:pStyle w:val="NormaleWeb"/>
        <w:numPr>
          <w:ilvl w:val="1"/>
          <w:numId w:val="8"/>
        </w:numPr>
        <w:rPr>
          <w:rFonts w:ascii="Arial" w:hAnsi="Arial" w:cs="Arial"/>
          <w:color w:val="000000"/>
          <w:sz w:val="20"/>
          <w:szCs w:val="20"/>
        </w:rPr>
      </w:pPr>
      <w:r>
        <w:rPr>
          <w:rFonts w:ascii="Arial" w:hAnsi="Arial" w:cs="Arial"/>
          <w:color w:val="000000"/>
          <w:sz w:val="20"/>
          <w:szCs w:val="20"/>
        </w:rPr>
        <w:t xml:space="preserve">classificazione dei terreni secondo </w:t>
      </w:r>
      <w:proofErr w:type="spellStart"/>
      <w:r>
        <w:rPr>
          <w:rFonts w:ascii="Arial" w:hAnsi="Arial" w:cs="Arial"/>
          <w:color w:val="000000"/>
          <w:sz w:val="20"/>
          <w:szCs w:val="20"/>
        </w:rPr>
        <w:t>Wickham</w:t>
      </w:r>
      <w:proofErr w:type="spellEnd"/>
      <w:r>
        <w:rPr>
          <w:rFonts w:ascii="Arial" w:hAnsi="Arial" w:cs="Arial"/>
          <w:color w:val="000000"/>
          <w:sz w:val="20"/>
          <w:szCs w:val="20"/>
        </w:rPr>
        <w:t xml:space="preserve">, </w:t>
      </w:r>
      <w:proofErr w:type="spellStart"/>
      <w:r>
        <w:rPr>
          <w:rFonts w:ascii="Arial" w:hAnsi="Arial" w:cs="Arial"/>
          <w:color w:val="000000"/>
          <w:sz w:val="20"/>
          <w:szCs w:val="20"/>
        </w:rPr>
        <w:t>Rabcewicz</w:t>
      </w:r>
      <w:proofErr w:type="spellEnd"/>
      <w:r>
        <w:rPr>
          <w:rFonts w:ascii="Arial" w:hAnsi="Arial" w:cs="Arial"/>
          <w:color w:val="000000"/>
          <w:sz w:val="20"/>
          <w:szCs w:val="20"/>
        </w:rPr>
        <w:t>;</w:t>
      </w:r>
    </w:p>
    <w:p w:rsidR="0030497F" w:rsidRDefault="0030497F" w:rsidP="0030497F">
      <w:pPr>
        <w:pStyle w:val="NormaleWeb"/>
        <w:numPr>
          <w:ilvl w:val="1"/>
          <w:numId w:val="8"/>
        </w:numPr>
        <w:rPr>
          <w:rFonts w:ascii="Arial" w:hAnsi="Arial" w:cs="Arial"/>
          <w:color w:val="000000"/>
          <w:sz w:val="20"/>
          <w:szCs w:val="20"/>
        </w:rPr>
      </w:pPr>
      <w:r>
        <w:rPr>
          <w:rFonts w:ascii="Arial" w:hAnsi="Arial" w:cs="Arial"/>
          <w:color w:val="000000"/>
          <w:sz w:val="20"/>
          <w:szCs w:val="20"/>
        </w:rPr>
        <w:t>programmazione delle misure da effettuare in corso di scavo;</w:t>
      </w:r>
    </w:p>
    <w:p w:rsidR="0030497F" w:rsidRDefault="0030497F" w:rsidP="0030497F">
      <w:pPr>
        <w:pStyle w:val="NormaleWeb"/>
        <w:numPr>
          <w:ilvl w:val="1"/>
          <w:numId w:val="8"/>
        </w:numPr>
        <w:rPr>
          <w:rFonts w:ascii="Arial" w:hAnsi="Arial" w:cs="Arial"/>
          <w:color w:val="000000"/>
          <w:sz w:val="20"/>
          <w:szCs w:val="20"/>
        </w:rPr>
      </w:pPr>
      <w:r>
        <w:rPr>
          <w:rFonts w:ascii="Arial" w:hAnsi="Arial" w:cs="Arial"/>
          <w:color w:val="000000"/>
          <w:sz w:val="20"/>
          <w:szCs w:val="20"/>
        </w:rPr>
        <w:t>condizioni di stabilità dei terreni nelle zone di imbocco e di bassa copertura;</w:t>
      </w:r>
    </w:p>
    <w:p w:rsidR="0030497F" w:rsidRDefault="0030497F" w:rsidP="0030497F">
      <w:pPr>
        <w:pStyle w:val="NormaleWeb"/>
        <w:numPr>
          <w:ilvl w:val="1"/>
          <w:numId w:val="8"/>
        </w:numPr>
        <w:rPr>
          <w:rFonts w:ascii="Arial" w:hAnsi="Arial" w:cs="Arial"/>
          <w:color w:val="000000"/>
          <w:sz w:val="20"/>
          <w:szCs w:val="20"/>
        </w:rPr>
      </w:pPr>
      <w:r>
        <w:rPr>
          <w:rFonts w:ascii="Arial" w:hAnsi="Arial" w:cs="Arial"/>
          <w:color w:val="000000"/>
          <w:sz w:val="20"/>
          <w:szCs w:val="20"/>
        </w:rPr>
        <w:t>previsione dell’avanzamento medio dello scavo in funzione dei litotipi attraversati.</w:t>
      </w:r>
    </w:p>
    <w:p w:rsidR="0030497F" w:rsidRDefault="0030497F" w:rsidP="0030497F">
      <w:pPr>
        <w:pStyle w:val="NormaleWeb"/>
        <w:numPr>
          <w:ilvl w:val="0"/>
          <w:numId w:val="8"/>
        </w:numPr>
        <w:rPr>
          <w:rFonts w:ascii="Arial" w:hAnsi="Arial" w:cs="Arial"/>
          <w:color w:val="000000"/>
          <w:sz w:val="20"/>
          <w:szCs w:val="20"/>
        </w:rPr>
      </w:pPr>
      <w:r>
        <w:rPr>
          <w:rFonts w:ascii="Arial" w:hAnsi="Arial" w:cs="Arial"/>
          <w:color w:val="000000"/>
          <w:sz w:val="20"/>
          <w:szCs w:val="20"/>
        </w:rPr>
        <w:t>una documentazione illustrativa sulle opere accessorie e sulle installazioni di cantiere.</w:t>
      </w:r>
    </w:p>
    <w:p w:rsidR="0030497F" w:rsidRDefault="0030497F" w:rsidP="0030497F">
      <w:pPr>
        <w:pStyle w:val="NormaleWeb"/>
        <w:rPr>
          <w:rFonts w:ascii="Arial" w:hAnsi="Arial" w:cs="Arial"/>
          <w:color w:val="000000"/>
          <w:sz w:val="20"/>
          <w:szCs w:val="20"/>
        </w:rPr>
      </w:pPr>
      <w:r>
        <w:rPr>
          <w:rFonts w:ascii="Arial" w:hAnsi="Arial" w:cs="Arial"/>
          <w:color w:val="000000"/>
          <w:sz w:val="20"/>
          <w:szCs w:val="20"/>
        </w:rPr>
        <w:t>Nel caso di scavo del microtunnel, ai precedenti elaborati si aggiungerà:</w:t>
      </w:r>
    </w:p>
    <w:p w:rsidR="0030497F" w:rsidRDefault="0030497F" w:rsidP="0030497F">
      <w:pPr>
        <w:pStyle w:val="NormaleWeb"/>
        <w:numPr>
          <w:ilvl w:val="0"/>
          <w:numId w:val="9"/>
        </w:numPr>
        <w:rPr>
          <w:rFonts w:ascii="Arial" w:hAnsi="Arial" w:cs="Arial"/>
          <w:color w:val="000000"/>
          <w:sz w:val="20"/>
          <w:szCs w:val="20"/>
        </w:rPr>
      </w:pPr>
      <w:r>
        <w:rPr>
          <w:rFonts w:ascii="Arial" w:hAnsi="Arial" w:cs="Arial"/>
          <w:color w:val="000000"/>
          <w:sz w:val="20"/>
          <w:szCs w:val="20"/>
        </w:rPr>
        <w:t>indicazione della tecnica di scavo adottata e della posizione del cunicolo pilota rispetto la sezione della galleria;</w:t>
      </w:r>
    </w:p>
    <w:p w:rsidR="0030497F" w:rsidRDefault="0030497F" w:rsidP="0030497F">
      <w:pPr>
        <w:pStyle w:val="NormaleWeb"/>
        <w:numPr>
          <w:ilvl w:val="0"/>
          <w:numId w:val="9"/>
        </w:numPr>
        <w:rPr>
          <w:rFonts w:ascii="Arial" w:hAnsi="Arial" w:cs="Arial"/>
          <w:color w:val="000000"/>
          <w:sz w:val="20"/>
          <w:szCs w:val="20"/>
        </w:rPr>
      </w:pPr>
      <w:r>
        <w:rPr>
          <w:rFonts w:ascii="Arial" w:hAnsi="Arial" w:cs="Arial"/>
          <w:color w:val="000000"/>
          <w:sz w:val="20"/>
          <w:szCs w:val="20"/>
        </w:rPr>
        <w:t xml:space="preserve">sezioni </w:t>
      </w:r>
      <w:proofErr w:type="spellStart"/>
      <w:r>
        <w:rPr>
          <w:rFonts w:ascii="Arial" w:hAnsi="Arial" w:cs="Arial"/>
          <w:color w:val="000000"/>
          <w:sz w:val="20"/>
          <w:szCs w:val="20"/>
        </w:rPr>
        <w:t>geolitologiche</w:t>
      </w:r>
      <w:proofErr w:type="spellEnd"/>
      <w:r>
        <w:rPr>
          <w:rFonts w:ascii="Arial" w:hAnsi="Arial" w:cs="Arial"/>
          <w:color w:val="000000"/>
          <w:sz w:val="20"/>
          <w:szCs w:val="20"/>
        </w:rPr>
        <w:t xml:space="preserve"> longitudinali, verticali e orizzontali di tutto il cunicolo, a scala non inferiore a </w:t>
      </w:r>
      <w:proofErr w:type="gramStart"/>
      <w:r>
        <w:rPr>
          <w:rFonts w:ascii="Arial" w:hAnsi="Arial" w:cs="Arial"/>
          <w:color w:val="000000"/>
          <w:sz w:val="20"/>
          <w:szCs w:val="20"/>
        </w:rPr>
        <w:t>1:1.000</w:t>
      </w:r>
      <w:proofErr w:type="gramEnd"/>
      <w:r>
        <w:rPr>
          <w:rFonts w:ascii="Arial" w:hAnsi="Arial" w:cs="Arial"/>
          <w:color w:val="000000"/>
          <w:sz w:val="20"/>
          <w:szCs w:val="20"/>
        </w:rPr>
        <w:t>;</w:t>
      </w:r>
    </w:p>
    <w:p w:rsidR="0030497F" w:rsidRDefault="0030497F" w:rsidP="0030497F">
      <w:pPr>
        <w:pStyle w:val="NormaleWeb"/>
        <w:numPr>
          <w:ilvl w:val="0"/>
          <w:numId w:val="9"/>
        </w:numPr>
        <w:rPr>
          <w:rFonts w:ascii="Arial" w:hAnsi="Arial" w:cs="Arial"/>
          <w:color w:val="000000"/>
          <w:sz w:val="20"/>
          <w:szCs w:val="20"/>
        </w:rPr>
      </w:pPr>
      <w:r>
        <w:rPr>
          <w:rFonts w:ascii="Arial" w:hAnsi="Arial" w:cs="Arial"/>
          <w:color w:val="000000"/>
          <w:sz w:val="20"/>
          <w:szCs w:val="20"/>
        </w:rPr>
        <w:t xml:space="preserve">elaborati relativi alle indagini geofisiche corrispondenti alle precedenti sezioni </w:t>
      </w:r>
      <w:proofErr w:type="spellStart"/>
      <w:r>
        <w:rPr>
          <w:rFonts w:ascii="Arial" w:hAnsi="Arial" w:cs="Arial"/>
          <w:color w:val="000000"/>
          <w:sz w:val="20"/>
          <w:szCs w:val="20"/>
        </w:rPr>
        <w:t>geolitologiche</w:t>
      </w:r>
      <w:proofErr w:type="spellEnd"/>
      <w:r>
        <w:rPr>
          <w:rFonts w:ascii="Arial" w:hAnsi="Arial" w:cs="Arial"/>
          <w:color w:val="000000"/>
          <w:sz w:val="20"/>
          <w:szCs w:val="20"/>
        </w:rPr>
        <w:t>;</w:t>
      </w:r>
    </w:p>
    <w:p w:rsidR="0030497F" w:rsidRDefault="0030497F" w:rsidP="0030497F">
      <w:pPr>
        <w:pStyle w:val="NormaleWeb"/>
        <w:numPr>
          <w:ilvl w:val="0"/>
          <w:numId w:val="9"/>
        </w:numPr>
        <w:rPr>
          <w:rFonts w:ascii="Arial" w:hAnsi="Arial" w:cs="Arial"/>
          <w:color w:val="000000"/>
          <w:sz w:val="20"/>
          <w:szCs w:val="20"/>
        </w:rPr>
      </w:pPr>
      <w:r>
        <w:rPr>
          <w:rFonts w:ascii="Arial" w:hAnsi="Arial" w:cs="Arial"/>
          <w:color w:val="000000"/>
          <w:sz w:val="20"/>
          <w:szCs w:val="20"/>
        </w:rPr>
        <w:t xml:space="preserve">raccolta di schede del rilevamento </w:t>
      </w:r>
      <w:proofErr w:type="spellStart"/>
      <w:r>
        <w:rPr>
          <w:rFonts w:ascii="Arial" w:hAnsi="Arial" w:cs="Arial"/>
          <w:color w:val="000000"/>
          <w:sz w:val="20"/>
          <w:szCs w:val="20"/>
        </w:rPr>
        <w:t>geostrutturale</w:t>
      </w:r>
      <w:proofErr w:type="spellEnd"/>
      <w:r>
        <w:rPr>
          <w:rFonts w:ascii="Arial" w:hAnsi="Arial" w:cs="Arial"/>
          <w:color w:val="000000"/>
          <w:sz w:val="20"/>
          <w:szCs w:val="20"/>
        </w:rPr>
        <w:t>, di certificati di prove in sito e di laboratorio;</w:t>
      </w:r>
    </w:p>
    <w:p w:rsidR="0030497F" w:rsidRDefault="0030497F" w:rsidP="0030497F">
      <w:pPr>
        <w:pStyle w:val="NormaleWeb"/>
        <w:numPr>
          <w:ilvl w:val="0"/>
          <w:numId w:val="9"/>
        </w:numPr>
        <w:rPr>
          <w:rFonts w:ascii="Arial" w:hAnsi="Arial" w:cs="Arial"/>
          <w:color w:val="000000"/>
          <w:sz w:val="20"/>
          <w:szCs w:val="20"/>
        </w:rPr>
      </w:pPr>
      <w:r>
        <w:rPr>
          <w:rFonts w:ascii="Arial" w:hAnsi="Arial" w:cs="Arial"/>
          <w:color w:val="000000"/>
          <w:sz w:val="20"/>
          <w:szCs w:val="20"/>
        </w:rPr>
        <w:t>documentazione fotografica.</w:t>
      </w:r>
    </w:p>
    <w:p w:rsidR="0030497F" w:rsidRDefault="0030497F" w:rsidP="0030497F">
      <w:pPr>
        <w:pStyle w:val="NormaleWeb"/>
        <w:rPr>
          <w:rFonts w:ascii="Arial" w:hAnsi="Arial" w:cs="Arial"/>
          <w:color w:val="000000"/>
          <w:sz w:val="20"/>
          <w:szCs w:val="20"/>
        </w:rPr>
      </w:pPr>
      <w:r>
        <w:rPr>
          <w:rFonts w:ascii="Arial" w:hAnsi="Arial" w:cs="Arial"/>
          <w:color w:val="000000"/>
          <w:sz w:val="20"/>
          <w:szCs w:val="20"/>
        </w:rPr>
        <w:t>E) </w:t>
      </w:r>
      <w:r>
        <w:rPr>
          <w:rFonts w:ascii="Arial" w:hAnsi="Arial" w:cs="Arial"/>
          <w:b/>
          <w:bCs/>
          <w:color w:val="000000"/>
          <w:sz w:val="20"/>
          <w:szCs w:val="20"/>
        </w:rPr>
        <w:t>Fase V</w:t>
      </w:r>
      <w:r>
        <w:rPr>
          <w:rFonts w:ascii="Arial" w:hAnsi="Arial" w:cs="Arial"/>
          <w:color w:val="000000"/>
          <w:sz w:val="20"/>
          <w:szCs w:val="20"/>
        </w:rPr>
        <w:t> - (Progettazione in corso d’opera)</w:t>
      </w:r>
    </w:p>
    <w:p w:rsidR="0030497F" w:rsidRDefault="0030497F" w:rsidP="0030497F">
      <w:pPr>
        <w:pStyle w:val="NormaleWeb"/>
        <w:rPr>
          <w:rFonts w:ascii="Arial" w:hAnsi="Arial" w:cs="Arial"/>
          <w:color w:val="000000"/>
          <w:sz w:val="20"/>
          <w:szCs w:val="20"/>
        </w:rPr>
      </w:pPr>
      <w:r>
        <w:rPr>
          <w:rFonts w:ascii="Arial" w:hAnsi="Arial" w:cs="Arial"/>
          <w:color w:val="000000"/>
          <w:sz w:val="20"/>
          <w:szCs w:val="20"/>
        </w:rPr>
        <w:t>Questa fase, rappresentando il naturale proseguimento del percorso progettuale fin qui seguito, riveste una particolare importanza nei riguardi delle eventuali correzioni, da apportare al progetto, basate sulle caratteristiche geologico-tecniche riscontrate durante lo sviluppo dei lavori.</w:t>
      </w:r>
    </w:p>
    <w:p w:rsidR="0030497F" w:rsidRDefault="0030497F" w:rsidP="0030497F">
      <w:pPr>
        <w:pStyle w:val="NormaleWeb"/>
        <w:rPr>
          <w:rFonts w:ascii="Arial" w:hAnsi="Arial" w:cs="Arial"/>
          <w:color w:val="000000"/>
          <w:sz w:val="20"/>
          <w:szCs w:val="20"/>
        </w:rPr>
      </w:pPr>
      <w:r>
        <w:rPr>
          <w:rFonts w:ascii="Arial" w:hAnsi="Arial" w:cs="Arial"/>
          <w:color w:val="000000"/>
          <w:sz w:val="20"/>
          <w:szCs w:val="20"/>
        </w:rPr>
        <w:t>In tale prospettiva assumerà particolare importanza il controllo, in corso d’opera, di tutte le variabili geologiche e geotecniche attuando un sistema di rilevamento continuo che dovrà:</w:t>
      </w:r>
    </w:p>
    <w:p w:rsidR="0030497F" w:rsidRDefault="0030497F" w:rsidP="0030497F">
      <w:pPr>
        <w:pStyle w:val="NormaleWeb"/>
        <w:numPr>
          <w:ilvl w:val="0"/>
          <w:numId w:val="10"/>
        </w:numPr>
        <w:rPr>
          <w:rFonts w:ascii="Arial" w:hAnsi="Arial" w:cs="Arial"/>
          <w:color w:val="000000"/>
          <w:sz w:val="20"/>
          <w:szCs w:val="20"/>
        </w:rPr>
      </w:pPr>
      <w:r>
        <w:rPr>
          <w:rFonts w:ascii="Arial" w:hAnsi="Arial" w:cs="Arial"/>
          <w:color w:val="000000"/>
          <w:sz w:val="20"/>
          <w:szCs w:val="20"/>
        </w:rPr>
        <w:t xml:space="preserve">analizzare sistematicamente, al fronte di scavo, le principali caratteristiche strutturali, geologiche, tettoniche, geomeccaniche e geotecniche dei terreni incontrati (zone di faglia e rocce </w:t>
      </w:r>
      <w:proofErr w:type="spellStart"/>
      <w:r>
        <w:rPr>
          <w:rFonts w:ascii="Arial" w:hAnsi="Arial" w:cs="Arial"/>
          <w:color w:val="000000"/>
          <w:sz w:val="20"/>
          <w:szCs w:val="20"/>
        </w:rPr>
        <w:t>cataclasate</w:t>
      </w:r>
      <w:proofErr w:type="spellEnd"/>
      <w:r>
        <w:rPr>
          <w:rFonts w:ascii="Arial" w:hAnsi="Arial" w:cs="Arial"/>
          <w:color w:val="000000"/>
          <w:sz w:val="20"/>
          <w:szCs w:val="20"/>
        </w:rPr>
        <w:t xml:space="preserve"> o milonitizzate, presenza di rocce rigonfianti, cavità carsiche, portata delle acque drenate, tempi di avanzamento, quantità di esplosivo/mc di terreno richiesto per l’abbattimento, spessori di calcestruzzo proiettato, eventuale presenza di centine, ecc.);</w:t>
      </w:r>
    </w:p>
    <w:p w:rsidR="0030497F" w:rsidRDefault="0030497F" w:rsidP="0030497F">
      <w:pPr>
        <w:pStyle w:val="NormaleWeb"/>
        <w:numPr>
          <w:ilvl w:val="0"/>
          <w:numId w:val="10"/>
        </w:numPr>
        <w:rPr>
          <w:rFonts w:ascii="Arial" w:hAnsi="Arial" w:cs="Arial"/>
          <w:color w:val="000000"/>
          <w:sz w:val="20"/>
          <w:szCs w:val="20"/>
        </w:rPr>
      </w:pPr>
      <w:r>
        <w:rPr>
          <w:rFonts w:ascii="Arial" w:hAnsi="Arial" w:cs="Arial"/>
          <w:color w:val="000000"/>
          <w:sz w:val="20"/>
          <w:szCs w:val="20"/>
        </w:rPr>
        <w:t>avvalersi di sondaggi in avanzamento (raccomandati se si prevedono attraversamenti di formazioni instabili, di falde, presenza di gas);</w:t>
      </w:r>
    </w:p>
    <w:p w:rsidR="0030497F" w:rsidRDefault="0030497F" w:rsidP="0030497F">
      <w:pPr>
        <w:pStyle w:val="NormaleWeb"/>
        <w:numPr>
          <w:ilvl w:val="0"/>
          <w:numId w:val="10"/>
        </w:numPr>
        <w:rPr>
          <w:rFonts w:ascii="Arial" w:hAnsi="Arial" w:cs="Arial"/>
          <w:color w:val="000000"/>
          <w:sz w:val="20"/>
          <w:szCs w:val="20"/>
        </w:rPr>
      </w:pPr>
      <w:r>
        <w:rPr>
          <w:rFonts w:ascii="Arial" w:hAnsi="Arial" w:cs="Arial"/>
          <w:color w:val="000000"/>
          <w:sz w:val="20"/>
          <w:szCs w:val="20"/>
        </w:rPr>
        <w:t xml:space="preserve">misurare la deformazione delle pareti di scavo e del terreno al contorno (misure di convergenza, </w:t>
      </w:r>
      <w:proofErr w:type="spellStart"/>
      <w:r>
        <w:rPr>
          <w:rFonts w:ascii="Arial" w:hAnsi="Arial" w:cs="Arial"/>
          <w:color w:val="000000"/>
          <w:sz w:val="20"/>
          <w:szCs w:val="20"/>
        </w:rPr>
        <w:t>estensimetriche</w:t>
      </w:r>
      <w:proofErr w:type="spellEnd"/>
      <w:r>
        <w:rPr>
          <w:rFonts w:ascii="Arial" w:hAnsi="Arial" w:cs="Arial"/>
          <w:color w:val="000000"/>
          <w:sz w:val="20"/>
          <w:szCs w:val="20"/>
        </w:rPr>
        <w:t>, di deformazione sulle centine);</w:t>
      </w:r>
    </w:p>
    <w:p w:rsidR="0030497F" w:rsidRDefault="0030497F" w:rsidP="0030497F">
      <w:pPr>
        <w:pStyle w:val="NormaleWeb"/>
        <w:numPr>
          <w:ilvl w:val="0"/>
          <w:numId w:val="10"/>
        </w:numPr>
        <w:rPr>
          <w:rFonts w:ascii="Arial" w:hAnsi="Arial" w:cs="Arial"/>
          <w:color w:val="000000"/>
          <w:sz w:val="20"/>
          <w:szCs w:val="20"/>
        </w:rPr>
      </w:pPr>
      <w:r>
        <w:rPr>
          <w:rFonts w:ascii="Arial" w:hAnsi="Arial" w:cs="Arial"/>
          <w:color w:val="000000"/>
          <w:sz w:val="20"/>
          <w:szCs w:val="20"/>
        </w:rPr>
        <w:t xml:space="preserve">misurare lo stato tensionale del terreno e delle strutture di sostegno in fase di scavo (prove di decompressione parziale con tagli della parete di scavo, </w:t>
      </w:r>
      <w:proofErr w:type="spellStart"/>
      <w:r>
        <w:rPr>
          <w:rFonts w:ascii="Arial" w:hAnsi="Arial" w:cs="Arial"/>
          <w:color w:val="000000"/>
          <w:sz w:val="20"/>
          <w:szCs w:val="20"/>
        </w:rPr>
        <w:t>pressiometriche</w:t>
      </w:r>
      <w:proofErr w:type="spellEnd"/>
      <w:r>
        <w:rPr>
          <w:rFonts w:ascii="Arial" w:hAnsi="Arial" w:cs="Arial"/>
          <w:color w:val="000000"/>
          <w:sz w:val="20"/>
          <w:szCs w:val="20"/>
        </w:rPr>
        <w:t xml:space="preserve"> con carico assiale a fondo foro, di </w:t>
      </w:r>
      <w:proofErr w:type="spellStart"/>
      <w:r>
        <w:rPr>
          <w:rFonts w:ascii="Arial" w:hAnsi="Arial" w:cs="Arial"/>
          <w:color w:val="000000"/>
          <w:sz w:val="20"/>
          <w:szCs w:val="20"/>
        </w:rPr>
        <w:t>detensionamento</w:t>
      </w:r>
      <w:proofErr w:type="spellEnd"/>
      <w:r>
        <w:rPr>
          <w:rFonts w:ascii="Arial" w:hAnsi="Arial" w:cs="Arial"/>
          <w:color w:val="000000"/>
          <w:sz w:val="20"/>
          <w:szCs w:val="20"/>
        </w:rPr>
        <w:t xml:space="preserve"> con </w:t>
      </w:r>
      <w:proofErr w:type="spellStart"/>
      <w:r>
        <w:rPr>
          <w:rFonts w:ascii="Arial" w:hAnsi="Arial" w:cs="Arial"/>
          <w:color w:val="000000"/>
          <w:sz w:val="20"/>
          <w:szCs w:val="20"/>
        </w:rPr>
        <w:t>sovracarotaggio</w:t>
      </w:r>
      <w:proofErr w:type="spellEnd"/>
      <w:r>
        <w:rPr>
          <w:rFonts w:ascii="Arial" w:hAnsi="Arial" w:cs="Arial"/>
          <w:color w:val="000000"/>
          <w:sz w:val="20"/>
          <w:szCs w:val="20"/>
        </w:rPr>
        <w:t>, di fratturazione idraulica in foro);</w:t>
      </w:r>
    </w:p>
    <w:p w:rsidR="0030497F" w:rsidRDefault="0030497F" w:rsidP="0030497F">
      <w:pPr>
        <w:pStyle w:val="NormaleWeb"/>
        <w:numPr>
          <w:ilvl w:val="0"/>
          <w:numId w:val="10"/>
        </w:numPr>
        <w:rPr>
          <w:rFonts w:ascii="Arial" w:hAnsi="Arial" w:cs="Arial"/>
          <w:color w:val="000000"/>
          <w:sz w:val="20"/>
          <w:szCs w:val="20"/>
        </w:rPr>
      </w:pPr>
      <w:r>
        <w:rPr>
          <w:rFonts w:ascii="Arial" w:hAnsi="Arial" w:cs="Arial"/>
          <w:color w:val="000000"/>
          <w:sz w:val="20"/>
          <w:szCs w:val="20"/>
        </w:rPr>
        <w:t>avvalersi di prove di laboratorio per la verifica dei dati acquisiti nel corso delle fasi antecedenti.</w:t>
      </w:r>
    </w:p>
    <w:p w:rsidR="0030497F" w:rsidRDefault="0030497F" w:rsidP="0030497F">
      <w:pPr>
        <w:pStyle w:val="NormaleWeb"/>
        <w:rPr>
          <w:rFonts w:ascii="Arial" w:hAnsi="Arial" w:cs="Arial"/>
          <w:color w:val="000000"/>
          <w:sz w:val="20"/>
          <w:szCs w:val="20"/>
        </w:rPr>
      </w:pPr>
      <w:r>
        <w:rPr>
          <w:rFonts w:ascii="Arial" w:hAnsi="Arial" w:cs="Arial"/>
          <w:color w:val="000000"/>
          <w:sz w:val="20"/>
          <w:szCs w:val="20"/>
        </w:rPr>
        <w:t> </w:t>
      </w:r>
    </w:p>
    <w:p w:rsidR="0030497F" w:rsidRDefault="0030497F">
      <w:pPr>
        <w:rPr>
          <w:rFonts w:ascii="Arial" w:eastAsia="Times New Roman" w:hAnsi="Arial" w:cs="Arial"/>
          <w:color w:val="000000"/>
          <w:sz w:val="20"/>
          <w:szCs w:val="20"/>
          <w:lang w:eastAsia="it-IT"/>
        </w:rPr>
      </w:pPr>
      <w:r>
        <w:rPr>
          <w:rFonts w:ascii="Arial" w:hAnsi="Arial" w:cs="Arial"/>
          <w:color w:val="000000"/>
          <w:sz w:val="20"/>
          <w:szCs w:val="20"/>
        </w:rPr>
        <w:br w:type="page"/>
      </w:r>
    </w:p>
    <w:p w:rsidR="005B345B" w:rsidRDefault="005B345B" w:rsidP="0030497F">
      <w:pPr>
        <w:pStyle w:val="NormaleWeb"/>
        <w:rPr>
          <w:rFonts w:ascii="Arial" w:hAnsi="Arial" w:cs="Arial"/>
          <w:color w:val="000000"/>
          <w:sz w:val="20"/>
          <w:szCs w:val="20"/>
        </w:rPr>
      </w:pPr>
      <w:r>
        <w:rPr>
          <w:rFonts w:ascii="Arial" w:hAnsi="Arial" w:cs="Arial"/>
          <w:color w:val="000000"/>
          <w:sz w:val="20"/>
          <w:szCs w:val="20"/>
        </w:rPr>
        <w:lastRenderedPageBreak/>
        <w:t>Con imbocco a q 300, sul margine B della sezione A-B, è previsto l'inizio di una galleria stradale con pendenza massima del 4% e uscita a q 306, sul margine A della sezione stessa.</w:t>
      </w:r>
    </w:p>
    <w:p w:rsidR="005B345B" w:rsidRDefault="005B345B" w:rsidP="005B345B">
      <w:pPr>
        <w:pStyle w:val="NormaleWeb"/>
        <w:shd w:val="clear" w:color="auto" w:fill="FFFFFF"/>
        <w:rPr>
          <w:rFonts w:ascii="Arial" w:hAnsi="Arial" w:cs="Arial"/>
          <w:color w:val="000000"/>
          <w:sz w:val="20"/>
          <w:szCs w:val="20"/>
        </w:rPr>
      </w:pPr>
      <w:r>
        <w:rPr>
          <w:rFonts w:ascii="Arial" w:hAnsi="Arial" w:cs="Arial"/>
          <w:color w:val="000000"/>
          <w:sz w:val="20"/>
          <w:szCs w:val="20"/>
        </w:rPr>
        <w:t>Il candidato, eseguita la sezione interpretativa fino alla quota galleria con la massima esattezza possibile in termini di giacitura di terreni e linee tettoniche come da rilevamento di superficie riportato sullo schema, svolga relazione con particolare riferimento a:</w:t>
      </w:r>
    </w:p>
    <w:p w:rsidR="005B345B" w:rsidRDefault="005B345B" w:rsidP="005B345B">
      <w:pPr>
        <w:pStyle w:val="NormaleWeb"/>
        <w:numPr>
          <w:ilvl w:val="0"/>
          <w:numId w:val="1"/>
        </w:numPr>
        <w:shd w:val="clear" w:color="auto" w:fill="FFFFFF"/>
        <w:rPr>
          <w:rFonts w:ascii="Arial" w:hAnsi="Arial" w:cs="Arial"/>
          <w:color w:val="000000"/>
          <w:sz w:val="20"/>
          <w:szCs w:val="20"/>
        </w:rPr>
      </w:pPr>
      <w:r>
        <w:rPr>
          <w:rFonts w:ascii="Arial" w:hAnsi="Arial" w:cs="Arial"/>
          <w:color w:val="000000"/>
          <w:sz w:val="20"/>
          <w:szCs w:val="20"/>
        </w:rPr>
        <w:t>successione litologica dell'avanzamento con ogni relativa problematica geotecnica e idrogeologica e dei rischi indotti in termini di sicurezza del lavoro;</w:t>
      </w:r>
    </w:p>
    <w:p w:rsidR="005B345B" w:rsidRDefault="005B345B" w:rsidP="005B345B">
      <w:pPr>
        <w:pStyle w:val="NormaleWeb"/>
        <w:numPr>
          <w:ilvl w:val="0"/>
          <w:numId w:val="1"/>
        </w:numPr>
        <w:shd w:val="clear" w:color="auto" w:fill="FFFFFF"/>
        <w:rPr>
          <w:rFonts w:ascii="Arial" w:hAnsi="Arial" w:cs="Arial"/>
          <w:color w:val="000000"/>
          <w:sz w:val="20"/>
          <w:szCs w:val="20"/>
        </w:rPr>
      </w:pPr>
      <w:r>
        <w:rPr>
          <w:rFonts w:ascii="Arial" w:hAnsi="Arial" w:cs="Arial"/>
          <w:color w:val="000000"/>
          <w:sz w:val="20"/>
          <w:szCs w:val="20"/>
        </w:rPr>
        <w:t>suggerimenti in ordine a: metodi di scavo; sostegno della roccia al contorno; drenaggio; eventuale convenienza di avanzamento su uno o più fronti e di sviluppo del tracciato di galleria con profilo unico o meno;</w:t>
      </w:r>
    </w:p>
    <w:p w:rsidR="005B345B" w:rsidRDefault="005B345B" w:rsidP="005B345B">
      <w:pPr>
        <w:pStyle w:val="NormaleWeb"/>
        <w:numPr>
          <w:ilvl w:val="0"/>
          <w:numId w:val="1"/>
        </w:numPr>
        <w:shd w:val="clear" w:color="auto" w:fill="FFFFFF"/>
        <w:rPr>
          <w:rFonts w:ascii="Arial" w:hAnsi="Arial" w:cs="Arial"/>
          <w:color w:val="000000"/>
          <w:sz w:val="20"/>
          <w:szCs w:val="20"/>
        </w:rPr>
      </w:pPr>
      <w:r>
        <w:rPr>
          <w:rFonts w:ascii="Arial" w:hAnsi="Arial" w:cs="Arial"/>
          <w:color w:val="000000"/>
          <w:sz w:val="20"/>
          <w:szCs w:val="20"/>
        </w:rPr>
        <w:t>programma d'indagine a verifica del modello assunto, specificando per ogni prova le relative finalità conoscitive.</w:t>
      </w:r>
    </w:p>
    <w:p w:rsidR="00FC3E5C" w:rsidRDefault="005B345B">
      <w:r w:rsidRPr="005B345B">
        <w:rPr>
          <w:noProof/>
          <w:lang w:eastAsia="it-IT"/>
        </w:rPr>
        <w:drawing>
          <wp:inline distT="0" distB="0" distL="0" distR="0" wp14:anchorId="06825CF5" wp14:editId="13A66FDE">
            <wp:extent cx="4438055" cy="6465405"/>
            <wp:effectExtent l="0" t="0" r="63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40335" cy="6468726"/>
                    </a:xfrm>
                    <a:prstGeom prst="rect">
                      <a:avLst/>
                    </a:prstGeom>
                  </pic:spPr>
                </pic:pic>
              </a:graphicData>
            </a:graphic>
          </wp:inline>
        </w:drawing>
      </w:r>
    </w:p>
    <w:p w:rsidR="000F48BE" w:rsidRDefault="000F48BE" w:rsidP="000F48BE">
      <w:pPr>
        <w:pStyle w:val="NormaleWeb"/>
        <w:shd w:val="clear" w:color="auto" w:fill="FFFFFF"/>
        <w:rPr>
          <w:rFonts w:ascii="Arial" w:hAnsi="Arial" w:cs="Arial"/>
          <w:color w:val="000000"/>
          <w:sz w:val="20"/>
          <w:szCs w:val="20"/>
        </w:rPr>
      </w:pPr>
      <w:r>
        <w:rPr>
          <w:rFonts w:ascii="Arial" w:hAnsi="Arial" w:cs="Arial"/>
          <w:color w:val="000000"/>
          <w:sz w:val="20"/>
          <w:szCs w:val="20"/>
        </w:rPr>
        <w:lastRenderedPageBreak/>
        <w:t xml:space="preserve">Nella carta geologica allegata è indicato il tracciato di una </w:t>
      </w:r>
      <w:proofErr w:type="spellStart"/>
      <w:r>
        <w:rPr>
          <w:rFonts w:ascii="Arial" w:hAnsi="Arial" w:cs="Arial"/>
          <w:color w:val="000000"/>
          <w:sz w:val="20"/>
          <w:szCs w:val="20"/>
        </w:rPr>
        <w:t>costruenda</w:t>
      </w:r>
      <w:proofErr w:type="spellEnd"/>
      <w:r>
        <w:rPr>
          <w:rFonts w:ascii="Arial" w:hAnsi="Arial" w:cs="Arial"/>
          <w:color w:val="000000"/>
          <w:sz w:val="20"/>
          <w:szCs w:val="20"/>
        </w:rPr>
        <w:t xml:space="preserve"> tratta di galleria, a servizio di uno sbarramento artificiale, il cui diametro previsto è di tre metri.</w:t>
      </w:r>
    </w:p>
    <w:p w:rsidR="000F48BE" w:rsidRDefault="000F48BE" w:rsidP="000F48BE">
      <w:pPr>
        <w:pStyle w:val="NormaleWeb"/>
        <w:shd w:val="clear" w:color="auto" w:fill="FFFFFF"/>
        <w:rPr>
          <w:rFonts w:ascii="Arial" w:hAnsi="Arial" w:cs="Arial"/>
          <w:color w:val="000000"/>
          <w:sz w:val="20"/>
          <w:szCs w:val="20"/>
        </w:rPr>
      </w:pPr>
      <w:r>
        <w:rPr>
          <w:rFonts w:ascii="Arial" w:hAnsi="Arial" w:cs="Arial"/>
          <w:color w:val="000000"/>
          <w:sz w:val="20"/>
          <w:szCs w:val="20"/>
        </w:rPr>
        <w:t>Tenendo conto di quanto indicato nella cartografia allegata:</w:t>
      </w:r>
    </w:p>
    <w:p w:rsidR="000F48BE" w:rsidRDefault="000F48BE" w:rsidP="000F48BE">
      <w:pPr>
        <w:pStyle w:val="NormaleWeb"/>
        <w:numPr>
          <w:ilvl w:val="0"/>
          <w:numId w:val="2"/>
        </w:numPr>
        <w:shd w:val="clear" w:color="auto" w:fill="FFFFFF"/>
        <w:rPr>
          <w:rFonts w:ascii="Arial" w:hAnsi="Arial" w:cs="Arial"/>
          <w:color w:val="000000"/>
          <w:sz w:val="20"/>
          <w:szCs w:val="20"/>
        </w:rPr>
      </w:pPr>
      <w:r>
        <w:rPr>
          <w:rFonts w:ascii="Arial" w:hAnsi="Arial" w:cs="Arial"/>
          <w:color w:val="000000"/>
          <w:sz w:val="20"/>
          <w:szCs w:val="20"/>
        </w:rPr>
        <w:t>Ricostruire la sezione geologica lungo il previsto tracciato;</w:t>
      </w:r>
    </w:p>
    <w:p w:rsidR="000F48BE" w:rsidRDefault="000F48BE" w:rsidP="000F48BE">
      <w:pPr>
        <w:pStyle w:val="NormaleWeb"/>
        <w:numPr>
          <w:ilvl w:val="0"/>
          <w:numId w:val="2"/>
        </w:numPr>
        <w:shd w:val="clear" w:color="auto" w:fill="FFFFFF"/>
        <w:rPr>
          <w:rFonts w:ascii="Arial" w:hAnsi="Arial" w:cs="Arial"/>
          <w:color w:val="000000"/>
          <w:sz w:val="20"/>
          <w:szCs w:val="20"/>
        </w:rPr>
      </w:pPr>
      <w:r>
        <w:rPr>
          <w:rFonts w:ascii="Arial" w:hAnsi="Arial" w:cs="Arial"/>
          <w:color w:val="000000"/>
          <w:sz w:val="20"/>
          <w:szCs w:val="20"/>
        </w:rPr>
        <w:t>Descrivere schematicamente l'assetto geologico e strutturale dell'area;</w:t>
      </w:r>
    </w:p>
    <w:p w:rsidR="000F48BE" w:rsidRDefault="000F48BE" w:rsidP="000F48BE">
      <w:pPr>
        <w:pStyle w:val="NormaleWeb"/>
        <w:numPr>
          <w:ilvl w:val="0"/>
          <w:numId w:val="2"/>
        </w:numPr>
        <w:shd w:val="clear" w:color="auto" w:fill="FFFFFF"/>
        <w:rPr>
          <w:rFonts w:ascii="Arial" w:hAnsi="Arial" w:cs="Arial"/>
          <w:color w:val="000000"/>
          <w:sz w:val="20"/>
          <w:szCs w:val="20"/>
        </w:rPr>
      </w:pPr>
      <w:r>
        <w:rPr>
          <w:rFonts w:ascii="Arial" w:hAnsi="Arial" w:cs="Arial"/>
          <w:color w:val="000000"/>
          <w:sz w:val="20"/>
          <w:szCs w:val="20"/>
        </w:rPr>
        <w:t>Descrivere le possibili problematiche a carattere geologico-tecnico connesse con lo scavo della galleria;</w:t>
      </w:r>
    </w:p>
    <w:p w:rsidR="000F48BE" w:rsidRDefault="000F48BE" w:rsidP="000F48BE">
      <w:pPr>
        <w:pStyle w:val="NormaleWeb"/>
        <w:numPr>
          <w:ilvl w:val="0"/>
          <w:numId w:val="2"/>
        </w:numPr>
        <w:shd w:val="clear" w:color="auto" w:fill="FFFFFF"/>
        <w:rPr>
          <w:rFonts w:ascii="Arial" w:hAnsi="Arial" w:cs="Arial"/>
          <w:color w:val="000000"/>
          <w:sz w:val="20"/>
          <w:szCs w:val="20"/>
        </w:rPr>
      </w:pPr>
      <w:r>
        <w:rPr>
          <w:rFonts w:ascii="Arial" w:hAnsi="Arial" w:cs="Arial"/>
          <w:color w:val="000000"/>
          <w:sz w:val="20"/>
          <w:szCs w:val="20"/>
        </w:rPr>
        <w:t>Definire il massimo ricoprimento e calcolare, attribuendo appropriati valori ai parametri, le connesse pressioni;</w:t>
      </w:r>
    </w:p>
    <w:p w:rsidR="000F48BE" w:rsidRDefault="000F48BE" w:rsidP="000F48BE">
      <w:pPr>
        <w:pStyle w:val="NormaleWeb"/>
        <w:numPr>
          <w:ilvl w:val="0"/>
          <w:numId w:val="2"/>
        </w:numPr>
        <w:shd w:val="clear" w:color="auto" w:fill="FFFFFF"/>
        <w:rPr>
          <w:rFonts w:ascii="Arial" w:hAnsi="Arial" w:cs="Arial"/>
          <w:color w:val="000000"/>
          <w:sz w:val="20"/>
          <w:szCs w:val="20"/>
        </w:rPr>
      </w:pPr>
      <w:r>
        <w:rPr>
          <w:rFonts w:ascii="Arial" w:hAnsi="Arial" w:cs="Arial"/>
          <w:color w:val="000000"/>
          <w:sz w:val="20"/>
          <w:szCs w:val="20"/>
        </w:rPr>
        <w:t>Programmare, giustificandole, appropriate indagini geologico-tecniche atte alla caratterizzazione geologica e geomeccanica delle formazioni presenti.</w:t>
      </w:r>
    </w:p>
    <w:p w:rsidR="000F48BE" w:rsidRDefault="000F48BE">
      <w:r>
        <w:rPr>
          <w:noProof/>
          <w:lang w:eastAsia="it-IT"/>
        </w:rPr>
        <w:drawing>
          <wp:inline distT="0" distB="0" distL="0" distR="0">
            <wp:extent cx="4237522" cy="3657600"/>
            <wp:effectExtent l="0" t="0" r="0" b="0"/>
            <wp:docPr id="2" name="Immagine 2" descr="bn-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n-02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5499" cy="3664486"/>
                    </a:xfrm>
                    <a:prstGeom prst="rect">
                      <a:avLst/>
                    </a:prstGeom>
                    <a:noFill/>
                    <a:ln>
                      <a:noFill/>
                    </a:ln>
                  </pic:spPr>
                </pic:pic>
              </a:graphicData>
            </a:graphic>
          </wp:inline>
        </w:drawing>
      </w:r>
      <w:r>
        <w:rPr>
          <w:noProof/>
          <w:lang w:eastAsia="it-IT"/>
        </w:rPr>
        <w:drawing>
          <wp:inline distT="0" distB="0" distL="0" distR="0">
            <wp:extent cx="1818640" cy="4954905"/>
            <wp:effectExtent l="0" t="0" r="0" b="0"/>
            <wp:docPr id="3" name="Immagine 3" descr="bn-0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n-02_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8640" cy="4954905"/>
                    </a:xfrm>
                    <a:prstGeom prst="rect">
                      <a:avLst/>
                    </a:prstGeom>
                    <a:noFill/>
                    <a:ln>
                      <a:noFill/>
                    </a:ln>
                  </pic:spPr>
                </pic:pic>
              </a:graphicData>
            </a:graphic>
          </wp:inline>
        </w:drawing>
      </w:r>
    </w:p>
    <w:p w:rsidR="00DB04F4" w:rsidRDefault="00DB04F4">
      <w:r>
        <w:br w:type="page"/>
      </w:r>
    </w:p>
    <w:p w:rsidR="00DB04F4" w:rsidRDefault="00DB04F4" w:rsidP="00DB04F4">
      <w:pPr>
        <w:pStyle w:val="NormaleWeb"/>
        <w:shd w:val="clear" w:color="auto" w:fill="FFFFFF"/>
        <w:rPr>
          <w:rFonts w:ascii="Arial" w:hAnsi="Arial" w:cs="Arial"/>
          <w:color w:val="000000"/>
          <w:sz w:val="20"/>
          <w:szCs w:val="20"/>
        </w:rPr>
      </w:pPr>
      <w:r>
        <w:rPr>
          <w:rFonts w:ascii="Arial" w:hAnsi="Arial" w:cs="Arial"/>
          <w:color w:val="000000"/>
          <w:sz w:val="20"/>
          <w:szCs w:val="20"/>
        </w:rPr>
        <w:lastRenderedPageBreak/>
        <w:t xml:space="preserve">Nello stralcio geologico (Allegato n.1) </w:t>
      </w:r>
      <w:proofErr w:type="spellStart"/>
      <w:r>
        <w:rPr>
          <w:rFonts w:ascii="Arial" w:hAnsi="Arial" w:cs="Arial"/>
          <w:color w:val="000000"/>
          <w:sz w:val="20"/>
          <w:szCs w:val="20"/>
        </w:rPr>
        <w:t>e'</w:t>
      </w:r>
      <w:proofErr w:type="spellEnd"/>
      <w:r>
        <w:rPr>
          <w:rFonts w:ascii="Arial" w:hAnsi="Arial" w:cs="Arial"/>
          <w:color w:val="000000"/>
          <w:sz w:val="20"/>
          <w:szCs w:val="20"/>
        </w:rPr>
        <w:t xml:space="preserve"> riportato il tracciato di una strada a scorrimento veloce con sede di 16 m, che corre a q. m 400 s.l.m.</w:t>
      </w:r>
    </w:p>
    <w:p w:rsidR="00DB04F4" w:rsidRDefault="00DB04F4" w:rsidP="00DB04F4">
      <w:pPr>
        <w:pStyle w:val="NormaleWeb"/>
        <w:shd w:val="clear" w:color="auto" w:fill="FFFFFF"/>
        <w:rPr>
          <w:rFonts w:ascii="Arial" w:hAnsi="Arial" w:cs="Arial"/>
          <w:color w:val="000000"/>
          <w:sz w:val="20"/>
          <w:szCs w:val="20"/>
        </w:rPr>
      </w:pPr>
      <w:r>
        <w:rPr>
          <w:rFonts w:ascii="Arial" w:hAnsi="Arial" w:cs="Arial"/>
          <w:color w:val="000000"/>
          <w:sz w:val="20"/>
          <w:szCs w:val="20"/>
        </w:rPr>
        <w:t xml:space="preserve">Si richiede </w:t>
      </w:r>
      <w:proofErr w:type="gramStart"/>
      <w:r>
        <w:rPr>
          <w:rFonts w:ascii="Arial" w:hAnsi="Arial" w:cs="Arial"/>
          <w:color w:val="000000"/>
          <w:sz w:val="20"/>
          <w:szCs w:val="20"/>
        </w:rPr>
        <w:t>di :</w:t>
      </w:r>
      <w:proofErr w:type="gramEnd"/>
    </w:p>
    <w:p w:rsidR="00DB04F4" w:rsidRDefault="00DB04F4" w:rsidP="00DB04F4">
      <w:pPr>
        <w:pStyle w:val="NormaleWeb"/>
        <w:numPr>
          <w:ilvl w:val="0"/>
          <w:numId w:val="11"/>
        </w:numPr>
        <w:shd w:val="clear" w:color="auto" w:fill="FFFFFF"/>
        <w:rPr>
          <w:rFonts w:ascii="Arial" w:hAnsi="Arial" w:cs="Arial"/>
          <w:color w:val="000000"/>
          <w:sz w:val="20"/>
          <w:szCs w:val="20"/>
        </w:rPr>
      </w:pPr>
      <w:r>
        <w:rPr>
          <w:rFonts w:ascii="Arial" w:hAnsi="Arial" w:cs="Arial"/>
          <w:color w:val="000000"/>
          <w:sz w:val="20"/>
          <w:szCs w:val="20"/>
        </w:rPr>
        <w:t>Indicare l'assetto stratigrafico e strutturale dell'area, costruendo una sezione geologica dettagliata lungo l'asse tra le progressive 190 e 2600.</w:t>
      </w:r>
    </w:p>
    <w:p w:rsidR="00DB04F4" w:rsidRDefault="00DB04F4" w:rsidP="00DB04F4">
      <w:pPr>
        <w:pStyle w:val="NormaleWeb"/>
        <w:numPr>
          <w:ilvl w:val="0"/>
          <w:numId w:val="11"/>
        </w:numPr>
        <w:shd w:val="clear" w:color="auto" w:fill="FFFFFF"/>
        <w:rPr>
          <w:rFonts w:ascii="Arial" w:hAnsi="Arial" w:cs="Arial"/>
          <w:color w:val="000000"/>
          <w:sz w:val="20"/>
          <w:szCs w:val="20"/>
        </w:rPr>
      </w:pPr>
      <w:r>
        <w:rPr>
          <w:rFonts w:ascii="Arial" w:hAnsi="Arial" w:cs="Arial"/>
          <w:color w:val="000000"/>
          <w:sz w:val="20"/>
          <w:szCs w:val="20"/>
        </w:rPr>
        <w:t xml:space="preserve">Successivamente, a partire dal lato </w:t>
      </w:r>
      <w:proofErr w:type="spellStart"/>
      <w:r>
        <w:rPr>
          <w:rFonts w:ascii="Arial" w:hAnsi="Arial" w:cs="Arial"/>
          <w:color w:val="000000"/>
          <w:sz w:val="20"/>
          <w:szCs w:val="20"/>
        </w:rPr>
        <w:t>Mandrione</w:t>
      </w:r>
      <w:proofErr w:type="spellEnd"/>
      <w:r>
        <w:rPr>
          <w:rFonts w:ascii="Arial" w:hAnsi="Arial" w:cs="Arial"/>
          <w:color w:val="000000"/>
          <w:sz w:val="20"/>
          <w:szCs w:val="20"/>
        </w:rPr>
        <w:t xml:space="preserve"> verso il lato Taranto, prendere in esame le opere </w:t>
      </w:r>
      <w:proofErr w:type="gramStart"/>
      <w:r>
        <w:rPr>
          <w:rFonts w:ascii="Arial" w:hAnsi="Arial" w:cs="Arial"/>
          <w:color w:val="000000"/>
          <w:sz w:val="20"/>
          <w:szCs w:val="20"/>
        </w:rPr>
        <w:t>seguenti :</w:t>
      </w:r>
      <w:proofErr w:type="gramEnd"/>
    </w:p>
    <w:p w:rsidR="00DB04F4" w:rsidRDefault="00DB04F4" w:rsidP="00DB04F4">
      <w:pPr>
        <w:pStyle w:val="NormaleWeb"/>
        <w:numPr>
          <w:ilvl w:val="0"/>
          <w:numId w:val="12"/>
        </w:numPr>
        <w:shd w:val="clear" w:color="auto" w:fill="FFFFFF"/>
        <w:rPr>
          <w:rFonts w:ascii="Arial" w:hAnsi="Arial" w:cs="Arial"/>
          <w:color w:val="000000"/>
          <w:sz w:val="20"/>
          <w:szCs w:val="20"/>
        </w:rPr>
      </w:pPr>
      <w:r>
        <w:rPr>
          <w:rFonts w:ascii="Arial" w:hAnsi="Arial" w:cs="Arial"/>
          <w:color w:val="000000"/>
          <w:sz w:val="20"/>
          <w:szCs w:val="20"/>
        </w:rPr>
        <w:t xml:space="preserve">Galleria M. </w:t>
      </w:r>
      <w:proofErr w:type="spellStart"/>
      <w:r>
        <w:rPr>
          <w:rFonts w:ascii="Arial" w:hAnsi="Arial" w:cs="Arial"/>
          <w:color w:val="000000"/>
          <w:sz w:val="20"/>
          <w:szCs w:val="20"/>
        </w:rPr>
        <w:t>Mandrione</w:t>
      </w:r>
      <w:proofErr w:type="spellEnd"/>
      <w:r>
        <w:rPr>
          <w:rFonts w:ascii="Arial" w:hAnsi="Arial" w:cs="Arial"/>
          <w:color w:val="000000"/>
          <w:sz w:val="20"/>
          <w:szCs w:val="20"/>
        </w:rPr>
        <w:t xml:space="preserve"> (</w:t>
      </w:r>
      <w:proofErr w:type="spellStart"/>
      <w:r>
        <w:rPr>
          <w:rFonts w:ascii="Arial" w:hAnsi="Arial" w:cs="Arial"/>
          <w:color w:val="000000"/>
          <w:sz w:val="20"/>
          <w:szCs w:val="20"/>
        </w:rPr>
        <w:t>Prog</w:t>
      </w:r>
      <w:proofErr w:type="spellEnd"/>
      <w:r>
        <w:rPr>
          <w:rFonts w:ascii="Arial" w:hAnsi="Arial" w:cs="Arial"/>
          <w:color w:val="000000"/>
          <w:sz w:val="20"/>
          <w:szCs w:val="20"/>
        </w:rPr>
        <w:t xml:space="preserve">. 190-720), di diametro di 18 m. </w:t>
      </w:r>
      <w:proofErr w:type="gramStart"/>
      <w:r>
        <w:rPr>
          <w:rFonts w:ascii="Arial" w:hAnsi="Arial" w:cs="Arial"/>
          <w:color w:val="000000"/>
          <w:sz w:val="20"/>
          <w:szCs w:val="20"/>
        </w:rPr>
        <w:t>Indicare :</w:t>
      </w:r>
      <w:proofErr w:type="gramEnd"/>
      <w:r>
        <w:rPr>
          <w:rFonts w:ascii="Arial" w:hAnsi="Arial" w:cs="Arial"/>
          <w:color w:val="000000"/>
          <w:sz w:val="20"/>
          <w:szCs w:val="20"/>
        </w:rPr>
        <w:t xml:space="preserve"> previsione di scavo, stabilità d'insieme, opere previsionali, utilizzazione del materiale di </w:t>
      </w:r>
      <w:proofErr w:type="spellStart"/>
      <w:r>
        <w:rPr>
          <w:rFonts w:ascii="Arial" w:hAnsi="Arial" w:cs="Arial"/>
          <w:color w:val="000000"/>
          <w:sz w:val="20"/>
          <w:szCs w:val="20"/>
        </w:rPr>
        <w:t>smarino</w:t>
      </w:r>
      <w:proofErr w:type="spellEnd"/>
      <w:r>
        <w:rPr>
          <w:rFonts w:ascii="Arial" w:hAnsi="Arial" w:cs="Arial"/>
          <w:color w:val="000000"/>
          <w:sz w:val="20"/>
          <w:szCs w:val="20"/>
        </w:rPr>
        <w:t>, problemi di imbocco.</w:t>
      </w:r>
    </w:p>
    <w:p w:rsidR="00DB04F4" w:rsidRDefault="00DB04F4" w:rsidP="00DB04F4">
      <w:pPr>
        <w:pStyle w:val="NormaleWeb"/>
        <w:numPr>
          <w:ilvl w:val="0"/>
          <w:numId w:val="12"/>
        </w:numPr>
        <w:shd w:val="clear" w:color="auto" w:fill="FFFFFF"/>
        <w:rPr>
          <w:rFonts w:ascii="Arial" w:hAnsi="Arial" w:cs="Arial"/>
          <w:color w:val="000000"/>
          <w:sz w:val="20"/>
          <w:szCs w:val="20"/>
        </w:rPr>
      </w:pPr>
      <w:r>
        <w:rPr>
          <w:rFonts w:ascii="Arial" w:hAnsi="Arial" w:cs="Arial"/>
          <w:color w:val="000000"/>
          <w:sz w:val="20"/>
          <w:szCs w:val="20"/>
        </w:rPr>
        <w:t>Rilevato (Prog.720-1050), di altezza di 6 m, costituito da materiale A</w:t>
      </w:r>
      <w:r>
        <w:rPr>
          <w:rFonts w:ascii="Arial" w:hAnsi="Arial" w:cs="Arial"/>
          <w:color w:val="000000"/>
          <w:sz w:val="20"/>
          <w:szCs w:val="20"/>
          <w:vertAlign w:val="subscript"/>
        </w:rPr>
        <w:t>-1-b</w:t>
      </w:r>
      <w:r>
        <w:rPr>
          <w:rFonts w:ascii="Arial" w:hAnsi="Arial" w:cs="Arial"/>
          <w:color w:val="000000"/>
          <w:sz w:val="20"/>
          <w:szCs w:val="20"/>
        </w:rPr>
        <w:t xml:space="preserve"> della classificazione CNR-UNI, la cui massima densità </w:t>
      </w:r>
      <w:proofErr w:type="spellStart"/>
      <w:r>
        <w:rPr>
          <w:rFonts w:ascii="Arial" w:hAnsi="Arial" w:cs="Arial"/>
          <w:color w:val="000000"/>
          <w:sz w:val="20"/>
          <w:szCs w:val="20"/>
        </w:rPr>
        <w:t>Proctor</w:t>
      </w:r>
      <w:proofErr w:type="spellEnd"/>
      <w:r>
        <w:rPr>
          <w:rFonts w:ascii="Arial" w:hAnsi="Arial" w:cs="Arial"/>
          <w:color w:val="000000"/>
          <w:sz w:val="20"/>
          <w:szCs w:val="20"/>
        </w:rPr>
        <w:t xml:space="preserve"> </w:t>
      </w:r>
      <w:proofErr w:type="spellStart"/>
      <w:r>
        <w:rPr>
          <w:rFonts w:ascii="Arial" w:hAnsi="Arial" w:cs="Arial"/>
          <w:color w:val="000000"/>
          <w:sz w:val="20"/>
          <w:szCs w:val="20"/>
        </w:rPr>
        <w:t>e'</w:t>
      </w:r>
      <w:proofErr w:type="spellEnd"/>
      <w:r>
        <w:rPr>
          <w:rFonts w:ascii="Arial" w:hAnsi="Arial" w:cs="Arial"/>
          <w:color w:val="000000"/>
          <w:sz w:val="20"/>
          <w:szCs w:val="20"/>
        </w:rPr>
        <w:t xml:space="preserve"> (gamma)</w:t>
      </w:r>
      <w:r>
        <w:rPr>
          <w:rFonts w:ascii="Arial" w:hAnsi="Arial" w:cs="Arial"/>
          <w:color w:val="000000"/>
          <w:sz w:val="20"/>
          <w:szCs w:val="20"/>
          <w:vertAlign w:val="subscript"/>
        </w:rPr>
        <w:t xml:space="preserve"> d </w:t>
      </w:r>
      <w:proofErr w:type="spellStart"/>
      <w:r>
        <w:rPr>
          <w:rFonts w:ascii="Arial" w:hAnsi="Arial" w:cs="Arial"/>
          <w:color w:val="000000"/>
          <w:sz w:val="20"/>
          <w:szCs w:val="20"/>
          <w:vertAlign w:val="subscript"/>
        </w:rPr>
        <w:t>max</w:t>
      </w:r>
      <w:proofErr w:type="spellEnd"/>
      <w:r>
        <w:rPr>
          <w:rFonts w:ascii="Arial" w:hAnsi="Arial" w:cs="Arial"/>
          <w:color w:val="000000"/>
          <w:sz w:val="20"/>
          <w:szCs w:val="20"/>
        </w:rPr>
        <w:t xml:space="preserve"> = 2.18 gr/ </w:t>
      </w:r>
      <w:proofErr w:type="spellStart"/>
      <w:r>
        <w:rPr>
          <w:rFonts w:ascii="Arial" w:hAnsi="Arial" w:cs="Arial"/>
          <w:color w:val="000000"/>
          <w:sz w:val="20"/>
          <w:szCs w:val="20"/>
        </w:rPr>
        <w:t>cmc</w:t>
      </w:r>
      <w:proofErr w:type="spellEnd"/>
      <w:r>
        <w:rPr>
          <w:rFonts w:ascii="Arial" w:hAnsi="Arial" w:cs="Arial"/>
          <w:color w:val="000000"/>
          <w:sz w:val="20"/>
          <w:szCs w:val="20"/>
        </w:rPr>
        <w:t xml:space="preserve"> che per l'impiego </w:t>
      </w:r>
      <w:proofErr w:type="spellStart"/>
      <w:r>
        <w:rPr>
          <w:rFonts w:ascii="Arial" w:hAnsi="Arial" w:cs="Arial"/>
          <w:color w:val="000000"/>
          <w:sz w:val="20"/>
          <w:szCs w:val="20"/>
        </w:rPr>
        <w:t>e'</w:t>
      </w:r>
      <w:proofErr w:type="spellEnd"/>
      <w:r>
        <w:rPr>
          <w:rFonts w:ascii="Arial" w:hAnsi="Arial" w:cs="Arial"/>
          <w:color w:val="000000"/>
          <w:sz w:val="20"/>
          <w:szCs w:val="20"/>
        </w:rPr>
        <w:t xml:space="preserve"> stato compattato al 90 % della massima densità.</w:t>
      </w:r>
    </w:p>
    <w:p w:rsidR="00DB04F4" w:rsidRDefault="00DB04F4" w:rsidP="00DB04F4">
      <w:pPr>
        <w:pStyle w:val="NormaleWeb"/>
        <w:shd w:val="clear" w:color="auto" w:fill="FFFFFF"/>
        <w:rPr>
          <w:rFonts w:ascii="Arial" w:hAnsi="Arial" w:cs="Arial"/>
          <w:color w:val="000000"/>
          <w:sz w:val="20"/>
          <w:szCs w:val="20"/>
        </w:rPr>
      </w:pPr>
      <w:r>
        <w:rPr>
          <w:rFonts w:ascii="Arial" w:hAnsi="Arial" w:cs="Arial"/>
          <w:color w:val="000000"/>
          <w:sz w:val="20"/>
          <w:szCs w:val="20"/>
        </w:rPr>
        <w:t xml:space="preserve">Calcolate la </w:t>
      </w:r>
      <w:proofErr w:type="spellStart"/>
      <w:r>
        <w:rPr>
          <w:rFonts w:ascii="Arial" w:hAnsi="Arial" w:cs="Arial"/>
          <w:color w:val="000000"/>
          <w:sz w:val="20"/>
          <w:szCs w:val="20"/>
        </w:rPr>
        <w:t>stabilita'</w:t>
      </w:r>
      <w:proofErr w:type="spellEnd"/>
      <w:r>
        <w:rPr>
          <w:rFonts w:ascii="Arial" w:hAnsi="Arial" w:cs="Arial"/>
          <w:color w:val="000000"/>
          <w:sz w:val="20"/>
          <w:szCs w:val="20"/>
        </w:rPr>
        <w:t xml:space="preserve"> d'insieme e prevedere i cedimenti assoluti in corrispondenza delle argilliti del Trias (F) che hanno uno strato di alterazione di spessore H = 10 m, con le seguenti caratteristiche fisico meccaniche: (</w:t>
      </w:r>
      <w:proofErr w:type="gramStart"/>
      <w:r>
        <w:rPr>
          <w:rFonts w:ascii="Arial" w:hAnsi="Arial" w:cs="Arial"/>
          <w:color w:val="000000"/>
          <w:sz w:val="20"/>
          <w:szCs w:val="20"/>
        </w:rPr>
        <w:t>gamma)  =</w:t>
      </w:r>
      <w:proofErr w:type="gramEnd"/>
      <w:r>
        <w:rPr>
          <w:rFonts w:ascii="Arial" w:hAnsi="Arial" w:cs="Arial"/>
          <w:color w:val="000000"/>
          <w:sz w:val="20"/>
          <w:szCs w:val="20"/>
        </w:rPr>
        <w:t xml:space="preserve"> 1.95 gr/</w:t>
      </w:r>
      <w:proofErr w:type="spellStart"/>
      <w:r>
        <w:rPr>
          <w:rFonts w:ascii="Arial" w:hAnsi="Arial" w:cs="Arial"/>
          <w:color w:val="000000"/>
          <w:sz w:val="20"/>
          <w:szCs w:val="20"/>
        </w:rPr>
        <w:t>cmc</w:t>
      </w:r>
      <w:proofErr w:type="spellEnd"/>
      <w:r>
        <w:rPr>
          <w:rFonts w:ascii="Arial" w:hAnsi="Arial" w:cs="Arial"/>
          <w:color w:val="000000"/>
          <w:sz w:val="20"/>
          <w:szCs w:val="20"/>
        </w:rPr>
        <w:t>, (</w:t>
      </w:r>
      <w:proofErr w:type="spellStart"/>
      <w:r>
        <w:rPr>
          <w:rFonts w:ascii="Arial" w:hAnsi="Arial" w:cs="Arial"/>
          <w:color w:val="000000"/>
          <w:sz w:val="20"/>
          <w:szCs w:val="20"/>
        </w:rPr>
        <w:t>phi</w:t>
      </w:r>
      <w:proofErr w:type="spellEnd"/>
      <w:r>
        <w:rPr>
          <w:rFonts w:ascii="Arial" w:hAnsi="Arial" w:cs="Arial"/>
          <w:color w:val="000000"/>
          <w:sz w:val="20"/>
          <w:szCs w:val="20"/>
        </w:rPr>
        <w:t>)' = 21°, c' = 0.45 Kg/cmq, cu = 0.65 Kg/cmq, E' = 70 Kg/cmq</w:t>
      </w:r>
    </w:p>
    <w:p w:rsidR="00DB04F4" w:rsidRDefault="00DB04F4" w:rsidP="00DB04F4">
      <w:pPr>
        <w:pStyle w:val="NormaleWeb"/>
        <w:numPr>
          <w:ilvl w:val="0"/>
          <w:numId w:val="13"/>
        </w:numPr>
        <w:shd w:val="clear" w:color="auto" w:fill="FFFFFF"/>
        <w:rPr>
          <w:rFonts w:ascii="Arial" w:hAnsi="Arial" w:cs="Arial"/>
          <w:color w:val="000000"/>
          <w:sz w:val="20"/>
          <w:szCs w:val="20"/>
        </w:rPr>
      </w:pPr>
      <w:r>
        <w:rPr>
          <w:rFonts w:ascii="Arial" w:hAnsi="Arial" w:cs="Arial"/>
          <w:color w:val="000000"/>
          <w:sz w:val="20"/>
          <w:szCs w:val="20"/>
        </w:rPr>
        <w:t>Scavo (</w:t>
      </w:r>
      <w:proofErr w:type="spellStart"/>
      <w:r>
        <w:rPr>
          <w:rFonts w:ascii="Arial" w:hAnsi="Arial" w:cs="Arial"/>
          <w:color w:val="000000"/>
          <w:sz w:val="20"/>
          <w:szCs w:val="20"/>
        </w:rPr>
        <w:t>Prog</w:t>
      </w:r>
      <w:proofErr w:type="spellEnd"/>
      <w:r>
        <w:rPr>
          <w:rFonts w:ascii="Arial" w:hAnsi="Arial" w:cs="Arial"/>
          <w:color w:val="000000"/>
          <w:sz w:val="20"/>
          <w:szCs w:val="20"/>
        </w:rPr>
        <w:t>. 1050-1230). Indicare la pendenza delle scarpate, l'utilizzazione del materiale di risulta e le opere di drenaggio.</w:t>
      </w:r>
    </w:p>
    <w:p w:rsidR="00DB04F4" w:rsidRDefault="00DB04F4" w:rsidP="00DB04F4">
      <w:pPr>
        <w:pStyle w:val="NormaleWeb"/>
        <w:numPr>
          <w:ilvl w:val="0"/>
          <w:numId w:val="13"/>
        </w:numPr>
        <w:shd w:val="clear" w:color="auto" w:fill="FFFFFF"/>
        <w:rPr>
          <w:rFonts w:ascii="Arial" w:hAnsi="Arial" w:cs="Arial"/>
          <w:color w:val="000000"/>
          <w:sz w:val="20"/>
          <w:szCs w:val="20"/>
        </w:rPr>
      </w:pPr>
      <w:r>
        <w:rPr>
          <w:rFonts w:ascii="Arial" w:hAnsi="Arial" w:cs="Arial"/>
          <w:color w:val="000000"/>
          <w:sz w:val="20"/>
          <w:szCs w:val="20"/>
        </w:rPr>
        <w:t>(Prog1230 -1410). Attraversamento a raso.</w:t>
      </w:r>
    </w:p>
    <w:p w:rsidR="00DB04F4" w:rsidRDefault="00DB04F4" w:rsidP="00DB04F4">
      <w:pPr>
        <w:pStyle w:val="NormaleWeb"/>
        <w:numPr>
          <w:ilvl w:val="0"/>
          <w:numId w:val="13"/>
        </w:numPr>
        <w:shd w:val="clear" w:color="auto" w:fill="FFFFFF"/>
        <w:rPr>
          <w:rFonts w:ascii="Arial" w:hAnsi="Arial" w:cs="Arial"/>
          <w:color w:val="000000"/>
          <w:sz w:val="20"/>
          <w:szCs w:val="20"/>
        </w:rPr>
      </w:pPr>
      <w:r>
        <w:rPr>
          <w:rFonts w:ascii="Arial" w:hAnsi="Arial" w:cs="Arial"/>
          <w:color w:val="000000"/>
          <w:sz w:val="20"/>
          <w:szCs w:val="20"/>
        </w:rPr>
        <w:t>Viadotto Rio Bello (</w:t>
      </w:r>
      <w:proofErr w:type="spellStart"/>
      <w:r>
        <w:rPr>
          <w:rFonts w:ascii="Arial" w:hAnsi="Arial" w:cs="Arial"/>
          <w:color w:val="000000"/>
          <w:sz w:val="20"/>
          <w:szCs w:val="20"/>
        </w:rPr>
        <w:t>Prog</w:t>
      </w:r>
      <w:proofErr w:type="spellEnd"/>
      <w:r>
        <w:rPr>
          <w:rFonts w:ascii="Arial" w:hAnsi="Arial" w:cs="Arial"/>
          <w:color w:val="000000"/>
          <w:sz w:val="20"/>
          <w:szCs w:val="20"/>
        </w:rPr>
        <w:t xml:space="preserve"> 1410-1990</w:t>
      </w:r>
      <w:proofErr w:type="gramStart"/>
      <w:r>
        <w:rPr>
          <w:rFonts w:ascii="Arial" w:hAnsi="Arial" w:cs="Arial"/>
          <w:color w:val="000000"/>
          <w:sz w:val="20"/>
          <w:szCs w:val="20"/>
        </w:rPr>
        <w:t>) .</w:t>
      </w:r>
      <w:proofErr w:type="gramEnd"/>
      <w:r>
        <w:rPr>
          <w:rFonts w:ascii="Arial" w:hAnsi="Arial" w:cs="Arial"/>
          <w:color w:val="000000"/>
          <w:sz w:val="20"/>
          <w:szCs w:val="20"/>
        </w:rPr>
        <w:t xml:space="preserve"> Utilizzando i dati geologici e geotecnici presenti nell'Allegato n.2, ricostruire il profilo </w:t>
      </w:r>
      <w:proofErr w:type="spellStart"/>
      <w:r>
        <w:rPr>
          <w:rFonts w:ascii="Arial" w:hAnsi="Arial" w:cs="Arial"/>
          <w:color w:val="000000"/>
          <w:sz w:val="20"/>
          <w:szCs w:val="20"/>
        </w:rPr>
        <w:t>geostratigrafico</w:t>
      </w:r>
      <w:proofErr w:type="spellEnd"/>
      <w:r>
        <w:rPr>
          <w:rFonts w:ascii="Arial" w:hAnsi="Arial" w:cs="Arial"/>
          <w:color w:val="000000"/>
          <w:sz w:val="20"/>
          <w:szCs w:val="20"/>
        </w:rPr>
        <w:t xml:space="preserve"> lungo l'asse del viadotto, appoggiandolo al profilo topografico riportato nel medesimo allegato. Definire inoltre le tre tipologie di fondazione ed il dimensionamento delle opere di fondazione (numero, diametro, lunghezza, portanza ecc.).</w:t>
      </w:r>
    </w:p>
    <w:p w:rsidR="00DB04F4" w:rsidRDefault="00DB04F4" w:rsidP="00DB04F4">
      <w:pPr>
        <w:pStyle w:val="NormaleWeb"/>
        <w:numPr>
          <w:ilvl w:val="0"/>
          <w:numId w:val="13"/>
        </w:numPr>
        <w:shd w:val="clear" w:color="auto" w:fill="FFFFFF"/>
        <w:rPr>
          <w:rFonts w:ascii="Arial" w:hAnsi="Arial" w:cs="Arial"/>
          <w:color w:val="000000"/>
          <w:sz w:val="20"/>
          <w:szCs w:val="20"/>
        </w:rPr>
      </w:pPr>
      <w:r>
        <w:rPr>
          <w:rFonts w:ascii="Arial" w:hAnsi="Arial" w:cs="Arial"/>
          <w:color w:val="000000"/>
          <w:sz w:val="20"/>
          <w:szCs w:val="20"/>
        </w:rPr>
        <w:t>Galleria delle Piane (Progr.1990-2600). Come punto a.</w:t>
      </w:r>
    </w:p>
    <w:p w:rsidR="00DB04F4" w:rsidRDefault="00DB04F4" w:rsidP="00DB04F4">
      <w:pPr>
        <w:pStyle w:val="NormaleWeb"/>
        <w:shd w:val="clear" w:color="auto" w:fill="FFFFFF"/>
        <w:rPr>
          <w:rFonts w:ascii="Arial" w:hAnsi="Arial" w:cs="Arial"/>
          <w:color w:val="000000"/>
          <w:sz w:val="20"/>
          <w:szCs w:val="20"/>
        </w:rPr>
      </w:pPr>
      <w:r>
        <w:rPr>
          <w:rFonts w:ascii="Arial" w:hAnsi="Arial" w:cs="Arial"/>
          <w:color w:val="000000"/>
          <w:sz w:val="20"/>
          <w:szCs w:val="20"/>
        </w:rPr>
        <w:t xml:space="preserve">Si fa presente infine che la zona </w:t>
      </w:r>
      <w:proofErr w:type="spellStart"/>
      <w:r>
        <w:rPr>
          <w:rFonts w:ascii="Arial" w:hAnsi="Arial" w:cs="Arial"/>
          <w:color w:val="000000"/>
          <w:sz w:val="20"/>
          <w:szCs w:val="20"/>
        </w:rPr>
        <w:t>e'</w:t>
      </w:r>
      <w:proofErr w:type="spellEnd"/>
      <w:r>
        <w:rPr>
          <w:rFonts w:ascii="Arial" w:hAnsi="Arial" w:cs="Arial"/>
          <w:color w:val="000000"/>
          <w:sz w:val="20"/>
          <w:szCs w:val="20"/>
        </w:rPr>
        <w:t xml:space="preserve"> classificata, dal punto di vista sismico, con S = 9.</w:t>
      </w:r>
    </w:p>
    <w:p w:rsidR="00DB04F4" w:rsidRDefault="00725B0C">
      <w:r>
        <w:rPr>
          <w:noProof/>
          <w:lang w:eastAsia="it-IT"/>
        </w:rPr>
        <w:drawing>
          <wp:inline distT="0" distB="0" distL="0" distR="0">
            <wp:extent cx="6030035" cy="4248177"/>
            <wp:effectExtent l="0" t="0" r="8890" b="0"/>
            <wp:docPr id="4" name="Immagine 4" descr="RO22B.JPG (171606 by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22B.JPG (171606 by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8187" cy="4253920"/>
                    </a:xfrm>
                    <a:prstGeom prst="rect">
                      <a:avLst/>
                    </a:prstGeom>
                    <a:noFill/>
                    <a:ln>
                      <a:noFill/>
                    </a:ln>
                  </pic:spPr>
                </pic:pic>
              </a:graphicData>
            </a:graphic>
          </wp:inline>
        </w:drawing>
      </w:r>
    </w:p>
    <w:p w:rsidR="00725B0C" w:rsidRDefault="00725B0C">
      <w:r>
        <w:rPr>
          <w:noProof/>
          <w:lang w:eastAsia="it-IT"/>
        </w:rPr>
        <w:lastRenderedPageBreak/>
        <w:drawing>
          <wp:inline distT="0" distB="0" distL="0" distR="0">
            <wp:extent cx="6120130" cy="4244340"/>
            <wp:effectExtent l="0" t="0" r="0" b="3810"/>
            <wp:docPr id="5" name="Immagine 5" descr="RO22C.JPG (227755 by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22C.JPG (227755 by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244340"/>
                    </a:xfrm>
                    <a:prstGeom prst="rect">
                      <a:avLst/>
                    </a:prstGeom>
                    <a:noFill/>
                    <a:ln>
                      <a:noFill/>
                    </a:ln>
                  </pic:spPr>
                </pic:pic>
              </a:graphicData>
            </a:graphic>
          </wp:inline>
        </w:drawing>
      </w:r>
    </w:p>
    <w:p w:rsidR="001B5C67" w:rsidRPr="001B5C67" w:rsidRDefault="001B5C67" w:rsidP="001B5C67">
      <w:pPr>
        <w:shd w:val="clear" w:color="auto" w:fill="FFFFFF"/>
        <w:spacing w:before="100" w:beforeAutospacing="1" w:after="100" w:afterAutospacing="1" w:line="240" w:lineRule="auto"/>
        <w:rPr>
          <w:rFonts w:ascii="Arial" w:eastAsia="Times New Roman" w:hAnsi="Arial" w:cs="Arial"/>
          <w:color w:val="000000"/>
          <w:sz w:val="20"/>
          <w:szCs w:val="20"/>
          <w:lang w:eastAsia="it-IT"/>
        </w:rPr>
      </w:pPr>
      <w:r w:rsidRPr="001B5C67">
        <w:rPr>
          <w:rFonts w:ascii="Arial" w:eastAsia="Times New Roman" w:hAnsi="Arial" w:cs="Arial"/>
          <w:color w:val="000000"/>
          <w:sz w:val="20"/>
          <w:szCs w:val="20"/>
          <w:lang w:eastAsia="it-IT"/>
        </w:rPr>
        <w:t>Nell'area rappresentato nella carta geologica allegata è previsto la costruzione di uno galleria stradale, secondo il tracciato S-S'.</w:t>
      </w:r>
    </w:p>
    <w:p w:rsidR="001B5C67" w:rsidRPr="001B5C67" w:rsidRDefault="001B5C67" w:rsidP="001B5C67">
      <w:pPr>
        <w:shd w:val="clear" w:color="auto" w:fill="FFFFFF"/>
        <w:spacing w:before="100" w:beforeAutospacing="1" w:after="100" w:afterAutospacing="1" w:line="240" w:lineRule="auto"/>
        <w:rPr>
          <w:rFonts w:ascii="Arial" w:eastAsia="Times New Roman" w:hAnsi="Arial" w:cs="Arial"/>
          <w:color w:val="000000"/>
          <w:sz w:val="20"/>
          <w:szCs w:val="20"/>
          <w:lang w:eastAsia="it-IT"/>
        </w:rPr>
      </w:pPr>
      <w:r w:rsidRPr="001B5C67">
        <w:rPr>
          <w:rFonts w:ascii="Arial" w:eastAsia="Times New Roman" w:hAnsi="Arial" w:cs="Arial"/>
          <w:color w:val="000000"/>
          <w:sz w:val="20"/>
          <w:szCs w:val="20"/>
          <w:lang w:eastAsia="it-IT"/>
        </w:rPr>
        <w:t>Il candidato indichi:</w:t>
      </w:r>
    </w:p>
    <w:p w:rsidR="001B5C67" w:rsidRPr="001B5C67" w:rsidRDefault="001B5C67" w:rsidP="001B5C67">
      <w:pPr>
        <w:numPr>
          <w:ilvl w:val="0"/>
          <w:numId w:val="14"/>
        </w:numPr>
        <w:shd w:val="clear" w:color="auto" w:fill="FFFFFF"/>
        <w:spacing w:before="100" w:beforeAutospacing="1" w:after="100" w:afterAutospacing="1" w:line="240" w:lineRule="auto"/>
        <w:rPr>
          <w:rFonts w:ascii="Arial" w:eastAsia="Times New Roman" w:hAnsi="Arial" w:cs="Arial"/>
          <w:color w:val="000000"/>
          <w:sz w:val="20"/>
          <w:szCs w:val="20"/>
          <w:lang w:eastAsia="it-IT"/>
        </w:rPr>
      </w:pPr>
      <w:r w:rsidRPr="001B5C67">
        <w:rPr>
          <w:rFonts w:ascii="Arial" w:eastAsia="Times New Roman" w:hAnsi="Arial" w:cs="Arial"/>
          <w:color w:val="000000"/>
          <w:sz w:val="20"/>
          <w:szCs w:val="20"/>
          <w:lang w:eastAsia="it-IT"/>
        </w:rPr>
        <w:t>sulla base della sezione geologica, l'assetto geologico del sottosuolo (natura, caratteristiche geologico-tecniche, giacitura e rapporti geometrici dei terreni che verranno incontrati nello scavo);</w:t>
      </w:r>
    </w:p>
    <w:p w:rsidR="001B5C67" w:rsidRPr="001B5C67" w:rsidRDefault="001B5C67" w:rsidP="001B5C67">
      <w:pPr>
        <w:numPr>
          <w:ilvl w:val="0"/>
          <w:numId w:val="14"/>
        </w:numPr>
        <w:shd w:val="clear" w:color="auto" w:fill="FFFFFF"/>
        <w:spacing w:before="100" w:beforeAutospacing="1" w:after="100" w:afterAutospacing="1" w:line="240" w:lineRule="auto"/>
        <w:rPr>
          <w:rFonts w:ascii="Arial" w:eastAsia="Times New Roman" w:hAnsi="Arial" w:cs="Arial"/>
          <w:color w:val="000000"/>
          <w:sz w:val="20"/>
          <w:szCs w:val="20"/>
          <w:lang w:eastAsia="it-IT"/>
        </w:rPr>
      </w:pPr>
      <w:r w:rsidRPr="001B5C67">
        <w:rPr>
          <w:rFonts w:ascii="Arial" w:eastAsia="Times New Roman" w:hAnsi="Arial" w:cs="Arial"/>
          <w:color w:val="000000"/>
          <w:sz w:val="20"/>
          <w:szCs w:val="20"/>
          <w:lang w:eastAsia="it-IT"/>
        </w:rPr>
        <w:t>il programma delle indagini geognostiche in sito (tipo, ubicazione e profondità) e delle prove essenziali di laboratorio, da realizzarsi nel corso della fase di progettazione preliminare e definitiva;</w:t>
      </w:r>
    </w:p>
    <w:p w:rsidR="001B5C67" w:rsidRPr="001B5C67" w:rsidRDefault="001B5C67" w:rsidP="001B5C67">
      <w:pPr>
        <w:numPr>
          <w:ilvl w:val="0"/>
          <w:numId w:val="14"/>
        </w:numPr>
        <w:shd w:val="clear" w:color="auto" w:fill="FFFFFF"/>
        <w:spacing w:before="100" w:beforeAutospacing="1" w:after="100" w:afterAutospacing="1" w:line="240" w:lineRule="auto"/>
        <w:rPr>
          <w:rFonts w:ascii="Arial" w:eastAsia="Times New Roman" w:hAnsi="Arial" w:cs="Arial"/>
          <w:color w:val="000000"/>
          <w:sz w:val="20"/>
          <w:szCs w:val="20"/>
          <w:lang w:eastAsia="it-IT"/>
        </w:rPr>
      </w:pPr>
      <w:r w:rsidRPr="001B5C67">
        <w:rPr>
          <w:rFonts w:ascii="Arial" w:eastAsia="Times New Roman" w:hAnsi="Arial" w:cs="Arial"/>
          <w:color w:val="000000"/>
          <w:sz w:val="20"/>
          <w:szCs w:val="20"/>
          <w:lang w:eastAsia="it-IT"/>
        </w:rPr>
        <w:t>le principali problematiche che potrebbero presentarsi lungo il tracciato - per effetto della circolazione idrica sotterranea - e agli imbocchi.</w:t>
      </w:r>
    </w:p>
    <w:p w:rsidR="001B5C67" w:rsidRPr="001B5C67" w:rsidRDefault="001B5C67" w:rsidP="001B5C67">
      <w:pPr>
        <w:shd w:val="clear" w:color="auto" w:fill="FFFFFF"/>
        <w:spacing w:before="100" w:beforeAutospacing="1" w:after="100" w:afterAutospacing="1" w:line="240" w:lineRule="auto"/>
        <w:rPr>
          <w:rFonts w:ascii="Arial" w:eastAsia="Times New Roman" w:hAnsi="Arial" w:cs="Arial"/>
          <w:color w:val="000000"/>
          <w:sz w:val="20"/>
          <w:szCs w:val="20"/>
          <w:lang w:eastAsia="it-IT"/>
        </w:rPr>
      </w:pPr>
      <w:r w:rsidRPr="001B5C67">
        <w:rPr>
          <w:rFonts w:ascii="Arial" w:eastAsia="Times New Roman" w:hAnsi="Arial" w:cs="Arial"/>
          <w:color w:val="000000"/>
          <w:sz w:val="20"/>
          <w:szCs w:val="20"/>
          <w:lang w:eastAsia="it-IT"/>
        </w:rPr>
        <w:t> Legenda.</w:t>
      </w:r>
    </w:p>
    <w:p w:rsidR="001B5C67" w:rsidRPr="001B5C67" w:rsidRDefault="001B5C67" w:rsidP="001B5C67">
      <w:pPr>
        <w:numPr>
          <w:ilvl w:val="0"/>
          <w:numId w:val="15"/>
        </w:numPr>
        <w:shd w:val="clear" w:color="auto" w:fill="FFFFFF"/>
        <w:spacing w:before="100" w:beforeAutospacing="1" w:after="100" w:afterAutospacing="1" w:line="240" w:lineRule="auto"/>
        <w:rPr>
          <w:rFonts w:ascii="Arial" w:eastAsia="Times New Roman" w:hAnsi="Arial" w:cs="Arial"/>
          <w:color w:val="000000"/>
          <w:sz w:val="20"/>
          <w:szCs w:val="20"/>
          <w:lang w:eastAsia="it-IT"/>
        </w:rPr>
      </w:pPr>
      <w:r w:rsidRPr="001B5C67">
        <w:rPr>
          <w:rFonts w:ascii="Arial" w:eastAsia="Times New Roman" w:hAnsi="Arial" w:cs="Arial"/>
          <w:color w:val="000000"/>
          <w:sz w:val="20"/>
          <w:szCs w:val="20"/>
          <w:lang w:eastAsia="it-IT"/>
        </w:rPr>
        <w:t>materiali di riporto e detrito di cava;</w:t>
      </w:r>
    </w:p>
    <w:p w:rsidR="001B5C67" w:rsidRPr="001B5C67" w:rsidRDefault="001B5C67" w:rsidP="001B5C67">
      <w:pPr>
        <w:numPr>
          <w:ilvl w:val="0"/>
          <w:numId w:val="15"/>
        </w:numPr>
        <w:shd w:val="clear" w:color="auto" w:fill="FFFFFF"/>
        <w:spacing w:before="100" w:beforeAutospacing="1" w:after="100" w:afterAutospacing="1" w:line="240" w:lineRule="auto"/>
        <w:rPr>
          <w:rFonts w:ascii="Arial" w:eastAsia="Times New Roman" w:hAnsi="Arial" w:cs="Arial"/>
          <w:color w:val="000000"/>
          <w:sz w:val="20"/>
          <w:szCs w:val="20"/>
          <w:lang w:eastAsia="it-IT"/>
        </w:rPr>
      </w:pPr>
      <w:r w:rsidRPr="001B5C67">
        <w:rPr>
          <w:rFonts w:ascii="Arial" w:eastAsia="Times New Roman" w:hAnsi="Arial" w:cs="Arial"/>
          <w:color w:val="000000"/>
          <w:sz w:val="20"/>
          <w:szCs w:val="20"/>
          <w:lang w:eastAsia="it-IT"/>
        </w:rPr>
        <w:t>alluvioni recenti e depositi di conoide (Olocene);</w:t>
      </w:r>
    </w:p>
    <w:p w:rsidR="001B5C67" w:rsidRPr="001B5C67" w:rsidRDefault="001B5C67" w:rsidP="001B5C67">
      <w:pPr>
        <w:numPr>
          <w:ilvl w:val="0"/>
          <w:numId w:val="15"/>
        </w:numPr>
        <w:shd w:val="clear" w:color="auto" w:fill="FFFFFF"/>
        <w:spacing w:before="100" w:beforeAutospacing="1" w:after="100" w:afterAutospacing="1" w:line="240" w:lineRule="auto"/>
        <w:rPr>
          <w:rFonts w:ascii="Arial" w:eastAsia="Times New Roman" w:hAnsi="Arial" w:cs="Arial"/>
          <w:color w:val="000000"/>
          <w:sz w:val="20"/>
          <w:szCs w:val="20"/>
          <w:lang w:eastAsia="it-IT"/>
        </w:rPr>
      </w:pPr>
      <w:r w:rsidRPr="001B5C67">
        <w:rPr>
          <w:rFonts w:ascii="Arial" w:eastAsia="Times New Roman" w:hAnsi="Arial" w:cs="Arial"/>
          <w:color w:val="000000"/>
          <w:sz w:val="20"/>
          <w:szCs w:val="20"/>
          <w:lang w:eastAsia="it-IT"/>
        </w:rPr>
        <w:t xml:space="preserve">detrito di versante (Pleistocene </w:t>
      </w:r>
      <w:proofErr w:type="spellStart"/>
      <w:r w:rsidRPr="001B5C67">
        <w:rPr>
          <w:rFonts w:ascii="Arial" w:eastAsia="Times New Roman" w:hAnsi="Arial" w:cs="Arial"/>
          <w:color w:val="000000"/>
          <w:sz w:val="20"/>
          <w:szCs w:val="20"/>
          <w:lang w:eastAsia="it-IT"/>
        </w:rPr>
        <w:t>sup</w:t>
      </w:r>
      <w:proofErr w:type="spellEnd"/>
      <w:r w:rsidRPr="001B5C67">
        <w:rPr>
          <w:rFonts w:ascii="Arial" w:eastAsia="Times New Roman" w:hAnsi="Arial" w:cs="Arial"/>
          <w:color w:val="000000"/>
          <w:sz w:val="20"/>
          <w:szCs w:val="20"/>
          <w:lang w:eastAsia="it-IT"/>
        </w:rPr>
        <w:t>.-Olocene);</w:t>
      </w:r>
    </w:p>
    <w:p w:rsidR="001B5C67" w:rsidRPr="001B5C67" w:rsidRDefault="001B5C67" w:rsidP="001B5C67">
      <w:pPr>
        <w:numPr>
          <w:ilvl w:val="0"/>
          <w:numId w:val="15"/>
        </w:numPr>
        <w:shd w:val="clear" w:color="auto" w:fill="FFFFFF"/>
        <w:spacing w:before="100" w:beforeAutospacing="1" w:after="100" w:afterAutospacing="1" w:line="240" w:lineRule="auto"/>
        <w:rPr>
          <w:rFonts w:ascii="Arial" w:eastAsia="Times New Roman" w:hAnsi="Arial" w:cs="Arial"/>
          <w:color w:val="000000"/>
          <w:sz w:val="20"/>
          <w:szCs w:val="20"/>
          <w:lang w:eastAsia="it-IT"/>
        </w:rPr>
      </w:pPr>
      <w:r w:rsidRPr="001B5C67">
        <w:rPr>
          <w:rFonts w:ascii="Arial" w:eastAsia="Times New Roman" w:hAnsi="Arial" w:cs="Arial"/>
          <w:color w:val="000000"/>
          <w:sz w:val="20"/>
          <w:szCs w:val="20"/>
          <w:lang w:eastAsia="it-IT"/>
        </w:rPr>
        <w:t xml:space="preserve">Tufo grigio campano (Pleistocene </w:t>
      </w:r>
      <w:proofErr w:type="spellStart"/>
      <w:r w:rsidRPr="001B5C67">
        <w:rPr>
          <w:rFonts w:ascii="Arial" w:eastAsia="Times New Roman" w:hAnsi="Arial" w:cs="Arial"/>
          <w:color w:val="000000"/>
          <w:sz w:val="20"/>
          <w:szCs w:val="20"/>
          <w:lang w:eastAsia="it-IT"/>
        </w:rPr>
        <w:t>sup</w:t>
      </w:r>
      <w:proofErr w:type="spellEnd"/>
      <w:r w:rsidRPr="001B5C67">
        <w:rPr>
          <w:rFonts w:ascii="Arial" w:eastAsia="Times New Roman" w:hAnsi="Arial" w:cs="Arial"/>
          <w:color w:val="000000"/>
          <w:sz w:val="20"/>
          <w:szCs w:val="20"/>
          <w:lang w:eastAsia="it-IT"/>
        </w:rPr>
        <w:t>.);</w:t>
      </w:r>
    </w:p>
    <w:p w:rsidR="001B5C67" w:rsidRPr="001B5C67" w:rsidRDefault="001B5C67" w:rsidP="001B5C67">
      <w:pPr>
        <w:numPr>
          <w:ilvl w:val="0"/>
          <w:numId w:val="15"/>
        </w:numPr>
        <w:shd w:val="clear" w:color="auto" w:fill="FFFFFF"/>
        <w:spacing w:before="100" w:beforeAutospacing="1" w:after="100" w:afterAutospacing="1" w:line="240" w:lineRule="auto"/>
        <w:rPr>
          <w:rFonts w:ascii="Arial" w:eastAsia="Times New Roman" w:hAnsi="Arial" w:cs="Arial"/>
          <w:color w:val="000000"/>
          <w:sz w:val="20"/>
          <w:szCs w:val="20"/>
          <w:lang w:eastAsia="it-IT"/>
        </w:rPr>
      </w:pPr>
      <w:proofErr w:type="spellStart"/>
      <w:r w:rsidRPr="001B5C67">
        <w:rPr>
          <w:rFonts w:ascii="Arial" w:eastAsia="Times New Roman" w:hAnsi="Arial" w:cs="Arial"/>
          <w:color w:val="000000"/>
          <w:sz w:val="20"/>
          <w:szCs w:val="20"/>
          <w:lang w:eastAsia="it-IT"/>
        </w:rPr>
        <w:t>Flysch</w:t>
      </w:r>
      <w:proofErr w:type="spellEnd"/>
      <w:r w:rsidRPr="001B5C67">
        <w:rPr>
          <w:rFonts w:ascii="Arial" w:eastAsia="Times New Roman" w:hAnsi="Arial" w:cs="Arial"/>
          <w:color w:val="000000"/>
          <w:sz w:val="20"/>
          <w:szCs w:val="20"/>
          <w:lang w:eastAsia="it-IT"/>
        </w:rPr>
        <w:t xml:space="preserve"> arenaceo-</w:t>
      </w:r>
      <w:proofErr w:type="spellStart"/>
      <w:r w:rsidRPr="001B5C67">
        <w:rPr>
          <w:rFonts w:ascii="Arial" w:eastAsia="Times New Roman" w:hAnsi="Arial" w:cs="Arial"/>
          <w:color w:val="000000"/>
          <w:sz w:val="20"/>
          <w:szCs w:val="20"/>
          <w:lang w:eastAsia="it-IT"/>
        </w:rPr>
        <w:t>argilioso</w:t>
      </w:r>
      <w:proofErr w:type="spellEnd"/>
      <w:r w:rsidRPr="001B5C67">
        <w:rPr>
          <w:rFonts w:ascii="Arial" w:eastAsia="Times New Roman" w:hAnsi="Arial" w:cs="Arial"/>
          <w:color w:val="000000"/>
          <w:sz w:val="20"/>
          <w:szCs w:val="20"/>
          <w:lang w:eastAsia="it-IT"/>
        </w:rPr>
        <w:t xml:space="preserve"> (Tortoniano);</w:t>
      </w:r>
    </w:p>
    <w:p w:rsidR="001B5C67" w:rsidRPr="001B5C67" w:rsidRDefault="001B5C67" w:rsidP="001B5C67">
      <w:pPr>
        <w:numPr>
          <w:ilvl w:val="0"/>
          <w:numId w:val="15"/>
        </w:numPr>
        <w:shd w:val="clear" w:color="auto" w:fill="FFFFFF"/>
        <w:spacing w:before="100" w:beforeAutospacing="1" w:after="100" w:afterAutospacing="1" w:line="240" w:lineRule="auto"/>
        <w:rPr>
          <w:rFonts w:ascii="Arial" w:eastAsia="Times New Roman" w:hAnsi="Arial" w:cs="Arial"/>
          <w:color w:val="000000"/>
          <w:sz w:val="20"/>
          <w:szCs w:val="20"/>
          <w:lang w:eastAsia="it-IT"/>
        </w:rPr>
      </w:pPr>
      <w:r w:rsidRPr="001B5C67">
        <w:rPr>
          <w:rFonts w:ascii="Arial" w:eastAsia="Times New Roman" w:hAnsi="Arial" w:cs="Arial"/>
          <w:color w:val="000000"/>
          <w:sz w:val="20"/>
          <w:szCs w:val="20"/>
          <w:lang w:eastAsia="it-IT"/>
        </w:rPr>
        <w:t>Calcari (cretacico);</w:t>
      </w:r>
    </w:p>
    <w:p w:rsidR="001B5C67" w:rsidRPr="001B5C67" w:rsidRDefault="001B5C67" w:rsidP="001B5C67">
      <w:pPr>
        <w:numPr>
          <w:ilvl w:val="0"/>
          <w:numId w:val="15"/>
        </w:numPr>
        <w:shd w:val="clear" w:color="auto" w:fill="FFFFFF"/>
        <w:spacing w:before="100" w:beforeAutospacing="1" w:after="100" w:afterAutospacing="1" w:line="240" w:lineRule="auto"/>
        <w:rPr>
          <w:rFonts w:ascii="Arial" w:eastAsia="Times New Roman" w:hAnsi="Arial" w:cs="Arial"/>
          <w:color w:val="000000"/>
          <w:sz w:val="20"/>
          <w:szCs w:val="20"/>
          <w:lang w:eastAsia="it-IT"/>
        </w:rPr>
      </w:pPr>
      <w:r w:rsidRPr="001B5C67">
        <w:rPr>
          <w:rFonts w:ascii="Arial" w:eastAsia="Times New Roman" w:hAnsi="Arial" w:cs="Arial"/>
          <w:color w:val="000000"/>
          <w:sz w:val="20"/>
          <w:szCs w:val="20"/>
          <w:lang w:eastAsia="it-IT"/>
        </w:rPr>
        <w:t>Calcari dolomitici e dolomie (Trias-Giura);</w:t>
      </w:r>
    </w:p>
    <w:p w:rsidR="001B5C67" w:rsidRPr="001B5C67" w:rsidRDefault="001B5C67" w:rsidP="001B5C67">
      <w:pPr>
        <w:numPr>
          <w:ilvl w:val="0"/>
          <w:numId w:val="15"/>
        </w:numPr>
        <w:shd w:val="clear" w:color="auto" w:fill="FFFFFF"/>
        <w:spacing w:before="100" w:beforeAutospacing="1" w:after="100" w:afterAutospacing="1" w:line="240" w:lineRule="auto"/>
        <w:rPr>
          <w:rFonts w:ascii="Arial" w:eastAsia="Times New Roman" w:hAnsi="Arial" w:cs="Arial"/>
          <w:color w:val="000000"/>
          <w:sz w:val="20"/>
          <w:szCs w:val="20"/>
          <w:lang w:eastAsia="it-IT"/>
        </w:rPr>
      </w:pPr>
      <w:r w:rsidRPr="001B5C67">
        <w:rPr>
          <w:rFonts w:ascii="Arial" w:eastAsia="Times New Roman" w:hAnsi="Arial" w:cs="Arial"/>
          <w:color w:val="000000"/>
          <w:sz w:val="20"/>
          <w:szCs w:val="20"/>
          <w:lang w:eastAsia="it-IT"/>
        </w:rPr>
        <w:t>foglia, tratteggiata se presunta;</w:t>
      </w:r>
    </w:p>
    <w:p w:rsidR="001B5C67" w:rsidRPr="001B5C67" w:rsidRDefault="001B5C67" w:rsidP="001B5C67">
      <w:pPr>
        <w:numPr>
          <w:ilvl w:val="0"/>
          <w:numId w:val="15"/>
        </w:numPr>
        <w:shd w:val="clear" w:color="auto" w:fill="FFFFFF"/>
        <w:spacing w:before="100" w:beforeAutospacing="1" w:after="100" w:afterAutospacing="1" w:line="240" w:lineRule="auto"/>
        <w:rPr>
          <w:rFonts w:ascii="Arial" w:eastAsia="Times New Roman" w:hAnsi="Arial" w:cs="Arial"/>
          <w:color w:val="000000"/>
          <w:sz w:val="20"/>
          <w:szCs w:val="20"/>
          <w:lang w:eastAsia="it-IT"/>
        </w:rPr>
      </w:pPr>
      <w:r w:rsidRPr="001B5C67">
        <w:rPr>
          <w:rFonts w:ascii="Arial" w:eastAsia="Times New Roman" w:hAnsi="Arial" w:cs="Arial"/>
          <w:color w:val="000000"/>
          <w:sz w:val="20"/>
          <w:szCs w:val="20"/>
          <w:lang w:eastAsia="it-IT"/>
        </w:rPr>
        <w:t>sovrascorrimento;</w:t>
      </w:r>
    </w:p>
    <w:p w:rsidR="001B5C67" w:rsidRPr="001B5C67" w:rsidRDefault="001B5C67" w:rsidP="001B5C67">
      <w:pPr>
        <w:numPr>
          <w:ilvl w:val="0"/>
          <w:numId w:val="15"/>
        </w:numPr>
        <w:shd w:val="clear" w:color="auto" w:fill="FFFFFF"/>
        <w:spacing w:before="100" w:beforeAutospacing="1" w:after="100" w:afterAutospacing="1" w:line="240" w:lineRule="auto"/>
        <w:rPr>
          <w:rFonts w:ascii="Arial" w:eastAsia="Times New Roman" w:hAnsi="Arial" w:cs="Arial"/>
          <w:color w:val="000000"/>
          <w:sz w:val="20"/>
          <w:szCs w:val="20"/>
          <w:lang w:eastAsia="it-IT"/>
        </w:rPr>
      </w:pPr>
      <w:r w:rsidRPr="001B5C67">
        <w:rPr>
          <w:rFonts w:ascii="Arial" w:eastAsia="Times New Roman" w:hAnsi="Arial" w:cs="Arial"/>
          <w:color w:val="000000"/>
          <w:sz w:val="20"/>
          <w:szCs w:val="20"/>
          <w:lang w:eastAsia="it-IT"/>
        </w:rPr>
        <w:t>roccia intensamente fratturata;</w:t>
      </w:r>
    </w:p>
    <w:p w:rsidR="001B5C67" w:rsidRPr="001B5C67" w:rsidRDefault="001B5C67" w:rsidP="001B5C67">
      <w:pPr>
        <w:numPr>
          <w:ilvl w:val="0"/>
          <w:numId w:val="15"/>
        </w:numPr>
        <w:shd w:val="clear" w:color="auto" w:fill="FFFFFF"/>
        <w:spacing w:before="100" w:beforeAutospacing="1" w:after="100" w:afterAutospacing="1" w:line="240" w:lineRule="auto"/>
        <w:rPr>
          <w:rFonts w:ascii="Arial" w:eastAsia="Times New Roman" w:hAnsi="Arial" w:cs="Arial"/>
          <w:color w:val="000000"/>
          <w:sz w:val="20"/>
          <w:szCs w:val="20"/>
          <w:lang w:eastAsia="it-IT"/>
        </w:rPr>
      </w:pPr>
      <w:r w:rsidRPr="001B5C67">
        <w:rPr>
          <w:rFonts w:ascii="Arial" w:eastAsia="Times New Roman" w:hAnsi="Arial" w:cs="Arial"/>
          <w:color w:val="000000"/>
          <w:sz w:val="20"/>
          <w:szCs w:val="20"/>
          <w:lang w:eastAsia="it-IT"/>
        </w:rPr>
        <w:t>giacitura di strato;</w:t>
      </w:r>
    </w:p>
    <w:p w:rsidR="001B5C67" w:rsidRPr="001B5C67" w:rsidRDefault="001B5C67" w:rsidP="001B5C67">
      <w:pPr>
        <w:numPr>
          <w:ilvl w:val="0"/>
          <w:numId w:val="15"/>
        </w:numPr>
        <w:shd w:val="clear" w:color="auto" w:fill="FFFFFF"/>
        <w:spacing w:before="100" w:beforeAutospacing="1" w:after="100" w:afterAutospacing="1" w:line="240" w:lineRule="auto"/>
        <w:rPr>
          <w:rFonts w:ascii="Arial" w:eastAsia="Times New Roman" w:hAnsi="Arial" w:cs="Arial"/>
          <w:color w:val="000000"/>
          <w:sz w:val="20"/>
          <w:szCs w:val="20"/>
          <w:lang w:eastAsia="it-IT"/>
        </w:rPr>
      </w:pPr>
      <w:r w:rsidRPr="001B5C67">
        <w:rPr>
          <w:rFonts w:ascii="Arial" w:eastAsia="Times New Roman" w:hAnsi="Arial" w:cs="Arial"/>
          <w:color w:val="000000"/>
          <w:sz w:val="20"/>
          <w:szCs w:val="20"/>
          <w:lang w:eastAsia="it-IT"/>
        </w:rPr>
        <w:t>dolina da crollo;</w:t>
      </w:r>
    </w:p>
    <w:p w:rsidR="001B5C67" w:rsidRPr="001B5C67" w:rsidRDefault="001B5C67" w:rsidP="001B5C67">
      <w:pPr>
        <w:numPr>
          <w:ilvl w:val="0"/>
          <w:numId w:val="15"/>
        </w:numPr>
        <w:shd w:val="clear" w:color="auto" w:fill="FFFFFF"/>
        <w:spacing w:before="100" w:beforeAutospacing="1" w:after="100" w:afterAutospacing="1" w:line="240" w:lineRule="auto"/>
        <w:rPr>
          <w:rFonts w:ascii="Arial" w:eastAsia="Times New Roman" w:hAnsi="Arial" w:cs="Arial"/>
          <w:color w:val="000000"/>
          <w:sz w:val="20"/>
          <w:szCs w:val="20"/>
          <w:lang w:eastAsia="it-IT"/>
        </w:rPr>
      </w:pPr>
      <w:r w:rsidRPr="001B5C67">
        <w:rPr>
          <w:rFonts w:ascii="Arial" w:eastAsia="Times New Roman" w:hAnsi="Arial" w:cs="Arial"/>
          <w:color w:val="000000"/>
          <w:sz w:val="20"/>
          <w:szCs w:val="20"/>
          <w:lang w:eastAsia="it-IT"/>
        </w:rPr>
        <w:t>sorgente;</w:t>
      </w:r>
    </w:p>
    <w:p w:rsidR="001B5C67" w:rsidRPr="001B5C67" w:rsidRDefault="001B5C67" w:rsidP="001B5C67">
      <w:pPr>
        <w:numPr>
          <w:ilvl w:val="0"/>
          <w:numId w:val="15"/>
        </w:numPr>
        <w:shd w:val="clear" w:color="auto" w:fill="FFFFFF"/>
        <w:spacing w:before="100" w:beforeAutospacing="1" w:after="100" w:afterAutospacing="1" w:line="240" w:lineRule="auto"/>
        <w:rPr>
          <w:rFonts w:ascii="Arial" w:eastAsia="Times New Roman" w:hAnsi="Arial" w:cs="Arial"/>
          <w:color w:val="000000"/>
          <w:sz w:val="20"/>
          <w:szCs w:val="20"/>
          <w:lang w:eastAsia="it-IT"/>
        </w:rPr>
      </w:pPr>
      <w:r w:rsidRPr="001B5C67">
        <w:rPr>
          <w:rFonts w:ascii="Arial" w:eastAsia="Times New Roman" w:hAnsi="Arial" w:cs="Arial"/>
          <w:color w:val="000000"/>
          <w:sz w:val="20"/>
          <w:szCs w:val="20"/>
          <w:lang w:eastAsia="it-IT"/>
        </w:rPr>
        <w:t>conoide.</w:t>
      </w:r>
    </w:p>
    <w:p w:rsidR="001B5C67" w:rsidRDefault="001B5C67">
      <w:r>
        <w:rPr>
          <w:noProof/>
          <w:lang w:eastAsia="it-IT"/>
        </w:rPr>
        <w:lastRenderedPageBreak/>
        <w:drawing>
          <wp:inline distT="0" distB="0" distL="0" distR="0">
            <wp:extent cx="6120130" cy="8320405"/>
            <wp:effectExtent l="0" t="0" r="0" b="4445"/>
            <wp:docPr id="6" name="Immagine 6" descr="na-0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03_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8320405"/>
                    </a:xfrm>
                    <a:prstGeom prst="rect">
                      <a:avLst/>
                    </a:prstGeom>
                    <a:noFill/>
                    <a:ln>
                      <a:noFill/>
                    </a:ln>
                  </pic:spPr>
                </pic:pic>
              </a:graphicData>
            </a:graphic>
          </wp:inline>
        </w:drawing>
      </w:r>
    </w:p>
    <w:p w:rsidR="00AF4C9B" w:rsidRPr="00AF4C9B" w:rsidRDefault="00AF4C9B" w:rsidP="00AF4C9B">
      <w:pPr>
        <w:shd w:val="clear" w:color="auto" w:fill="FFFFFF"/>
        <w:spacing w:before="100" w:beforeAutospacing="1" w:after="100" w:afterAutospacing="1" w:line="240" w:lineRule="auto"/>
        <w:rPr>
          <w:rFonts w:ascii="Arial" w:eastAsia="Times New Roman" w:hAnsi="Arial" w:cs="Arial"/>
          <w:color w:val="000000"/>
          <w:sz w:val="20"/>
          <w:szCs w:val="20"/>
          <w:lang w:eastAsia="it-IT"/>
        </w:rPr>
      </w:pPr>
      <w:r w:rsidRPr="00AF4C9B">
        <w:rPr>
          <w:rFonts w:ascii="Arial" w:eastAsia="Times New Roman" w:hAnsi="Arial" w:cs="Arial"/>
          <w:color w:val="000000"/>
          <w:sz w:val="20"/>
          <w:szCs w:val="20"/>
          <w:lang w:eastAsia="it-IT"/>
        </w:rPr>
        <w:t>Durante una campagna geognostica sono stati prelevati dei campioni indisturbati che sottoposti a prove triassiali, hanno fornito i seguenti risultati</w:t>
      </w:r>
    </w:p>
    <w:p w:rsidR="00AF4C9B" w:rsidRPr="00AF4C9B" w:rsidRDefault="00AF4C9B" w:rsidP="00AF4C9B">
      <w:pPr>
        <w:shd w:val="clear" w:color="auto" w:fill="FFFFFF"/>
        <w:spacing w:before="100" w:beforeAutospacing="1" w:after="100" w:afterAutospacing="1" w:line="240" w:lineRule="auto"/>
        <w:rPr>
          <w:rFonts w:ascii="Arial" w:eastAsia="Times New Roman" w:hAnsi="Arial" w:cs="Arial"/>
          <w:color w:val="000000"/>
          <w:sz w:val="20"/>
          <w:szCs w:val="20"/>
          <w:lang w:eastAsia="it-IT"/>
        </w:rPr>
      </w:pPr>
      <w:r w:rsidRPr="00AF4C9B">
        <w:rPr>
          <w:rFonts w:ascii="Arial" w:eastAsia="Times New Roman" w:hAnsi="Arial" w:cs="Arial"/>
          <w:color w:val="000000"/>
          <w:sz w:val="20"/>
          <w:szCs w:val="20"/>
          <w:lang w:eastAsia="it-IT"/>
        </w:rPr>
        <w:lastRenderedPageBreak/>
        <w:t>CAMPIONE N° 1</w:t>
      </w:r>
    </w:p>
    <w:tbl>
      <w:tblPr>
        <w:tblW w:w="4605" w:type="dxa"/>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1934"/>
        <w:gridCol w:w="276"/>
        <w:gridCol w:w="2395"/>
      </w:tblGrid>
      <w:tr w:rsidR="00AF4C9B" w:rsidRPr="00AF4C9B" w:rsidTr="00AF4C9B">
        <w:trPr>
          <w:tblCellSpacing w:w="0" w:type="dxa"/>
        </w:trPr>
        <w:tc>
          <w:tcPr>
            <w:tcW w:w="2100" w:type="pct"/>
            <w:shd w:val="clear" w:color="auto" w:fill="FFFFFF"/>
            <w:hideMark/>
          </w:tcPr>
          <w:p w:rsidR="00AF4C9B" w:rsidRPr="00AF4C9B" w:rsidRDefault="00AF4C9B" w:rsidP="00AF4C9B">
            <w:pPr>
              <w:spacing w:after="0" w:line="240" w:lineRule="auto"/>
              <w:rPr>
                <w:rFonts w:ascii="Arial" w:eastAsia="Times New Roman" w:hAnsi="Arial" w:cs="Arial"/>
                <w:sz w:val="24"/>
                <w:szCs w:val="24"/>
                <w:lang w:eastAsia="it-IT"/>
              </w:rPr>
            </w:pPr>
            <w:r w:rsidRPr="00AF4C9B">
              <w:rPr>
                <w:rFonts w:ascii="Arial" w:eastAsia="Times New Roman" w:hAnsi="Arial" w:cs="Arial"/>
                <w:sz w:val="24"/>
                <w:szCs w:val="24"/>
                <w:lang w:eastAsia="it-IT"/>
              </w:rPr>
              <w:t>sigma1 – sigma3</w:t>
            </w:r>
          </w:p>
        </w:tc>
        <w:tc>
          <w:tcPr>
            <w:tcW w:w="300" w:type="pct"/>
            <w:shd w:val="clear" w:color="auto" w:fill="FFFFFF"/>
            <w:hideMark/>
          </w:tcPr>
          <w:p w:rsidR="00AF4C9B" w:rsidRPr="00AF4C9B" w:rsidRDefault="00AF4C9B" w:rsidP="00AF4C9B">
            <w:pPr>
              <w:spacing w:after="0" w:line="240" w:lineRule="auto"/>
              <w:rPr>
                <w:rFonts w:ascii="Arial" w:eastAsia="Times New Roman" w:hAnsi="Arial" w:cs="Arial"/>
                <w:sz w:val="24"/>
                <w:szCs w:val="24"/>
                <w:lang w:eastAsia="it-IT"/>
              </w:rPr>
            </w:pPr>
            <w:r w:rsidRPr="00AF4C9B">
              <w:rPr>
                <w:rFonts w:ascii="Arial" w:eastAsia="Times New Roman" w:hAnsi="Arial" w:cs="Arial"/>
                <w:sz w:val="24"/>
                <w:szCs w:val="24"/>
                <w:lang w:eastAsia="it-IT"/>
              </w:rPr>
              <w:t>=</w:t>
            </w:r>
          </w:p>
        </w:tc>
        <w:tc>
          <w:tcPr>
            <w:tcW w:w="2600" w:type="pct"/>
            <w:shd w:val="clear" w:color="auto" w:fill="FFFFFF"/>
            <w:hideMark/>
          </w:tcPr>
          <w:p w:rsidR="00AF4C9B" w:rsidRPr="00AF4C9B" w:rsidRDefault="00AF4C9B" w:rsidP="00AF4C9B">
            <w:pPr>
              <w:spacing w:after="0" w:line="240" w:lineRule="auto"/>
              <w:rPr>
                <w:rFonts w:ascii="Arial" w:eastAsia="Times New Roman" w:hAnsi="Arial" w:cs="Arial"/>
                <w:sz w:val="24"/>
                <w:szCs w:val="24"/>
                <w:lang w:eastAsia="it-IT"/>
              </w:rPr>
            </w:pPr>
            <w:r w:rsidRPr="00AF4C9B">
              <w:rPr>
                <w:rFonts w:ascii="Arial" w:eastAsia="Times New Roman" w:hAnsi="Arial" w:cs="Arial"/>
                <w:sz w:val="24"/>
                <w:szCs w:val="24"/>
                <w:lang w:eastAsia="it-IT"/>
              </w:rPr>
              <w:t>0,70 Kg/cmq</w:t>
            </w:r>
          </w:p>
        </w:tc>
      </w:tr>
      <w:tr w:rsidR="00AF4C9B" w:rsidRPr="00AF4C9B" w:rsidTr="00AF4C9B">
        <w:trPr>
          <w:tblCellSpacing w:w="0" w:type="dxa"/>
        </w:trPr>
        <w:tc>
          <w:tcPr>
            <w:tcW w:w="2100" w:type="pct"/>
            <w:shd w:val="clear" w:color="auto" w:fill="FFFFFF"/>
            <w:hideMark/>
          </w:tcPr>
          <w:p w:rsidR="00AF4C9B" w:rsidRPr="00AF4C9B" w:rsidRDefault="00AF4C9B" w:rsidP="00AF4C9B">
            <w:pPr>
              <w:spacing w:after="0" w:line="240" w:lineRule="auto"/>
              <w:rPr>
                <w:rFonts w:ascii="Arial" w:eastAsia="Times New Roman" w:hAnsi="Arial" w:cs="Arial"/>
                <w:sz w:val="24"/>
                <w:szCs w:val="24"/>
                <w:lang w:eastAsia="it-IT"/>
              </w:rPr>
            </w:pPr>
            <w:r w:rsidRPr="00AF4C9B">
              <w:rPr>
                <w:rFonts w:ascii="Arial" w:eastAsia="Times New Roman" w:hAnsi="Arial" w:cs="Arial"/>
                <w:sz w:val="24"/>
                <w:szCs w:val="24"/>
                <w:lang w:eastAsia="it-IT"/>
              </w:rPr>
              <w:t>sigma3</w:t>
            </w:r>
          </w:p>
        </w:tc>
        <w:tc>
          <w:tcPr>
            <w:tcW w:w="300" w:type="pct"/>
            <w:shd w:val="clear" w:color="auto" w:fill="FFFFFF"/>
            <w:hideMark/>
          </w:tcPr>
          <w:p w:rsidR="00AF4C9B" w:rsidRPr="00AF4C9B" w:rsidRDefault="00AF4C9B" w:rsidP="00AF4C9B">
            <w:pPr>
              <w:spacing w:after="0" w:line="240" w:lineRule="auto"/>
              <w:rPr>
                <w:rFonts w:ascii="Arial" w:eastAsia="Times New Roman" w:hAnsi="Arial" w:cs="Arial"/>
                <w:sz w:val="24"/>
                <w:szCs w:val="24"/>
                <w:lang w:eastAsia="it-IT"/>
              </w:rPr>
            </w:pPr>
            <w:r w:rsidRPr="00AF4C9B">
              <w:rPr>
                <w:rFonts w:ascii="Arial" w:eastAsia="Times New Roman" w:hAnsi="Arial" w:cs="Arial"/>
                <w:sz w:val="24"/>
                <w:szCs w:val="24"/>
                <w:lang w:eastAsia="it-IT"/>
              </w:rPr>
              <w:t>=</w:t>
            </w:r>
          </w:p>
        </w:tc>
        <w:tc>
          <w:tcPr>
            <w:tcW w:w="2600" w:type="pct"/>
            <w:shd w:val="clear" w:color="auto" w:fill="FFFFFF"/>
            <w:hideMark/>
          </w:tcPr>
          <w:p w:rsidR="00AF4C9B" w:rsidRPr="00AF4C9B" w:rsidRDefault="00AF4C9B" w:rsidP="00AF4C9B">
            <w:pPr>
              <w:spacing w:after="0" w:line="240" w:lineRule="auto"/>
              <w:rPr>
                <w:rFonts w:ascii="Arial" w:eastAsia="Times New Roman" w:hAnsi="Arial" w:cs="Arial"/>
                <w:sz w:val="24"/>
                <w:szCs w:val="24"/>
                <w:lang w:eastAsia="it-IT"/>
              </w:rPr>
            </w:pPr>
            <w:r w:rsidRPr="00AF4C9B">
              <w:rPr>
                <w:rFonts w:ascii="Arial" w:eastAsia="Times New Roman" w:hAnsi="Arial" w:cs="Arial"/>
                <w:sz w:val="24"/>
                <w:szCs w:val="24"/>
                <w:lang w:eastAsia="it-IT"/>
              </w:rPr>
              <w:t>0,47Kg/cmq</w:t>
            </w:r>
          </w:p>
        </w:tc>
      </w:tr>
      <w:tr w:rsidR="00AF4C9B" w:rsidRPr="00AF4C9B" w:rsidTr="00AF4C9B">
        <w:trPr>
          <w:tblCellSpacing w:w="0" w:type="dxa"/>
        </w:trPr>
        <w:tc>
          <w:tcPr>
            <w:tcW w:w="2100" w:type="pct"/>
            <w:shd w:val="clear" w:color="auto" w:fill="FFFFFF"/>
            <w:hideMark/>
          </w:tcPr>
          <w:p w:rsidR="00AF4C9B" w:rsidRPr="00AF4C9B" w:rsidRDefault="00AF4C9B" w:rsidP="00AF4C9B">
            <w:pPr>
              <w:spacing w:after="0" w:line="240" w:lineRule="auto"/>
              <w:rPr>
                <w:rFonts w:ascii="Arial" w:eastAsia="Times New Roman" w:hAnsi="Arial" w:cs="Arial"/>
                <w:sz w:val="24"/>
                <w:szCs w:val="24"/>
                <w:lang w:eastAsia="it-IT"/>
              </w:rPr>
            </w:pPr>
            <w:r w:rsidRPr="00AF4C9B">
              <w:rPr>
                <w:rFonts w:ascii="Arial" w:eastAsia="Times New Roman" w:hAnsi="Arial" w:cs="Arial"/>
                <w:sz w:val="24"/>
                <w:szCs w:val="24"/>
                <w:lang w:eastAsia="it-IT"/>
              </w:rPr>
              <w:t>u</w:t>
            </w:r>
          </w:p>
        </w:tc>
        <w:tc>
          <w:tcPr>
            <w:tcW w:w="300" w:type="pct"/>
            <w:shd w:val="clear" w:color="auto" w:fill="FFFFFF"/>
            <w:hideMark/>
          </w:tcPr>
          <w:p w:rsidR="00AF4C9B" w:rsidRPr="00AF4C9B" w:rsidRDefault="00AF4C9B" w:rsidP="00AF4C9B">
            <w:pPr>
              <w:spacing w:after="0" w:line="240" w:lineRule="auto"/>
              <w:rPr>
                <w:rFonts w:ascii="Arial" w:eastAsia="Times New Roman" w:hAnsi="Arial" w:cs="Arial"/>
                <w:sz w:val="24"/>
                <w:szCs w:val="24"/>
                <w:lang w:eastAsia="it-IT"/>
              </w:rPr>
            </w:pPr>
            <w:r w:rsidRPr="00AF4C9B">
              <w:rPr>
                <w:rFonts w:ascii="Arial" w:eastAsia="Times New Roman" w:hAnsi="Arial" w:cs="Arial"/>
                <w:sz w:val="24"/>
                <w:szCs w:val="24"/>
                <w:lang w:eastAsia="it-IT"/>
              </w:rPr>
              <w:t>=</w:t>
            </w:r>
          </w:p>
        </w:tc>
        <w:tc>
          <w:tcPr>
            <w:tcW w:w="2600" w:type="pct"/>
            <w:shd w:val="clear" w:color="auto" w:fill="FFFFFF"/>
            <w:hideMark/>
          </w:tcPr>
          <w:p w:rsidR="00AF4C9B" w:rsidRPr="00AF4C9B" w:rsidRDefault="00AF4C9B" w:rsidP="00AF4C9B">
            <w:pPr>
              <w:spacing w:after="0" w:line="240" w:lineRule="auto"/>
              <w:rPr>
                <w:rFonts w:ascii="Arial" w:eastAsia="Times New Roman" w:hAnsi="Arial" w:cs="Arial"/>
                <w:sz w:val="24"/>
                <w:szCs w:val="24"/>
                <w:lang w:eastAsia="it-IT"/>
              </w:rPr>
            </w:pPr>
            <w:r w:rsidRPr="00AF4C9B">
              <w:rPr>
                <w:rFonts w:ascii="Arial" w:eastAsia="Times New Roman" w:hAnsi="Arial" w:cs="Arial"/>
                <w:sz w:val="24"/>
                <w:szCs w:val="24"/>
                <w:lang w:eastAsia="it-IT"/>
              </w:rPr>
              <w:t>0,0003 t/cmq</w:t>
            </w:r>
          </w:p>
        </w:tc>
      </w:tr>
    </w:tbl>
    <w:p w:rsidR="00AF4C9B" w:rsidRPr="00AF4C9B" w:rsidRDefault="00AF4C9B" w:rsidP="00AF4C9B">
      <w:pPr>
        <w:shd w:val="clear" w:color="auto" w:fill="FFFFFF"/>
        <w:spacing w:before="100" w:beforeAutospacing="1" w:after="100" w:afterAutospacing="1" w:line="240" w:lineRule="auto"/>
        <w:rPr>
          <w:rFonts w:ascii="Arial" w:eastAsia="Times New Roman" w:hAnsi="Arial" w:cs="Arial"/>
          <w:color w:val="000000"/>
          <w:sz w:val="20"/>
          <w:szCs w:val="20"/>
          <w:lang w:eastAsia="it-IT"/>
        </w:rPr>
      </w:pPr>
      <w:r w:rsidRPr="00AF4C9B">
        <w:rPr>
          <w:rFonts w:ascii="Arial" w:eastAsia="Times New Roman" w:hAnsi="Arial" w:cs="Arial"/>
          <w:color w:val="000000"/>
          <w:sz w:val="20"/>
          <w:szCs w:val="20"/>
          <w:lang w:eastAsia="it-IT"/>
        </w:rPr>
        <w:t>CAMPIONE N° 2</w:t>
      </w:r>
    </w:p>
    <w:tbl>
      <w:tblPr>
        <w:tblW w:w="4605" w:type="dxa"/>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1934"/>
        <w:gridCol w:w="276"/>
        <w:gridCol w:w="2395"/>
      </w:tblGrid>
      <w:tr w:rsidR="00AF4C9B" w:rsidRPr="00AF4C9B" w:rsidTr="00AF4C9B">
        <w:trPr>
          <w:tblCellSpacing w:w="0" w:type="dxa"/>
        </w:trPr>
        <w:tc>
          <w:tcPr>
            <w:tcW w:w="2100" w:type="pct"/>
            <w:shd w:val="clear" w:color="auto" w:fill="FFFFFF"/>
            <w:hideMark/>
          </w:tcPr>
          <w:p w:rsidR="00AF4C9B" w:rsidRPr="00AF4C9B" w:rsidRDefault="00AF4C9B" w:rsidP="00AF4C9B">
            <w:pPr>
              <w:spacing w:after="0" w:line="240" w:lineRule="auto"/>
              <w:rPr>
                <w:rFonts w:ascii="Arial" w:eastAsia="Times New Roman" w:hAnsi="Arial" w:cs="Arial"/>
                <w:sz w:val="24"/>
                <w:szCs w:val="24"/>
                <w:lang w:eastAsia="it-IT"/>
              </w:rPr>
            </w:pPr>
            <w:r w:rsidRPr="00AF4C9B">
              <w:rPr>
                <w:rFonts w:ascii="Arial" w:eastAsia="Times New Roman" w:hAnsi="Arial" w:cs="Arial"/>
                <w:sz w:val="24"/>
                <w:szCs w:val="24"/>
                <w:lang w:eastAsia="it-IT"/>
              </w:rPr>
              <w:t>sigma1 – sigma3</w:t>
            </w:r>
          </w:p>
        </w:tc>
        <w:tc>
          <w:tcPr>
            <w:tcW w:w="300" w:type="pct"/>
            <w:shd w:val="clear" w:color="auto" w:fill="FFFFFF"/>
            <w:hideMark/>
          </w:tcPr>
          <w:p w:rsidR="00AF4C9B" w:rsidRPr="00AF4C9B" w:rsidRDefault="00AF4C9B" w:rsidP="00AF4C9B">
            <w:pPr>
              <w:spacing w:after="0" w:line="240" w:lineRule="auto"/>
              <w:rPr>
                <w:rFonts w:ascii="Arial" w:eastAsia="Times New Roman" w:hAnsi="Arial" w:cs="Arial"/>
                <w:sz w:val="24"/>
                <w:szCs w:val="24"/>
                <w:lang w:eastAsia="it-IT"/>
              </w:rPr>
            </w:pPr>
            <w:r w:rsidRPr="00AF4C9B">
              <w:rPr>
                <w:rFonts w:ascii="Arial" w:eastAsia="Times New Roman" w:hAnsi="Arial" w:cs="Arial"/>
                <w:sz w:val="24"/>
                <w:szCs w:val="24"/>
                <w:lang w:eastAsia="it-IT"/>
              </w:rPr>
              <w:t>=</w:t>
            </w:r>
          </w:p>
        </w:tc>
        <w:tc>
          <w:tcPr>
            <w:tcW w:w="2600" w:type="pct"/>
            <w:shd w:val="clear" w:color="auto" w:fill="FFFFFF"/>
            <w:hideMark/>
          </w:tcPr>
          <w:p w:rsidR="00AF4C9B" w:rsidRPr="00AF4C9B" w:rsidRDefault="00AF4C9B" w:rsidP="00AF4C9B">
            <w:pPr>
              <w:spacing w:after="0" w:line="240" w:lineRule="auto"/>
              <w:rPr>
                <w:rFonts w:ascii="Arial" w:eastAsia="Times New Roman" w:hAnsi="Arial" w:cs="Arial"/>
                <w:sz w:val="24"/>
                <w:szCs w:val="24"/>
                <w:lang w:eastAsia="it-IT"/>
              </w:rPr>
            </w:pPr>
            <w:r w:rsidRPr="00AF4C9B">
              <w:rPr>
                <w:rFonts w:ascii="Arial" w:eastAsia="Times New Roman" w:hAnsi="Arial" w:cs="Arial"/>
                <w:sz w:val="24"/>
                <w:szCs w:val="24"/>
                <w:lang w:eastAsia="it-IT"/>
              </w:rPr>
              <w:t>0,146 Kg/cmq</w:t>
            </w:r>
          </w:p>
        </w:tc>
      </w:tr>
      <w:tr w:rsidR="00AF4C9B" w:rsidRPr="00AF4C9B" w:rsidTr="00AF4C9B">
        <w:trPr>
          <w:tblCellSpacing w:w="0" w:type="dxa"/>
        </w:trPr>
        <w:tc>
          <w:tcPr>
            <w:tcW w:w="2100" w:type="pct"/>
            <w:shd w:val="clear" w:color="auto" w:fill="FFFFFF"/>
            <w:hideMark/>
          </w:tcPr>
          <w:p w:rsidR="00AF4C9B" w:rsidRPr="00AF4C9B" w:rsidRDefault="00AF4C9B" w:rsidP="00AF4C9B">
            <w:pPr>
              <w:spacing w:after="0" w:line="240" w:lineRule="auto"/>
              <w:rPr>
                <w:rFonts w:ascii="Arial" w:eastAsia="Times New Roman" w:hAnsi="Arial" w:cs="Arial"/>
                <w:sz w:val="24"/>
                <w:szCs w:val="24"/>
                <w:lang w:eastAsia="it-IT"/>
              </w:rPr>
            </w:pPr>
            <w:r w:rsidRPr="00AF4C9B">
              <w:rPr>
                <w:rFonts w:ascii="Arial" w:eastAsia="Times New Roman" w:hAnsi="Arial" w:cs="Arial"/>
                <w:sz w:val="24"/>
                <w:szCs w:val="24"/>
                <w:lang w:eastAsia="it-IT"/>
              </w:rPr>
              <w:t>sigma3</w:t>
            </w:r>
          </w:p>
        </w:tc>
        <w:tc>
          <w:tcPr>
            <w:tcW w:w="300" w:type="pct"/>
            <w:shd w:val="clear" w:color="auto" w:fill="FFFFFF"/>
            <w:hideMark/>
          </w:tcPr>
          <w:p w:rsidR="00AF4C9B" w:rsidRPr="00AF4C9B" w:rsidRDefault="00AF4C9B" w:rsidP="00AF4C9B">
            <w:pPr>
              <w:spacing w:after="0" w:line="240" w:lineRule="auto"/>
              <w:rPr>
                <w:rFonts w:ascii="Arial" w:eastAsia="Times New Roman" w:hAnsi="Arial" w:cs="Arial"/>
                <w:sz w:val="24"/>
                <w:szCs w:val="24"/>
                <w:lang w:eastAsia="it-IT"/>
              </w:rPr>
            </w:pPr>
            <w:r w:rsidRPr="00AF4C9B">
              <w:rPr>
                <w:rFonts w:ascii="Arial" w:eastAsia="Times New Roman" w:hAnsi="Arial" w:cs="Arial"/>
                <w:sz w:val="24"/>
                <w:szCs w:val="24"/>
                <w:lang w:eastAsia="it-IT"/>
              </w:rPr>
              <w:t>=</w:t>
            </w:r>
          </w:p>
        </w:tc>
        <w:tc>
          <w:tcPr>
            <w:tcW w:w="2600" w:type="pct"/>
            <w:shd w:val="clear" w:color="auto" w:fill="FFFFFF"/>
            <w:hideMark/>
          </w:tcPr>
          <w:p w:rsidR="00AF4C9B" w:rsidRPr="00AF4C9B" w:rsidRDefault="00AF4C9B" w:rsidP="00AF4C9B">
            <w:pPr>
              <w:spacing w:after="0" w:line="240" w:lineRule="auto"/>
              <w:rPr>
                <w:rFonts w:ascii="Arial" w:eastAsia="Times New Roman" w:hAnsi="Arial" w:cs="Arial"/>
                <w:sz w:val="24"/>
                <w:szCs w:val="24"/>
                <w:lang w:eastAsia="it-IT"/>
              </w:rPr>
            </w:pPr>
            <w:r w:rsidRPr="00AF4C9B">
              <w:rPr>
                <w:rFonts w:ascii="Arial" w:eastAsia="Times New Roman" w:hAnsi="Arial" w:cs="Arial"/>
                <w:sz w:val="24"/>
                <w:szCs w:val="24"/>
                <w:lang w:eastAsia="it-IT"/>
              </w:rPr>
              <w:t>15,99903 Kg/cmq</w:t>
            </w:r>
          </w:p>
        </w:tc>
      </w:tr>
      <w:tr w:rsidR="00AF4C9B" w:rsidRPr="00AF4C9B" w:rsidTr="00AF4C9B">
        <w:trPr>
          <w:tblCellSpacing w:w="0" w:type="dxa"/>
        </w:trPr>
        <w:tc>
          <w:tcPr>
            <w:tcW w:w="2100" w:type="pct"/>
            <w:shd w:val="clear" w:color="auto" w:fill="FFFFFF"/>
            <w:hideMark/>
          </w:tcPr>
          <w:p w:rsidR="00AF4C9B" w:rsidRPr="00AF4C9B" w:rsidRDefault="00AF4C9B" w:rsidP="00AF4C9B">
            <w:pPr>
              <w:spacing w:after="0" w:line="240" w:lineRule="auto"/>
              <w:rPr>
                <w:rFonts w:ascii="Arial" w:eastAsia="Times New Roman" w:hAnsi="Arial" w:cs="Arial"/>
                <w:sz w:val="24"/>
                <w:szCs w:val="24"/>
                <w:lang w:eastAsia="it-IT"/>
              </w:rPr>
            </w:pPr>
            <w:r w:rsidRPr="00AF4C9B">
              <w:rPr>
                <w:rFonts w:ascii="Arial" w:eastAsia="Times New Roman" w:hAnsi="Arial" w:cs="Arial"/>
                <w:sz w:val="24"/>
                <w:szCs w:val="24"/>
                <w:lang w:eastAsia="it-IT"/>
              </w:rPr>
              <w:t>u</w:t>
            </w:r>
          </w:p>
        </w:tc>
        <w:tc>
          <w:tcPr>
            <w:tcW w:w="300" w:type="pct"/>
            <w:shd w:val="clear" w:color="auto" w:fill="FFFFFF"/>
            <w:hideMark/>
          </w:tcPr>
          <w:p w:rsidR="00AF4C9B" w:rsidRPr="00AF4C9B" w:rsidRDefault="00AF4C9B" w:rsidP="00AF4C9B">
            <w:pPr>
              <w:spacing w:after="0" w:line="240" w:lineRule="auto"/>
              <w:rPr>
                <w:rFonts w:ascii="Arial" w:eastAsia="Times New Roman" w:hAnsi="Arial" w:cs="Arial"/>
                <w:sz w:val="24"/>
                <w:szCs w:val="24"/>
                <w:lang w:eastAsia="it-IT"/>
              </w:rPr>
            </w:pPr>
            <w:r w:rsidRPr="00AF4C9B">
              <w:rPr>
                <w:rFonts w:ascii="Arial" w:eastAsia="Times New Roman" w:hAnsi="Arial" w:cs="Arial"/>
                <w:sz w:val="24"/>
                <w:szCs w:val="24"/>
                <w:lang w:eastAsia="it-IT"/>
              </w:rPr>
              <w:t>=</w:t>
            </w:r>
          </w:p>
        </w:tc>
        <w:tc>
          <w:tcPr>
            <w:tcW w:w="2600" w:type="pct"/>
            <w:shd w:val="clear" w:color="auto" w:fill="FFFFFF"/>
            <w:hideMark/>
          </w:tcPr>
          <w:p w:rsidR="00AF4C9B" w:rsidRPr="00AF4C9B" w:rsidRDefault="00AF4C9B" w:rsidP="00AF4C9B">
            <w:pPr>
              <w:spacing w:after="0" w:line="240" w:lineRule="auto"/>
              <w:rPr>
                <w:rFonts w:ascii="Arial" w:eastAsia="Times New Roman" w:hAnsi="Arial" w:cs="Arial"/>
                <w:sz w:val="24"/>
                <w:szCs w:val="24"/>
                <w:lang w:eastAsia="it-IT"/>
              </w:rPr>
            </w:pPr>
            <w:r w:rsidRPr="00AF4C9B">
              <w:rPr>
                <w:rFonts w:ascii="Arial" w:eastAsia="Times New Roman" w:hAnsi="Arial" w:cs="Arial"/>
                <w:sz w:val="24"/>
                <w:szCs w:val="24"/>
                <w:lang w:eastAsia="it-IT"/>
              </w:rPr>
              <w:t>6000 Kg/cmq</w:t>
            </w:r>
          </w:p>
        </w:tc>
      </w:tr>
    </w:tbl>
    <w:p w:rsidR="00AF4C9B" w:rsidRPr="00AF4C9B" w:rsidRDefault="00AF4C9B" w:rsidP="00AF4C9B">
      <w:pPr>
        <w:shd w:val="clear" w:color="auto" w:fill="FFFFFF"/>
        <w:spacing w:before="100" w:beforeAutospacing="1" w:after="100" w:afterAutospacing="1" w:line="240" w:lineRule="auto"/>
        <w:rPr>
          <w:rFonts w:ascii="Arial" w:eastAsia="Times New Roman" w:hAnsi="Arial" w:cs="Arial"/>
          <w:color w:val="000000"/>
          <w:sz w:val="20"/>
          <w:szCs w:val="20"/>
          <w:lang w:eastAsia="it-IT"/>
        </w:rPr>
      </w:pPr>
      <w:r w:rsidRPr="00AF4C9B">
        <w:rPr>
          <w:rFonts w:ascii="Arial" w:eastAsia="Times New Roman" w:hAnsi="Arial" w:cs="Arial"/>
          <w:color w:val="000000"/>
          <w:sz w:val="20"/>
          <w:szCs w:val="20"/>
          <w:lang w:eastAsia="it-IT"/>
        </w:rPr>
        <w:t>Determinare:</w:t>
      </w:r>
    </w:p>
    <w:p w:rsidR="00AF4C9B" w:rsidRPr="00AF4C9B" w:rsidRDefault="00AF4C9B" w:rsidP="00AF4C9B">
      <w:pPr>
        <w:numPr>
          <w:ilvl w:val="0"/>
          <w:numId w:val="16"/>
        </w:numPr>
        <w:shd w:val="clear" w:color="auto" w:fill="FFFFFF"/>
        <w:spacing w:before="100" w:beforeAutospacing="1" w:after="100" w:afterAutospacing="1" w:line="240" w:lineRule="auto"/>
        <w:rPr>
          <w:rFonts w:ascii="Arial" w:eastAsia="Times New Roman" w:hAnsi="Arial" w:cs="Arial"/>
          <w:color w:val="000000"/>
          <w:sz w:val="20"/>
          <w:szCs w:val="20"/>
          <w:lang w:eastAsia="it-IT"/>
        </w:rPr>
      </w:pPr>
      <w:r w:rsidRPr="00AF4C9B">
        <w:rPr>
          <w:rFonts w:ascii="Arial" w:eastAsia="Times New Roman" w:hAnsi="Arial" w:cs="Arial"/>
          <w:color w:val="000000"/>
          <w:sz w:val="20"/>
          <w:szCs w:val="20"/>
          <w:lang w:eastAsia="it-IT"/>
        </w:rPr>
        <w:t>la pressione normale e tangenziale di rottura rispettivamente per i campioni N° 1 e 2.</w:t>
      </w:r>
    </w:p>
    <w:p w:rsidR="00AF4C9B" w:rsidRPr="00AF4C9B" w:rsidRDefault="00AF4C9B" w:rsidP="00AF4C9B">
      <w:pPr>
        <w:numPr>
          <w:ilvl w:val="0"/>
          <w:numId w:val="17"/>
        </w:numPr>
        <w:shd w:val="clear" w:color="auto" w:fill="FFFFFF"/>
        <w:spacing w:before="100" w:beforeAutospacing="1" w:after="100" w:afterAutospacing="1" w:line="240" w:lineRule="auto"/>
        <w:rPr>
          <w:rFonts w:ascii="Arial" w:eastAsia="Times New Roman" w:hAnsi="Arial" w:cs="Arial"/>
          <w:color w:val="000000"/>
          <w:sz w:val="20"/>
          <w:szCs w:val="20"/>
          <w:lang w:eastAsia="it-IT"/>
        </w:rPr>
      </w:pPr>
      <w:r w:rsidRPr="00AF4C9B">
        <w:rPr>
          <w:rFonts w:ascii="Arial" w:eastAsia="Times New Roman" w:hAnsi="Arial" w:cs="Arial"/>
          <w:color w:val="000000"/>
          <w:sz w:val="20"/>
          <w:szCs w:val="20"/>
          <w:lang w:eastAsia="it-IT"/>
        </w:rPr>
        <w:t>I parametri geotecnici in termini di sforzi efficaci.</w:t>
      </w:r>
    </w:p>
    <w:p w:rsidR="00AF4C9B" w:rsidRPr="00AF4C9B" w:rsidRDefault="00AF4C9B" w:rsidP="00AF4C9B">
      <w:pPr>
        <w:numPr>
          <w:ilvl w:val="0"/>
          <w:numId w:val="18"/>
        </w:numPr>
        <w:shd w:val="clear" w:color="auto" w:fill="FFFFFF"/>
        <w:spacing w:before="100" w:beforeAutospacing="1" w:after="100" w:afterAutospacing="1" w:line="240" w:lineRule="auto"/>
        <w:rPr>
          <w:rFonts w:ascii="Arial" w:eastAsia="Times New Roman" w:hAnsi="Arial" w:cs="Arial"/>
          <w:color w:val="000000"/>
          <w:sz w:val="20"/>
          <w:szCs w:val="20"/>
          <w:lang w:eastAsia="it-IT"/>
        </w:rPr>
      </w:pPr>
      <w:r w:rsidRPr="00AF4C9B">
        <w:rPr>
          <w:rFonts w:ascii="Arial" w:eastAsia="Times New Roman" w:hAnsi="Arial" w:cs="Arial"/>
          <w:color w:val="000000"/>
          <w:sz w:val="20"/>
          <w:szCs w:val="20"/>
          <w:lang w:eastAsia="it-IT"/>
        </w:rPr>
        <w:t>Inoltre per la costruzione di una galleria i sondaggi hanno indicato che l’avanzamento avverrà in terreni aventi i seguenti parametri:</w:t>
      </w:r>
    </w:p>
    <w:tbl>
      <w:tblPr>
        <w:tblW w:w="3750" w:type="dxa"/>
        <w:tblCellSpacing w:w="0" w:type="dxa"/>
        <w:tblCellMar>
          <w:top w:w="30" w:type="dxa"/>
          <w:left w:w="30" w:type="dxa"/>
          <w:bottom w:w="30" w:type="dxa"/>
          <w:right w:w="30" w:type="dxa"/>
        </w:tblCellMar>
        <w:tblLook w:val="04A0" w:firstRow="1" w:lastRow="0" w:firstColumn="1" w:lastColumn="0" w:noHBand="0" w:noVBand="1"/>
      </w:tblPr>
      <w:tblGrid>
        <w:gridCol w:w="1212"/>
        <w:gridCol w:w="417"/>
        <w:gridCol w:w="1136"/>
        <w:gridCol w:w="985"/>
      </w:tblGrid>
      <w:tr w:rsidR="00AF4C9B" w:rsidRPr="00AF4C9B" w:rsidTr="00AF4C9B">
        <w:trPr>
          <w:tblCellSpacing w:w="0" w:type="dxa"/>
        </w:trPr>
        <w:tc>
          <w:tcPr>
            <w:tcW w:w="1600" w:type="pct"/>
            <w:hideMark/>
          </w:tcPr>
          <w:p w:rsidR="00AF4C9B" w:rsidRPr="00AF4C9B" w:rsidRDefault="00AF4C9B" w:rsidP="00AF4C9B">
            <w:pPr>
              <w:spacing w:after="0" w:line="240" w:lineRule="auto"/>
              <w:rPr>
                <w:rFonts w:ascii="Times New Roman" w:eastAsia="Times New Roman" w:hAnsi="Times New Roman" w:cs="Times New Roman"/>
                <w:sz w:val="24"/>
                <w:szCs w:val="24"/>
                <w:lang w:eastAsia="it-IT"/>
              </w:rPr>
            </w:pPr>
            <w:r w:rsidRPr="00AF4C9B">
              <w:rPr>
                <w:rFonts w:ascii="Times New Roman" w:eastAsia="Times New Roman" w:hAnsi="Times New Roman" w:cs="Times New Roman"/>
                <w:sz w:val="24"/>
                <w:szCs w:val="24"/>
                <w:lang w:eastAsia="it-IT"/>
              </w:rPr>
              <w:t>C</w:t>
            </w:r>
          </w:p>
        </w:tc>
        <w:tc>
          <w:tcPr>
            <w:tcW w:w="550" w:type="pct"/>
            <w:vAlign w:val="center"/>
            <w:hideMark/>
          </w:tcPr>
          <w:p w:rsidR="00AF4C9B" w:rsidRPr="00AF4C9B" w:rsidRDefault="00AF4C9B" w:rsidP="00AF4C9B">
            <w:pPr>
              <w:spacing w:after="0" w:line="240" w:lineRule="auto"/>
              <w:rPr>
                <w:rFonts w:ascii="Times New Roman" w:eastAsia="Times New Roman" w:hAnsi="Times New Roman" w:cs="Times New Roman"/>
                <w:sz w:val="24"/>
                <w:szCs w:val="24"/>
                <w:lang w:eastAsia="it-IT"/>
              </w:rPr>
            </w:pPr>
            <w:r w:rsidRPr="00AF4C9B">
              <w:rPr>
                <w:rFonts w:ascii="Times New Roman" w:eastAsia="Times New Roman" w:hAnsi="Times New Roman" w:cs="Times New Roman"/>
                <w:sz w:val="24"/>
                <w:szCs w:val="24"/>
                <w:lang w:eastAsia="it-IT"/>
              </w:rPr>
              <w:t>=</w:t>
            </w:r>
          </w:p>
        </w:tc>
        <w:tc>
          <w:tcPr>
            <w:tcW w:w="1500" w:type="pct"/>
            <w:hideMark/>
          </w:tcPr>
          <w:p w:rsidR="00AF4C9B" w:rsidRPr="00AF4C9B" w:rsidRDefault="00AF4C9B" w:rsidP="00AF4C9B">
            <w:pPr>
              <w:spacing w:after="0" w:line="240" w:lineRule="auto"/>
              <w:rPr>
                <w:rFonts w:ascii="Times New Roman" w:eastAsia="Times New Roman" w:hAnsi="Times New Roman" w:cs="Times New Roman"/>
                <w:sz w:val="24"/>
                <w:szCs w:val="24"/>
                <w:lang w:eastAsia="it-IT"/>
              </w:rPr>
            </w:pPr>
            <w:r w:rsidRPr="00AF4C9B">
              <w:rPr>
                <w:rFonts w:ascii="Times New Roman" w:eastAsia="Times New Roman" w:hAnsi="Times New Roman" w:cs="Times New Roman"/>
                <w:sz w:val="24"/>
                <w:szCs w:val="24"/>
                <w:lang w:eastAsia="it-IT"/>
              </w:rPr>
              <w:t>0.20</w:t>
            </w:r>
          </w:p>
        </w:tc>
        <w:tc>
          <w:tcPr>
            <w:tcW w:w="1300" w:type="pct"/>
            <w:hideMark/>
          </w:tcPr>
          <w:p w:rsidR="00AF4C9B" w:rsidRPr="00AF4C9B" w:rsidRDefault="00AF4C9B" w:rsidP="00AF4C9B">
            <w:pPr>
              <w:spacing w:after="0" w:line="240" w:lineRule="auto"/>
              <w:rPr>
                <w:rFonts w:ascii="Times New Roman" w:eastAsia="Times New Roman" w:hAnsi="Times New Roman" w:cs="Times New Roman"/>
                <w:sz w:val="24"/>
                <w:szCs w:val="24"/>
                <w:lang w:eastAsia="it-IT"/>
              </w:rPr>
            </w:pPr>
            <w:r w:rsidRPr="00AF4C9B">
              <w:rPr>
                <w:rFonts w:ascii="Times New Roman" w:eastAsia="Times New Roman" w:hAnsi="Times New Roman" w:cs="Times New Roman"/>
                <w:sz w:val="24"/>
                <w:szCs w:val="24"/>
                <w:lang w:eastAsia="it-IT"/>
              </w:rPr>
              <w:t>Kg/cmq</w:t>
            </w:r>
          </w:p>
        </w:tc>
      </w:tr>
      <w:tr w:rsidR="00AF4C9B" w:rsidRPr="00AF4C9B" w:rsidTr="00AF4C9B">
        <w:trPr>
          <w:tblCellSpacing w:w="0" w:type="dxa"/>
        </w:trPr>
        <w:tc>
          <w:tcPr>
            <w:tcW w:w="1600" w:type="pct"/>
            <w:hideMark/>
          </w:tcPr>
          <w:p w:rsidR="00AF4C9B" w:rsidRPr="00AF4C9B" w:rsidRDefault="00AF4C9B" w:rsidP="00AF4C9B">
            <w:pPr>
              <w:spacing w:after="0" w:line="240" w:lineRule="auto"/>
              <w:rPr>
                <w:rFonts w:ascii="Times New Roman" w:eastAsia="Times New Roman" w:hAnsi="Times New Roman" w:cs="Times New Roman"/>
                <w:sz w:val="24"/>
                <w:szCs w:val="24"/>
                <w:lang w:eastAsia="it-IT"/>
              </w:rPr>
            </w:pPr>
            <w:r w:rsidRPr="00AF4C9B">
              <w:rPr>
                <w:rFonts w:ascii="Times New Roman" w:eastAsia="Times New Roman" w:hAnsi="Times New Roman" w:cs="Times New Roman"/>
                <w:sz w:val="24"/>
                <w:szCs w:val="24"/>
                <w:lang w:eastAsia="it-IT"/>
              </w:rPr>
              <w:t>gamma</w:t>
            </w:r>
          </w:p>
        </w:tc>
        <w:tc>
          <w:tcPr>
            <w:tcW w:w="550" w:type="pct"/>
            <w:vAlign w:val="center"/>
            <w:hideMark/>
          </w:tcPr>
          <w:p w:rsidR="00AF4C9B" w:rsidRPr="00AF4C9B" w:rsidRDefault="00AF4C9B" w:rsidP="00AF4C9B">
            <w:pPr>
              <w:spacing w:after="0" w:line="240" w:lineRule="auto"/>
              <w:rPr>
                <w:rFonts w:ascii="Times New Roman" w:eastAsia="Times New Roman" w:hAnsi="Times New Roman" w:cs="Times New Roman"/>
                <w:sz w:val="24"/>
                <w:szCs w:val="24"/>
                <w:lang w:eastAsia="it-IT"/>
              </w:rPr>
            </w:pPr>
            <w:r w:rsidRPr="00AF4C9B">
              <w:rPr>
                <w:rFonts w:ascii="Times New Roman" w:eastAsia="Times New Roman" w:hAnsi="Times New Roman" w:cs="Times New Roman"/>
                <w:sz w:val="24"/>
                <w:szCs w:val="24"/>
                <w:lang w:eastAsia="it-IT"/>
              </w:rPr>
              <w:t>=</w:t>
            </w:r>
          </w:p>
        </w:tc>
        <w:tc>
          <w:tcPr>
            <w:tcW w:w="1500" w:type="pct"/>
            <w:hideMark/>
          </w:tcPr>
          <w:p w:rsidR="00AF4C9B" w:rsidRPr="00AF4C9B" w:rsidRDefault="00AF4C9B" w:rsidP="00AF4C9B">
            <w:pPr>
              <w:spacing w:after="0" w:line="240" w:lineRule="auto"/>
              <w:rPr>
                <w:rFonts w:ascii="Times New Roman" w:eastAsia="Times New Roman" w:hAnsi="Times New Roman" w:cs="Times New Roman"/>
                <w:sz w:val="24"/>
                <w:szCs w:val="24"/>
                <w:lang w:eastAsia="it-IT"/>
              </w:rPr>
            </w:pPr>
            <w:r w:rsidRPr="00AF4C9B">
              <w:rPr>
                <w:rFonts w:ascii="Times New Roman" w:eastAsia="Times New Roman" w:hAnsi="Times New Roman" w:cs="Times New Roman"/>
                <w:sz w:val="24"/>
                <w:szCs w:val="24"/>
                <w:lang w:eastAsia="it-IT"/>
              </w:rPr>
              <w:t>0.0018</w:t>
            </w:r>
          </w:p>
        </w:tc>
        <w:tc>
          <w:tcPr>
            <w:tcW w:w="1300" w:type="pct"/>
            <w:hideMark/>
          </w:tcPr>
          <w:p w:rsidR="00AF4C9B" w:rsidRPr="00AF4C9B" w:rsidRDefault="00AF4C9B" w:rsidP="00AF4C9B">
            <w:pPr>
              <w:spacing w:after="0" w:line="240" w:lineRule="auto"/>
              <w:rPr>
                <w:rFonts w:ascii="Times New Roman" w:eastAsia="Times New Roman" w:hAnsi="Times New Roman" w:cs="Times New Roman"/>
                <w:sz w:val="24"/>
                <w:szCs w:val="24"/>
                <w:lang w:eastAsia="it-IT"/>
              </w:rPr>
            </w:pPr>
            <w:r w:rsidRPr="00AF4C9B">
              <w:rPr>
                <w:rFonts w:ascii="Times New Roman" w:eastAsia="Times New Roman" w:hAnsi="Times New Roman" w:cs="Times New Roman"/>
                <w:sz w:val="24"/>
                <w:szCs w:val="24"/>
                <w:lang w:eastAsia="it-IT"/>
              </w:rPr>
              <w:t>Kg/</w:t>
            </w:r>
            <w:proofErr w:type="spellStart"/>
            <w:r w:rsidRPr="00AF4C9B">
              <w:rPr>
                <w:rFonts w:ascii="Times New Roman" w:eastAsia="Times New Roman" w:hAnsi="Times New Roman" w:cs="Times New Roman"/>
                <w:sz w:val="24"/>
                <w:szCs w:val="24"/>
                <w:lang w:eastAsia="it-IT"/>
              </w:rPr>
              <w:t>cmc</w:t>
            </w:r>
            <w:proofErr w:type="spellEnd"/>
          </w:p>
        </w:tc>
      </w:tr>
      <w:tr w:rsidR="00AF4C9B" w:rsidRPr="00AF4C9B" w:rsidTr="00AF4C9B">
        <w:trPr>
          <w:tblCellSpacing w:w="0" w:type="dxa"/>
        </w:trPr>
        <w:tc>
          <w:tcPr>
            <w:tcW w:w="1600" w:type="pct"/>
            <w:hideMark/>
          </w:tcPr>
          <w:p w:rsidR="00AF4C9B" w:rsidRPr="00AF4C9B" w:rsidRDefault="00AF4C9B" w:rsidP="00AF4C9B">
            <w:pPr>
              <w:spacing w:after="0" w:line="240" w:lineRule="auto"/>
              <w:rPr>
                <w:rFonts w:ascii="Times New Roman" w:eastAsia="Times New Roman" w:hAnsi="Times New Roman" w:cs="Times New Roman"/>
                <w:sz w:val="24"/>
                <w:szCs w:val="24"/>
                <w:lang w:eastAsia="it-IT"/>
              </w:rPr>
            </w:pPr>
            <w:proofErr w:type="spellStart"/>
            <w:r w:rsidRPr="00AF4C9B">
              <w:rPr>
                <w:rFonts w:ascii="Times New Roman" w:eastAsia="Times New Roman" w:hAnsi="Times New Roman" w:cs="Times New Roman"/>
                <w:sz w:val="24"/>
                <w:szCs w:val="24"/>
                <w:lang w:eastAsia="it-IT"/>
              </w:rPr>
              <w:t>phi</w:t>
            </w:r>
            <w:proofErr w:type="spellEnd"/>
          </w:p>
        </w:tc>
        <w:tc>
          <w:tcPr>
            <w:tcW w:w="550" w:type="pct"/>
            <w:vAlign w:val="center"/>
            <w:hideMark/>
          </w:tcPr>
          <w:p w:rsidR="00AF4C9B" w:rsidRPr="00AF4C9B" w:rsidRDefault="00AF4C9B" w:rsidP="00AF4C9B">
            <w:pPr>
              <w:spacing w:after="0" w:line="240" w:lineRule="auto"/>
              <w:rPr>
                <w:rFonts w:ascii="Times New Roman" w:eastAsia="Times New Roman" w:hAnsi="Times New Roman" w:cs="Times New Roman"/>
                <w:sz w:val="24"/>
                <w:szCs w:val="24"/>
                <w:lang w:eastAsia="it-IT"/>
              </w:rPr>
            </w:pPr>
            <w:r w:rsidRPr="00AF4C9B">
              <w:rPr>
                <w:rFonts w:ascii="Times New Roman" w:eastAsia="Times New Roman" w:hAnsi="Times New Roman" w:cs="Times New Roman"/>
                <w:sz w:val="24"/>
                <w:szCs w:val="24"/>
                <w:lang w:eastAsia="it-IT"/>
              </w:rPr>
              <w:t>=</w:t>
            </w:r>
          </w:p>
        </w:tc>
        <w:tc>
          <w:tcPr>
            <w:tcW w:w="1500" w:type="pct"/>
            <w:hideMark/>
          </w:tcPr>
          <w:p w:rsidR="00AF4C9B" w:rsidRPr="00AF4C9B" w:rsidRDefault="00AF4C9B" w:rsidP="00AF4C9B">
            <w:pPr>
              <w:spacing w:after="0" w:line="240" w:lineRule="auto"/>
              <w:rPr>
                <w:rFonts w:ascii="Times New Roman" w:eastAsia="Times New Roman" w:hAnsi="Times New Roman" w:cs="Times New Roman"/>
                <w:sz w:val="24"/>
                <w:szCs w:val="24"/>
                <w:lang w:eastAsia="it-IT"/>
              </w:rPr>
            </w:pPr>
            <w:r w:rsidRPr="00AF4C9B">
              <w:rPr>
                <w:rFonts w:ascii="Times New Roman" w:eastAsia="Times New Roman" w:hAnsi="Times New Roman" w:cs="Times New Roman"/>
                <w:sz w:val="24"/>
                <w:szCs w:val="24"/>
                <w:lang w:eastAsia="it-IT"/>
              </w:rPr>
              <w:t>30°</w:t>
            </w:r>
          </w:p>
        </w:tc>
        <w:tc>
          <w:tcPr>
            <w:tcW w:w="1300" w:type="pct"/>
            <w:hideMark/>
          </w:tcPr>
          <w:p w:rsidR="00AF4C9B" w:rsidRPr="00AF4C9B" w:rsidRDefault="00AF4C9B" w:rsidP="00AF4C9B">
            <w:pPr>
              <w:spacing w:after="0" w:line="240" w:lineRule="auto"/>
              <w:rPr>
                <w:rFonts w:ascii="Times New Roman" w:eastAsia="Times New Roman" w:hAnsi="Times New Roman" w:cs="Times New Roman"/>
                <w:sz w:val="24"/>
                <w:szCs w:val="24"/>
                <w:lang w:eastAsia="it-IT"/>
              </w:rPr>
            </w:pPr>
          </w:p>
        </w:tc>
      </w:tr>
      <w:tr w:rsidR="00AF4C9B" w:rsidRPr="00AF4C9B" w:rsidTr="00AF4C9B">
        <w:trPr>
          <w:tblCellSpacing w:w="0" w:type="dxa"/>
        </w:trPr>
        <w:tc>
          <w:tcPr>
            <w:tcW w:w="1600" w:type="pct"/>
            <w:hideMark/>
          </w:tcPr>
          <w:p w:rsidR="00AF4C9B" w:rsidRPr="00AF4C9B" w:rsidRDefault="00AF4C9B" w:rsidP="00AF4C9B">
            <w:pPr>
              <w:spacing w:after="0" w:line="240" w:lineRule="auto"/>
              <w:rPr>
                <w:rFonts w:ascii="Times New Roman" w:eastAsia="Times New Roman" w:hAnsi="Times New Roman" w:cs="Times New Roman"/>
                <w:sz w:val="24"/>
                <w:szCs w:val="24"/>
                <w:lang w:eastAsia="it-IT"/>
              </w:rPr>
            </w:pPr>
            <w:r w:rsidRPr="00AF4C9B">
              <w:rPr>
                <w:rFonts w:ascii="Times New Roman" w:eastAsia="Times New Roman" w:hAnsi="Times New Roman" w:cs="Times New Roman"/>
                <w:sz w:val="24"/>
                <w:szCs w:val="24"/>
                <w:lang w:eastAsia="it-IT"/>
              </w:rPr>
              <w:t>E</w:t>
            </w:r>
          </w:p>
        </w:tc>
        <w:tc>
          <w:tcPr>
            <w:tcW w:w="550" w:type="pct"/>
            <w:vAlign w:val="center"/>
            <w:hideMark/>
          </w:tcPr>
          <w:p w:rsidR="00AF4C9B" w:rsidRPr="00AF4C9B" w:rsidRDefault="00AF4C9B" w:rsidP="00AF4C9B">
            <w:pPr>
              <w:spacing w:after="0" w:line="240" w:lineRule="auto"/>
              <w:rPr>
                <w:rFonts w:ascii="Times New Roman" w:eastAsia="Times New Roman" w:hAnsi="Times New Roman" w:cs="Times New Roman"/>
                <w:sz w:val="24"/>
                <w:szCs w:val="24"/>
                <w:lang w:eastAsia="it-IT"/>
              </w:rPr>
            </w:pPr>
            <w:r w:rsidRPr="00AF4C9B">
              <w:rPr>
                <w:rFonts w:ascii="Times New Roman" w:eastAsia="Times New Roman" w:hAnsi="Times New Roman" w:cs="Times New Roman"/>
                <w:sz w:val="24"/>
                <w:szCs w:val="24"/>
                <w:lang w:eastAsia="it-IT"/>
              </w:rPr>
              <w:t>=</w:t>
            </w:r>
          </w:p>
        </w:tc>
        <w:tc>
          <w:tcPr>
            <w:tcW w:w="1500" w:type="pct"/>
            <w:hideMark/>
          </w:tcPr>
          <w:p w:rsidR="00AF4C9B" w:rsidRPr="00AF4C9B" w:rsidRDefault="00AF4C9B" w:rsidP="00AF4C9B">
            <w:pPr>
              <w:spacing w:after="0" w:line="240" w:lineRule="auto"/>
              <w:rPr>
                <w:rFonts w:ascii="Times New Roman" w:eastAsia="Times New Roman" w:hAnsi="Times New Roman" w:cs="Times New Roman"/>
                <w:sz w:val="24"/>
                <w:szCs w:val="24"/>
                <w:lang w:eastAsia="it-IT"/>
              </w:rPr>
            </w:pPr>
            <w:r w:rsidRPr="00AF4C9B">
              <w:rPr>
                <w:rFonts w:ascii="Times New Roman" w:eastAsia="Times New Roman" w:hAnsi="Times New Roman" w:cs="Times New Roman"/>
                <w:sz w:val="24"/>
                <w:szCs w:val="24"/>
                <w:lang w:eastAsia="it-IT"/>
              </w:rPr>
              <w:t>1471.50</w:t>
            </w:r>
          </w:p>
        </w:tc>
        <w:tc>
          <w:tcPr>
            <w:tcW w:w="1300" w:type="pct"/>
            <w:hideMark/>
          </w:tcPr>
          <w:p w:rsidR="00AF4C9B" w:rsidRPr="00AF4C9B" w:rsidRDefault="00AF4C9B" w:rsidP="00AF4C9B">
            <w:pPr>
              <w:spacing w:after="0" w:line="240" w:lineRule="auto"/>
              <w:rPr>
                <w:rFonts w:ascii="Times New Roman" w:eastAsia="Times New Roman" w:hAnsi="Times New Roman" w:cs="Times New Roman"/>
                <w:sz w:val="24"/>
                <w:szCs w:val="24"/>
                <w:lang w:eastAsia="it-IT"/>
              </w:rPr>
            </w:pPr>
            <w:r w:rsidRPr="00AF4C9B">
              <w:rPr>
                <w:rFonts w:ascii="Times New Roman" w:eastAsia="Times New Roman" w:hAnsi="Times New Roman" w:cs="Times New Roman"/>
                <w:sz w:val="24"/>
                <w:szCs w:val="24"/>
                <w:lang w:eastAsia="it-IT"/>
              </w:rPr>
              <w:t>N/cmq</w:t>
            </w:r>
          </w:p>
        </w:tc>
      </w:tr>
      <w:tr w:rsidR="00AF4C9B" w:rsidRPr="00AF4C9B" w:rsidTr="00AF4C9B">
        <w:trPr>
          <w:tblCellSpacing w:w="0" w:type="dxa"/>
        </w:trPr>
        <w:tc>
          <w:tcPr>
            <w:tcW w:w="1600" w:type="pct"/>
            <w:hideMark/>
          </w:tcPr>
          <w:p w:rsidR="00AF4C9B" w:rsidRPr="00AF4C9B" w:rsidRDefault="00AF4C9B" w:rsidP="00AF4C9B">
            <w:pPr>
              <w:spacing w:after="0" w:line="240" w:lineRule="auto"/>
              <w:rPr>
                <w:rFonts w:ascii="Times New Roman" w:eastAsia="Times New Roman" w:hAnsi="Times New Roman" w:cs="Times New Roman"/>
                <w:sz w:val="24"/>
                <w:szCs w:val="24"/>
                <w:lang w:eastAsia="it-IT"/>
              </w:rPr>
            </w:pPr>
            <w:r w:rsidRPr="00AF4C9B">
              <w:rPr>
                <w:rFonts w:ascii="Times New Roman" w:eastAsia="Times New Roman" w:hAnsi="Times New Roman" w:cs="Times New Roman"/>
                <w:sz w:val="24"/>
                <w:szCs w:val="24"/>
                <w:lang w:eastAsia="it-IT"/>
              </w:rPr>
              <w:t>Cc</w:t>
            </w:r>
          </w:p>
        </w:tc>
        <w:tc>
          <w:tcPr>
            <w:tcW w:w="550" w:type="pct"/>
            <w:vAlign w:val="center"/>
            <w:hideMark/>
          </w:tcPr>
          <w:p w:rsidR="00AF4C9B" w:rsidRPr="00AF4C9B" w:rsidRDefault="00AF4C9B" w:rsidP="00AF4C9B">
            <w:pPr>
              <w:spacing w:after="0" w:line="240" w:lineRule="auto"/>
              <w:rPr>
                <w:rFonts w:ascii="Times New Roman" w:eastAsia="Times New Roman" w:hAnsi="Times New Roman" w:cs="Times New Roman"/>
                <w:sz w:val="24"/>
                <w:szCs w:val="24"/>
                <w:lang w:eastAsia="it-IT"/>
              </w:rPr>
            </w:pPr>
            <w:r w:rsidRPr="00AF4C9B">
              <w:rPr>
                <w:rFonts w:ascii="Times New Roman" w:eastAsia="Times New Roman" w:hAnsi="Times New Roman" w:cs="Times New Roman"/>
                <w:sz w:val="24"/>
                <w:szCs w:val="24"/>
                <w:lang w:eastAsia="it-IT"/>
              </w:rPr>
              <w:t>=</w:t>
            </w:r>
          </w:p>
        </w:tc>
        <w:tc>
          <w:tcPr>
            <w:tcW w:w="1500" w:type="pct"/>
            <w:hideMark/>
          </w:tcPr>
          <w:p w:rsidR="00AF4C9B" w:rsidRPr="00AF4C9B" w:rsidRDefault="00AF4C9B" w:rsidP="00AF4C9B">
            <w:pPr>
              <w:spacing w:after="0" w:line="240" w:lineRule="auto"/>
              <w:rPr>
                <w:rFonts w:ascii="Times New Roman" w:eastAsia="Times New Roman" w:hAnsi="Times New Roman" w:cs="Times New Roman"/>
                <w:sz w:val="24"/>
                <w:szCs w:val="24"/>
                <w:lang w:eastAsia="it-IT"/>
              </w:rPr>
            </w:pPr>
            <w:r w:rsidRPr="00AF4C9B">
              <w:rPr>
                <w:rFonts w:ascii="Times New Roman" w:eastAsia="Times New Roman" w:hAnsi="Times New Roman" w:cs="Times New Roman"/>
                <w:sz w:val="24"/>
                <w:szCs w:val="24"/>
                <w:lang w:eastAsia="it-IT"/>
              </w:rPr>
              <w:t>0.54</w:t>
            </w:r>
          </w:p>
        </w:tc>
        <w:tc>
          <w:tcPr>
            <w:tcW w:w="1300" w:type="pct"/>
            <w:hideMark/>
          </w:tcPr>
          <w:p w:rsidR="00AF4C9B" w:rsidRPr="00AF4C9B" w:rsidRDefault="00AF4C9B" w:rsidP="00AF4C9B">
            <w:pPr>
              <w:spacing w:after="0" w:line="240" w:lineRule="auto"/>
              <w:rPr>
                <w:rFonts w:ascii="Times New Roman" w:eastAsia="Times New Roman" w:hAnsi="Times New Roman" w:cs="Times New Roman"/>
                <w:sz w:val="24"/>
                <w:szCs w:val="24"/>
                <w:lang w:eastAsia="it-IT"/>
              </w:rPr>
            </w:pPr>
          </w:p>
        </w:tc>
      </w:tr>
      <w:tr w:rsidR="00AF4C9B" w:rsidRPr="00AF4C9B" w:rsidTr="00AF4C9B">
        <w:trPr>
          <w:tblCellSpacing w:w="0" w:type="dxa"/>
        </w:trPr>
        <w:tc>
          <w:tcPr>
            <w:tcW w:w="1600" w:type="pct"/>
            <w:hideMark/>
          </w:tcPr>
          <w:p w:rsidR="00AF4C9B" w:rsidRPr="00AF4C9B" w:rsidRDefault="00AF4C9B" w:rsidP="00AF4C9B">
            <w:pPr>
              <w:spacing w:after="0" w:line="240" w:lineRule="auto"/>
              <w:rPr>
                <w:rFonts w:ascii="Times New Roman" w:eastAsia="Times New Roman" w:hAnsi="Times New Roman" w:cs="Times New Roman"/>
                <w:sz w:val="24"/>
                <w:szCs w:val="24"/>
                <w:lang w:eastAsia="it-IT"/>
              </w:rPr>
            </w:pPr>
            <w:r w:rsidRPr="00AF4C9B">
              <w:rPr>
                <w:rFonts w:ascii="Times New Roman" w:eastAsia="Times New Roman" w:hAnsi="Times New Roman" w:cs="Times New Roman"/>
                <w:sz w:val="24"/>
                <w:szCs w:val="24"/>
                <w:lang w:eastAsia="it-IT"/>
              </w:rPr>
              <w:t>e</w:t>
            </w:r>
          </w:p>
        </w:tc>
        <w:tc>
          <w:tcPr>
            <w:tcW w:w="550" w:type="pct"/>
            <w:vAlign w:val="center"/>
            <w:hideMark/>
          </w:tcPr>
          <w:p w:rsidR="00AF4C9B" w:rsidRPr="00AF4C9B" w:rsidRDefault="00AF4C9B" w:rsidP="00AF4C9B">
            <w:pPr>
              <w:spacing w:after="0" w:line="240" w:lineRule="auto"/>
              <w:rPr>
                <w:rFonts w:ascii="Times New Roman" w:eastAsia="Times New Roman" w:hAnsi="Times New Roman" w:cs="Times New Roman"/>
                <w:sz w:val="24"/>
                <w:szCs w:val="24"/>
                <w:lang w:eastAsia="it-IT"/>
              </w:rPr>
            </w:pPr>
            <w:r w:rsidRPr="00AF4C9B">
              <w:rPr>
                <w:rFonts w:ascii="Times New Roman" w:eastAsia="Times New Roman" w:hAnsi="Times New Roman" w:cs="Times New Roman"/>
                <w:sz w:val="24"/>
                <w:szCs w:val="24"/>
                <w:lang w:eastAsia="it-IT"/>
              </w:rPr>
              <w:t>=</w:t>
            </w:r>
          </w:p>
        </w:tc>
        <w:tc>
          <w:tcPr>
            <w:tcW w:w="1500" w:type="pct"/>
            <w:hideMark/>
          </w:tcPr>
          <w:p w:rsidR="00AF4C9B" w:rsidRPr="00AF4C9B" w:rsidRDefault="00AF4C9B" w:rsidP="00AF4C9B">
            <w:pPr>
              <w:spacing w:after="0" w:line="240" w:lineRule="auto"/>
              <w:rPr>
                <w:rFonts w:ascii="Times New Roman" w:eastAsia="Times New Roman" w:hAnsi="Times New Roman" w:cs="Times New Roman"/>
                <w:sz w:val="24"/>
                <w:szCs w:val="24"/>
                <w:lang w:eastAsia="it-IT"/>
              </w:rPr>
            </w:pPr>
            <w:r w:rsidRPr="00AF4C9B">
              <w:rPr>
                <w:rFonts w:ascii="Times New Roman" w:eastAsia="Times New Roman" w:hAnsi="Times New Roman" w:cs="Times New Roman"/>
                <w:sz w:val="24"/>
                <w:szCs w:val="24"/>
                <w:lang w:eastAsia="it-IT"/>
              </w:rPr>
              <w:t>3.31</w:t>
            </w:r>
          </w:p>
        </w:tc>
        <w:tc>
          <w:tcPr>
            <w:tcW w:w="1300" w:type="pct"/>
            <w:hideMark/>
          </w:tcPr>
          <w:p w:rsidR="00AF4C9B" w:rsidRPr="00AF4C9B" w:rsidRDefault="00AF4C9B" w:rsidP="00AF4C9B">
            <w:pPr>
              <w:spacing w:after="0" w:line="240" w:lineRule="auto"/>
              <w:rPr>
                <w:rFonts w:ascii="Times New Roman" w:eastAsia="Times New Roman" w:hAnsi="Times New Roman" w:cs="Times New Roman"/>
                <w:sz w:val="24"/>
                <w:szCs w:val="24"/>
                <w:lang w:eastAsia="it-IT"/>
              </w:rPr>
            </w:pPr>
          </w:p>
        </w:tc>
      </w:tr>
      <w:tr w:rsidR="00AF4C9B" w:rsidRPr="00AF4C9B" w:rsidTr="00AF4C9B">
        <w:trPr>
          <w:tblCellSpacing w:w="0" w:type="dxa"/>
        </w:trPr>
        <w:tc>
          <w:tcPr>
            <w:tcW w:w="1600" w:type="pct"/>
            <w:hideMark/>
          </w:tcPr>
          <w:p w:rsidR="00AF4C9B" w:rsidRPr="00AF4C9B" w:rsidRDefault="00AF4C9B" w:rsidP="00AF4C9B">
            <w:pPr>
              <w:spacing w:after="0" w:line="240" w:lineRule="auto"/>
              <w:rPr>
                <w:rFonts w:ascii="Times New Roman" w:eastAsia="Times New Roman" w:hAnsi="Times New Roman" w:cs="Times New Roman"/>
                <w:sz w:val="24"/>
                <w:szCs w:val="24"/>
                <w:lang w:eastAsia="it-IT"/>
              </w:rPr>
            </w:pPr>
            <w:r w:rsidRPr="00AF4C9B">
              <w:rPr>
                <w:rFonts w:ascii="Times New Roman" w:eastAsia="Times New Roman" w:hAnsi="Times New Roman" w:cs="Times New Roman"/>
                <w:sz w:val="24"/>
                <w:szCs w:val="24"/>
                <w:lang w:eastAsia="it-IT"/>
              </w:rPr>
              <w:t>gamma d</w:t>
            </w:r>
          </w:p>
        </w:tc>
        <w:tc>
          <w:tcPr>
            <w:tcW w:w="550" w:type="pct"/>
            <w:vAlign w:val="center"/>
            <w:hideMark/>
          </w:tcPr>
          <w:p w:rsidR="00AF4C9B" w:rsidRPr="00AF4C9B" w:rsidRDefault="00AF4C9B" w:rsidP="00AF4C9B">
            <w:pPr>
              <w:spacing w:after="0" w:line="240" w:lineRule="auto"/>
              <w:rPr>
                <w:rFonts w:ascii="Times New Roman" w:eastAsia="Times New Roman" w:hAnsi="Times New Roman" w:cs="Times New Roman"/>
                <w:sz w:val="24"/>
                <w:szCs w:val="24"/>
                <w:lang w:eastAsia="it-IT"/>
              </w:rPr>
            </w:pPr>
            <w:r w:rsidRPr="00AF4C9B">
              <w:rPr>
                <w:rFonts w:ascii="Times New Roman" w:eastAsia="Times New Roman" w:hAnsi="Times New Roman" w:cs="Times New Roman"/>
                <w:sz w:val="24"/>
                <w:szCs w:val="24"/>
                <w:lang w:eastAsia="it-IT"/>
              </w:rPr>
              <w:t>=</w:t>
            </w:r>
          </w:p>
        </w:tc>
        <w:tc>
          <w:tcPr>
            <w:tcW w:w="1500" w:type="pct"/>
            <w:hideMark/>
          </w:tcPr>
          <w:p w:rsidR="00AF4C9B" w:rsidRPr="00AF4C9B" w:rsidRDefault="00AF4C9B" w:rsidP="00AF4C9B">
            <w:pPr>
              <w:spacing w:after="0" w:line="240" w:lineRule="auto"/>
              <w:rPr>
                <w:rFonts w:ascii="Times New Roman" w:eastAsia="Times New Roman" w:hAnsi="Times New Roman" w:cs="Times New Roman"/>
                <w:sz w:val="24"/>
                <w:szCs w:val="24"/>
                <w:lang w:eastAsia="it-IT"/>
              </w:rPr>
            </w:pPr>
            <w:r w:rsidRPr="00AF4C9B">
              <w:rPr>
                <w:rFonts w:ascii="Times New Roman" w:eastAsia="Times New Roman" w:hAnsi="Times New Roman" w:cs="Times New Roman"/>
                <w:sz w:val="24"/>
                <w:szCs w:val="24"/>
                <w:lang w:eastAsia="it-IT"/>
              </w:rPr>
              <w:t>14.9112</w:t>
            </w:r>
          </w:p>
        </w:tc>
        <w:tc>
          <w:tcPr>
            <w:tcW w:w="1300" w:type="pct"/>
            <w:hideMark/>
          </w:tcPr>
          <w:p w:rsidR="00AF4C9B" w:rsidRPr="00AF4C9B" w:rsidRDefault="00AF4C9B" w:rsidP="00AF4C9B">
            <w:pPr>
              <w:spacing w:after="0" w:line="240" w:lineRule="auto"/>
              <w:rPr>
                <w:rFonts w:ascii="Times New Roman" w:eastAsia="Times New Roman" w:hAnsi="Times New Roman" w:cs="Times New Roman"/>
                <w:sz w:val="24"/>
                <w:szCs w:val="24"/>
                <w:lang w:eastAsia="it-IT"/>
              </w:rPr>
            </w:pPr>
            <w:r w:rsidRPr="00AF4C9B">
              <w:rPr>
                <w:rFonts w:ascii="Times New Roman" w:eastAsia="Times New Roman" w:hAnsi="Times New Roman" w:cs="Times New Roman"/>
                <w:sz w:val="24"/>
                <w:szCs w:val="24"/>
                <w:lang w:eastAsia="it-IT"/>
              </w:rPr>
              <w:t>KN/mc</w:t>
            </w:r>
          </w:p>
        </w:tc>
      </w:tr>
    </w:tbl>
    <w:p w:rsidR="00AF4C9B" w:rsidRPr="00AF4C9B" w:rsidRDefault="00AF4C9B" w:rsidP="00AF4C9B">
      <w:pPr>
        <w:shd w:val="clear" w:color="auto" w:fill="FFFFFF"/>
        <w:spacing w:before="100" w:beforeAutospacing="1" w:after="100" w:afterAutospacing="1" w:line="240" w:lineRule="auto"/>
        <w:rPr>
          <w:rFonts w:ascii="Arial" w:eastAsia="Times New Roman" w:hAnsi="Arial" w:cs="Arial"/>
          <w:color w:val="000000"/>
          <w:sz w:val="20"/>
          <w:szCs w:val="20"/>
          <w:lang w:eastAsia="it-IT"/>
        </w:rPr>
      </w:pPr>
      <w:r w:rsidRPr="00AF4C9B">
        <w:rPr>
          <w:rFonts w:ascii="Arial" w:eastAsia="Times New Roman" w:hAnsi="Arial" w:cs="Arial"/>
          <w:color w:val="000000"/>
          <w:sz w:val="20"/>
          <w:szCs w:val="20"/>
          <w:lang w:eastAsia="it-IT"/>
        </w:rPr>
        <w:t xml:space="preserve">Allo scopo di mettere In sicurezza gli addetti </w:t>
      </w:r>
      <w:proofErr w:type="spellStart"/>
      <w:r w:rsidRPr="00AF4C9B">
        <w:rPr>
          <w:rFonts w:ascii="Arial" w:eastAsia="Times New Roman" w:hAnsi="Arial" w:cs="Arial"/>
          <w:color w:val="000000"/>
          <w:sz w:val="20"/>
          <w:szCs w:val="20"/>
          <w:lang w:eastAsia="it-IT"/>
        </w:rPr>
        <w:t>al</w:t>
      </w:r>
      <w:proofErr w:type="spellEnd"/>
      <w:r w:rsidRPr="00AF4C9B">
        <w:rPr>
          <w:rFonts w:ascii="Arial" w:eastAsia="Times New Roman" w:hAnsi="Arial" w:cs="Arial"/>
          <w:color w:val="000000"/>
          <w:sz w:val="20"/>
          <w:szCs w:val="20"/>
          <w:lang w:eastAsia="it-IT"/>
        </w:rPr>
        <w:t xml:space="preserve"> lavori, determinare l'altezza critica di scavo</w:t>
      </w:r>
    </w:p>
    <w:p w:rsidR="00AF4C9B" w:rsidRPr="00AF4C9B" w:rsidRDefault="00AF4C9B" w:rsidP="00AF4C9B">
      <w:pPr>
        <w:shd w:val="clear" w:color="auto" w:fill="FFFFFF"/>
        <w:spacing w:before="100" w:beforeAutospacing="1" w:after="100" w:afterAutospacing="1" w:line="240" w:lineRule="auto"/>
        <w:rPr>
          <w:rFonts w:ascii="Arial" w:eastAsia="Times New Roman" w:hAnsi="Arial" w:cs="Arial"/>
          <w:color w:val="000000"/>
          <w:sz w:val="20"/>
          <w:szCs w:val="20"/>
          <w:lang w:eastAsia="it-IT"/>
        </w:rPr>
      </w:pPr>
      <w:r w:rsidRPr="00AF4C9B">
        <w:rPr>
          <w:rFonts w:ascii="Arial" w:eastAsia="Times New Roman" w:hAnsi="Arial" w:cs="Arial"/>
          <w:color w:val="000000"/>
          <w:sz w:val="20"/>
          <w:szCs w:val="20"/>
          <w:lang w:eastAsia="it-IT"/>
        </w:rPr>
        <w:t>La unità di misura dovranno essere In Kg e cm.</w:t>
      </w:r>
    </w:p>
    <w:p w:rsidR="00AF4C9B" w:rsidRDefault="00AF4C9B">
      <w:pPr>
        <w:rPr>
          <w:rFonts w:ascii="Arial" w:eastAsia="Times New Roman" w:hAnsi="Arial" w:cs="Arial"/>
          <w:color w:val="000000"/>
          <w:sz w:val="20"/>
          <w:szCs w:val="20"/>
          <w:lang w:eastAsia="it-IT"/>
        </w:rPr>
      </w:pPr>
      <w:r>
        <w:rPr>
          <w:rFonts w:ascii="Arial" w:hAnsi="Arial" w:cs="Arial"/>
          <w:color w:val="000000"/>
          <w:sz w:val="20"/>
          <w:szCs w:val="20"/>
        </w:rPr>
        <w:br w:type="page"/>
      </w:r>
    </w:p>
    <w:p w:rsidR="00AF4C9B" w:rsidRDefault="00AF4C9B" w:rsidP="00AF4C9B">
      <w:pPr>
        <w:pStyle w:val="NormaleWeb"/>
        <w:shd w:val="clear" w:color="auto" w:fill="FFFFFF"/>
        <w:rPr>
          <w:rFonts w:ascii="Arial" w:hAnsi="Arial" w:cs="Arial"/>
          <w:color w:val="000000"/>
          <w:sz w:val="20"/>
          <w:szCs w:val="20"/>
        </w:rPr>
      </w:pPr>
      <w:r>
        <w:rPr>
          <w:rFonts w:ascii="Arial" w:hAnsi="Arial" w:cs="Arial"/>
          <w:color w:val="000000"/>
          <w:sz w:val="20"/>
          <w:szCs w:val="20"/>
        </w:rPr>
        <w:lastRenderedPageBreak/>
        <w:t>Uno Studio di Progettazione sta verificando la fattibilità di un tronco autostradale che, nel tratto in esame, si sviluppa parte in viadotto e parte in galleria avendo a disposizione un rilievo geologico di larga massima ed essendo situata l'area in zona sismica di 1</w:t>
      </w:r>
      <w:r>
        <w:rPr>
          <w:rFonts w:ascii="Arial" w:hAnsi="Arial" w:cs="Arial"/>
          <w:color w:val="000000"/>
          <w:sz w:val="20"/>
          <w:szCs w:val="20"/>
          <w:vertAlign w:val="superscript"/>
        </w:rPr>
        <w:t>a </w:t>
      </w:r>
      <w:r>
        <w:rPr>
          <w:rFonts w:ascii="Arial" w:hAnsi="Arial" w:cs="Arial"/>
          <w:color w:val="000000"/>
          <w:sz w:val="20"/>
          <w:szCs w:val="20"/>
        </w:rPr>
        <w:t>categoria i progettisti hanno la necessità di determinare profondità ed andamento dei substrato lapideo (calcareo) in corrispondenza dei viadotto, verificando l'esistenza di eventuali discontinuità tettoniche.</w:t>
      </w:r>
    </w:p>
    <w:p w:rsidR="00AF4C9B" w:rsidRDefault="00AF4C9B" w:rsidP="00AF4C9B">
      <w:pPr>
        <w:pStyle w:val="NormaleWeb"/>
        <w:shd w:val="clear" w:color="auto" w:fill="FFFFFF"/>
        <w:rPr>
          <w:rFonts w:ascii="Arial" w:hAnsi="Arial" w:cs="Arial"/>
          <w:color w:val="000000"/>
          <w:sz w:val="20"/>
          <w:szCs w:val="20"/>
        </w:rPr>
      </w:pPr>
      <w:r>
        <w:rPr>
          <w:rFonts w:ascii="Arial" w:hAnsi="Arial" w:cs="Arial"/>
          <w:color w:val="000000"/>
          <w:sz w:val="20"/>
          <w:szCs w:val="20"/>
        </w:rPr>
        <w:t>Tenendo conto che:</w:t>
      </w:r>
    </w:p>
    <w:p w:rsidR="00AF4C9B" w:rsidRDefault="00AF4C9B" w:rsidP="00AF4C9B">
      <w:pPr>
        <w:pStyle w:val="NormaleWeb"/>
        <w:numPr>
          <w:ilvl w:val="0"/>
          <w:numId w:val="19"/>
        </w:numPr>
        <w:shd w:val="clear" w:color="auto" w:fill="FFFFFF"/>
        <w:rPr>
          <w:rFonts w:ascii="Arial" w:hAnsi="Arial" w:cs="Arial"/>
          <w:color w:val="000000"/>
          <w:sz w:val="20"/>
          <w:szCs w:val="20"/>
        </w:rPr>
      </w:pPr>
      <w:r>
        <w:rPr>
          <w:rFonts w:ascii="Arial" w:hAnsi="Arial" w:cs="Arial"/>
          <w:color w:val="000000"/>
          <w:sz w:val="20"/>
          <w:szCs w:val="20"/>
        </w:rPr>
        <w:t xml:space="preserve">il rilievo </w:t>
      </w:r>
      <w:proofErr w:type="spellStart"/>
      <w:r>
        <w:rPr>
          <w:rFonts w:ascii="Arial" w:hAnsi="Arial" w:cs="Arial"/>
          <w:color w:val="000000"/>
          <w:sz w:val="20"/>
          <w:szCs w:val="20"/>
        </w:rPr>
        <w:t>geolitologico</w:t>
      </w:r>
      <w:proofErr w:type="spellEnd"/>
      <w:r>
        <w:rPr>
          <w:rFonts w:ascii="Arial" w:hAnsi="Arial" w:cs="Arial"/>
          <w:color w:val="000000"/>
          <w:sz w:val="20"/>
          <w:szCs w:val="20"/>
        </w:rPr>
        <w:t xml:space="preserve"> di superficie, ricavato da Cartografia Geologica in scala 1: 100.000, è di larga massima e molto approssimativo;</w:t>
      </w:r>
    </w:p>
    <w:p w:rsidR="00AF4C9B" w:rsidRDefault="00AF4C9B" w:rsidP="00AF4C9B">
      <w:pPr>
        <w:pStyle w:val="NormaleWeb"/>
        <w:numPr>
          <w:ilvl w:val="0"/>
          <w:numId w:val="20"/>
        </w:numPr>
        <w:shd w:val="clear" w:color="auto" w:fill="FFFFFF"/>
        <w:rPr>
          <w:rFonts w:ascii="Arial" w:hAnsi="Arial" w:cs="Arial"/>
          <w:color w:val="000000"/>
          <w:sz w:val="20"/>
          <w:szCs w:val="20"/>
        </w:rPr>
      </w:pPr>
      <w:r>
        <w:rPr>
          <w:rFonts w:ascii="Arial" w:hAnsi="Arial" w:cs="Arial"/>
          <w:color w:val="000000"/>
          <w:sz w:val="20"/>
          <w:szCs w:val="20"/>
        </w:rPr>
        <w:t>il torrente nei periodi estivi è in secca,</w:t>
      </w:r>
    </w:p>
    <w:p w:rsidR="00AF4C9B" w:rsidRDefault="00AF4C9B" w:rsidP="00AF4C9B">
      <w:pPr>
        <w:pStyle w:val="NormaleWeb"/>
        <w:numPr>
          <w:ilvl w:val="0"/>
          <w:numId w:val="20"/>
        </w:numPr>
        <w:shd w:val="clear" w:color="auto" w:fill="FFFFFF"/>
        <w:rPr>
          <w:rFonts w:ascii="Arial" w:hAnsi="Arial" w:cs="Arial"/>
          <w:color w:val="000000"/>
          <w:sz w:val="20"/>
          <w:szCs w:val="20"/>
        </w:rPr>
      </w:pPr>
      <w:r>
        <w:rPr>
          <w:rFonts w:ascii="Arial" w:hAnsi="Arial" w:cs="Arial"/>
          <w:color w:val="000000"/>
          <w:sz w:val="20"/>
          <w:szCs w:val="20"/>
        </w:rPr>
        <w:t xml:space="preserve">il professionista dovrà alla fine della campagna preparare una sezione che illustri l'andamento </w:t>
      </w:r>
      <w:proofErr w:type="gramStart"/>
      <w:r>
        <w:rPr>
          <w:rFonts w:ascii="Arial" w:hAnsi="Arial" w:cs="Arial"/>
          <w:color w:val="000000"/>
          <w:sz w:val="20"/>
          <w:szCs w:val="20"/>
        </w:rPr>
        <w:t>dei substrato</w:t>
      </w:r>
      <w:proofErr w:type="gramEnd"/>
      <w:r>
        <w:rPr>
          <w:rFonts w:ascii="Arial" w:hAnsi="Arial" w:cs="Arial"/>
          <w:color w:val="000000"/>
          <w:sz w:val="20"/>
          <w:szCs w:val="20"/>
        </w:rPr>
        <w:t xml:space="preserve"> calcareo definendo, nei limiti dell’approssimazione propria dei tipo di indagine da lui scelto, anche i possibili disturbi tettonici in corrispondenza dei viadotto,</w:t>
      </w:r>
      <w:r w:rsidRPr="00AF4C9B">
        <w:rPr>
          <w:noProof/>
        </w:rPr>
        <w:t xml:space="preserve"> </w:t>
      </w:r>
    </w:p>
    <w:p w:rsidR="00AF4C9B" w:rsidRDefault="00AF4C9B" w:rsidP="00AF4C9B">
      <w:pPr>
        <w:pStyle w:val="NormaleWeb"/>
        <w:numPr>
          <w:ilvl w:val="0"/>
          <w:numId w:val="20"/>
        </w:numPr>
        <w:shd w:val="clear" w:color="auto" w:fill="FFFFFF"/>
        <w:rPr>
          <w:rFonts w:ascii="Arial" w:hAnsi="Arial" w:cs="Arial"/>
          <w:color w:val="000000"/>
          <w:sz w:val="20"/>
          <w:szCs w:val="20"/>
        </w:rPr>
      </w:pPr>
      <w:r>
        <w:rPr>
          <w:rFonts w:ascii="Arial" w:hAnsi="Arial" w:cs="Arial"/>
          <w:color w:val="000000"/>
          <w:sz w:val="20"/>
          <w:szCs w:val="20"/>
        </w:rPr>
        <w:t>l'unico riferimento stratigrafico esistente è costituito da un pozzo per uso agricolo la cui stratigrafia non evidenzia la presenza di calcari nei primi 102 m di profondità,</w:t>
      </w:r>
    </w:p>
    <w:p w:rsidR="00AF4C9B" w:rsidRDefault="00AF4C9B" w:rsidP="00AF4C9B">
      <w:pPr>
        <w:pStyle w:val="NormaleWeb"/>
        <w:numPr>
          <w:ilvl w:val="0"/>
          <w:numId w:val="20"/>
        </w:numPr>
        <w:shd w:val="clear" w:color="auto" w:fill="FFFFFF"/>
        <w:rPr>
          <w:rFonts w:ascii="Arial" w:hAnsi="Arial" w:cs="Arial"/>
          <w:color w:val="000000"/>
          <w:sz w:val="20"/>
          <w:szCs w:val="20"/>
        </w:rPr>
      </w:pPr>
      <w:r>
        <w:rPr>
          <w:rFonts w:ascii="Arial" w:hAnsi="Arial" w:cs="Arial"/>
          <w:color w:val="000000"/>
          <w:sz w:val="20"/>
          <w:szCs w:val="20"/>
        </w:rPr>
        <w:t>il budget economico, nell'attuale fase di progettazione, non consente l'esecuzione di sondaggi geognostici in corrispondenza di ogni pila, ma solo l'esecuzione di n. 1 sondaggio di taratura,</w:t>
      </w:r>
    </w:p>
    <w:p w:rsidR="00AF4C9B" w:rsidRDefault="00AF4C9B" w:rsidP="00AF4C9B">
      <w:pPr>
        <w:pStyle w:val="NormaleWeb"/>
        <w:shd w:val="clear" w:color="auto" w:fill="FFFFFF"/>
        <w:rPr>
          <w:noProof/>
        </w:rPr>
      </w:pPr>
      <w:r>
        <w:rPr>
          <w:rFonts w:ascii="Arial" w:hAnsi="Arial" w:cs="Arial"/>
          <w:color w:val="000000"/>
          <w:sz w:val="20"/>
          <w:szCs w:val="20"/>
        </w:rPr>
        <w:t>il Candidato provveda a redigere un piano di lavoro, ad ubicare in planimetria le diverse indagini che intende eseguire, a stendere in bozza le norme tecniche di esecuzione per ogni tipo di prova da lui scelta (specificandone quindi in dettaglio le modalità esecutive in termini di geometrie, spaziature, ricoprimenti, energie adottabili) e quanto altro ritenga utile per la migliore definizione delle indagini, giustificando brevemente l'adozione delle tecniche imposte.</w:t>
      </w:r>
      <w:r w:rsidRPr="00AF4C9B">
        <w:rPr>
          <w:noProof/>
        </w:rPr>
        <w:t xml:space="preserve"> </w:t>
      </w:r>
    </w:p>
    <w:p w:rsidR="00AF4C9B" w:rsidRDefault="00AF4C9B" w:rsidP="00AF4C9B">
      <w:pPr>
        <w:pStyle w:val="NormaleWeb"/>
        <w:shd w:val="clear" w:color="auto" w:fill="FFFFFF"/>
        <w:rPr>
          <w:rFonts w:ascii="Arial" w:hAnsi="Arial" w:cs="Arial"/>
          <w:color w:val="000000"/>
          <w:sz w:val="20"/>
          <w:szCs w:val="20"/>
        </w:rPr>
      </w:pPr>
      <w:r>
        <w:rPr>
          <w:noProof/>
        </w:rPr>
        <w:lastRenderedPageBreak/>
        <w:drawing>
          <wp:inline distT="0" distB="0" distL="0" distR="0" wp14:anchorId="01A490FF" wp14:editId="215B24C3">
            <wp:extent cx="5726430" cy="7858760"/>
            <wp:effectExtent l="0" t="0" r="7620" b="8890"/>
            <wp:docPr id="7" name="Immagine 7" descr="ts-9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94_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6430" cy="7858760"/>
                    </a:xfrm>
                    <a:prstGeom prst="rect">
                      <a:avLst/>
                    </a:prstGeom>
                    <a:noFill/>
                    <a:ln>
                      <a:noFill/>
                    </a:ln>
                  </pic:spPr>
                </pic:pic>
              </a:graphicData>
            </a:graphic>
          </wp:inline>
        </w:drawing>
      </w:r>
    </w:p>
    <w:p w:rsidR="00AF4C9B" w:rsidRDefault="00AF4C9B" w:rsidP="00AF4C9B">
      <w:pPr>
        <w:pStyle w:val="NormaleWeb"/>
        <w:shd w:val="clear" w:color="auto" w:fill="FFFFFF"/>
        <w:rPr>
          <w:rFonts w:ascii="Arial" w:hAnsi="Arial" w:cs="Arial"/>
          <w:color w:val="000000"/>
          <w:sz w:val="20"/>
          <w:szCs w:val="20"/>
        </w:rPr>
      </w:pPr>
      <w:r>
        <w:rPr>
          <w:rFonts w:ascii="Arial" w:hAnsi="Arial" w:cs="Arial"/>
          <w:color w:val="000000"/>
          <w:sz w:val="20"/>
          <w:szCs w:val="20"/>
        </w:rPr>
        <w:t> </w:t>
      </w:r>
    </w:p>
    <w:p w:rsidR="00AF4C9B" w:rsidRDefault="00AF4C9B">
      <w:r>
        <w:rPr>
          <w:noProof/>
          <w:lang w:eastAsia="it-IT"/>
        </w:rPr>
        <w:lastRenderedPageBreak/>
        <w:drawing>
          <wp:inline distT="0" distB="0" distL="0" distR="0">
            <wp:extent cx="6120130" cy="8445500"/>
            <wp:effectExtent l="0" t="0" r="0" b="0"/>
            <wp:docPr id="8" name="Immagine 8" descr="ts-94_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s-94_1-3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8445500"/>
                    </a:xfrm>
                    <a:prstGeom prst="rect">
                      <a:avLst/>
                    </a:prstGeom>
                    <a:noFill/>
                    <a:ln>
                      <a:noFill/>
                    </a:ln>
                  </pic:spPr>
                </pic:pic>
              </a:graphicData>
            </a:graphic>
          </wp:inline>
        </w:drawing>
      </w:r>
    </w:p>
    <w:p w:rsidR="005854E1" w:rsidRDefault="005854E1"/>
    <w:p w:rsidR="005854E1" w:rsidRDefault="005854E1">
      <w:r>
        <w:br w:type="page"/>
      </w:r>
    </w:p>
    <w:p w:rsidR="005854E1" w:rsidRPr="005854E1" w:rsidRDefault="005854E1" w:rsidP="005854E1">
      <w:pPr>
        <w:spacing w:before="100" w:beforeAutospacing="1" w:after="100" w:afterAutospacing="1" w:line="240" w:lineRule="auto"/>
        <w:rPr>
          <w:rFonts w:ascii="Arial" w:eastAsia="Times New Roman" w:hAnsi="Arial" w:cs="Arial"/>
          <w:b/>
          <w:bCs/>
          <w:color w:val="5D5D76"/>
          <w:sz w:val="18"/>
          <w:szCs w:val="18"/>
          <w:lang w:eastAsia="it-IT"/>
        </w:rPr>
      </w:pPr>
      <w:r w:rsidRPr="005854E1">
        <w:rPr>
          <w:rFonts w:ascii="Arial" w:eastAsia="Times New Roman" w:hAnsi="Arial" w:cs="Arial"/>
          <w:b/>
          <w:bCs/>
          <w:color w:val="5D5D76"/>
          <w:sz w:val="18"/>
          <w:szCs w:val="18"/>
          <w:lang w:eastAsia="it-IT"/>
        </w:rPr>
        <w:lastRenderedPageBreak/>
        <w:t>Esercizio 6.1</w:t>
      </w:r>
    </w:p>
    <w:p w:rsidR="005854E1" w:rsidRPr="005854E1" w:rsidRDefault="005854E1" w:rsidP="005854E1">
      <w:pPr>
        <w:spacing w:before="100" w:beforeAutospacing="1" w:after="100" w:afterAutospacing="1" w:line="240" w:lineRule="auto"/>
        <w:rPr>
          <w:rFonts w:ascii="Arial" w:eastAsia="Times New Roman" w:hAnsi="Arial" w:cs="Arial"/>
          <w:color w:val="000000"/>
          <w:sz w:val="18"/>
          <w:szCs w:val="18"/>
          <w:lang w:eastAsia="it-IT"/>
        </w:rPr>
      </w:pPr>
      <w:r w:rsidRPr="005854E1">
        <w:rPr>
          <w:rFonts w:ascii="Arial" w:eastAsia="Times New Roman" w:hAnsi="Arial" w:cs="Arial"/>
          <w:color w:val="000000"/>
          <w:sz w:val="18"/>
          <w:szCs w:val="18"/>
          <w:lang w:eastAsia="it-IT"/>
        </w:rPr>
        <w:t xml:space="preserve">A partire dalle sezioni geologiche di previsione allegate, indicare i rischi che la struttura geologica comporta per la realizzazione di una galleria posta alla quota indicata. Suddividere il tracciato della galleria secondo la classificazione di </w:t>
      </w:r>
      <w:proofErr w:type="spellStart"/>
      <w:r w:rsidRPr="005854E1">
        <w:rPr>
          <w:rFonts w:ascii="Arial" w:eastAsia="Times New Roman" w:hAnsi="Arial" w:cs="Arial"/>
          <w:color w:val="000000"/>
          <w:sz w:val="18"/>
          <w:szCs w:val="18"/>
          <w:lang w:eastAsia="it-IT"/>
        </w:rPr>
        <w:t>Rabcewicz</w:t>
      </w:r>
      <w:proofErr w:type="spellEnd"/>
      <w:r w:rsidRPr="005854E1">
        <w:rPr>
          <w:rFonts w:ascii="Arial" w:eastAsia="Times New Roman" w:hAnsi="Arial" w:cs="Arial"/>
          <w:color w:val="000000"/>
          <w:sz w:val="18"/>
          <w:szCs w:val="18"/>
          <w:lang w:eastAsia="it-IT"/>
        </w:rPr>
        <w:t xml:space="preserve"> e </w:t>
      </w:r>
      <w:proofErr w:type="spellStart"/>
      <w:r w:rsidRPr="005854E1">
        <w:rPr>
          <w:rFonts w:ascii="Arial" w:eastAsia="Times New Roman" w:hAnsi="Arial" w:cs="Arial"/>
          <w:color w:val="000000"/>
          <w:sz w:val="18"/>
          <w:szCs w:val="18"/>
          <w:lang w:eastAsia="it-IT"/>
        </w:rPr>
        <w:t>Pacher</w:t>
      </w:r>
      <w:proofErr w:type="spellEnd"/>
      <w:r w:rsidRPr="005854E1">
        <w:rPr>
          <w:rFonts w:ascii="Arial" w:eastAsia="Times New Roman" w:hAnsi="Arial" w:cs="Arial"/>
          <w:color w:val="000000"/>
          <w:sz w:val="18"/>
          <w:szCs w:val="18"/>
          <w:lang w:eastAsia="it-IT"/>
        </w:rPr>
        <w:t xml:space="preserve">, indicando le prospezioni geognostiche indispensabili per completare lo studio. </w:t>
      </w:r>
    </w:p>
    <w:p w:rsidR="005854E1" w:rsidRPr="005854E1" w:rsidRDefault="005854E1" w:rsidP="005854E1">
      <w:pPr>
        <w:spacing w:after="0" w:line="240" w:lineRule="auto"/>
        <w:jc w:val="center"/>
        <w:rPr>
          <w:rFonts w:ascii="Times New Roman" w:eastAsia="Times New Roman" w:hAnsi="Times New Roman" w:cs="Times New Roman"/>
          <w:color w:val="000000"/>
          <w:sz w:val="24"/>
          <w:szCs w:val="24"/>
          <w:lang w:eastAsia="it-IT"/>
        </w:rPr>
      </w:pPr>
      <w:r w:rsidRPr="005854E1">
        <w:rPr>
          <w:rFonts w:ascii="Times New Roman" w:eastAsia="Times New Roman" w:hAnsi="Times New Roman" w:cs="Times New Roman"/>
          <w:noProof/>
          <w:color w:val="000000"/>
          <w:sz w:val="24"/>
          <w:szCs w:val="24"/>
          <w:lang w:eastAsia="it-IT"/>
        </w:rPr>
        <w:drawing>
          <wp:inline distT="0" distB="0" distL="0" distR="0">
            <wp:extent cx="6562725" cy="2219325"/>
            <wp:effectExtent l="0" t="0" r="9525" b="9525"/>
            <wp:docPr id="35" name="Immagine 35" descr="D:\esercizi\ese060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ercizi\ese0601a.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2725" cy="2219325"/>
                    </a:xfrm>
                    <a:prstGeom prst="rect">
                      <a:avLst/>
                    </a:prstGeom>
                    <a:noFill/>
                    <a:ln>
                      <a:noFill/>
                    </a:ln>
                  </pic:spPr>
                </pic:pic>
              </a:graphicData>
            </a:graphic>
          </wp:inline>
        </w:drawing>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noProof/>
          <w:color w:val="000000"/>
          <w:sz w:val="24"/>
          <w:szCs w:val="24"/>
          <w:lang w:eastAsia="it-IT"/>
        </w:rPr>
        <w:drawing>
          <wp:inline distT="0" distB="0" distL="0" distR="0">
            <wp:extent cx="6372225" cy="2476500"/>
            <wp:effectExtent l="0" t="0" r="9525" b="0"/>
            <wp:docPr id="34" name="Immagine 34" descr="D:\esercizi\ese060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ercizi\ese0601b.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2225" cy="2476500"/>
                    </a:xfrm>
                    <a:prstGeom prst="rect">
                      <a:avLst/>
                    </a:prstGeom>
                    <a:noFill/>
                    <a:ln>
                      <a:noFill/>
                    </a:ln>
                  </pic:spPr>
                </pic:pic>
              </a:graphicData>
            </a:graphic>
          </wp:inline>
        </w:drawing>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noProof/>
          <w:color w:val="000000"/>
          <w:sz w:val="24"/>
          <w:szCs w:val="24"/>
          <w:lang w:eastAsia="it-IT"/>
        </w:rPr>
        <w:lastRenderedPageBreak/>
        <w:drawing>
          <wp:inline distT="0" distB="0" distL="0" distR="0">
            <wp:extent cx="7000875" cy="5324475"/>
            <wp:effectExtent l="0" t="0" r="9525" b="9525"/>
            <wp:docPr id="33" name="Immagine 33" descr="D:\esercizi\ese060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ercizi\ese0601c.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00875" cy="5324475"/>
                    </a:xfrm>
                    <a:prstGeom prst="rect">
                      <a:avLst/>
                    </a:prstGeom>
                    <a:noFill/>
                    <a:ln>
                      <a:noFill/>
                    </a:ln>
                  </pic:spPr>
                </pic:pic>
              </a:graphicData>
            </a:graphic>
          </wp:inline>
        </w:drawing>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noProof/>
          <w:color w:val="000000"/>
          <w:sz w:val="24"/>
          <w:szCs w:val="24"/>
          <w:lang w:eastAsia="it-IT"/>
        </w:rPr>
        <w:drawing>
          <wp:inline distT="0" distB="0" distL="0" distR="0">
            <wp:extent cx="6334125" cy="2200275"/>
            <wp:effectExtent l="0" t="0" r="9525" b="9525"/>
            <wp:docPr id="32" name="Immagine 32" descr="D:\esercizi\ese060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ercizi\ese0601d.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4125" cy="2200275"/>
                    </a:xfrm>
                    <a:prstGeom prst="rect">
                      <a:avLst/>
                    </a:prstGeom>
                    <a:noFill/>
                    <a:ln>
                      <a:noFill/>
                    </a:ln>
                  </pic:spPr>
                </pic:pic>
              </a:graphicData>
            </a:graphic>
          </wp:inline>
        </w:drawing>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noProof/>
          <w:color w:val="000000"/>
          <w:sz w:val="24"/>
          <w:szCs w:val="24"/>
          <w:lang w:eastAsia="it-IT"/>
        </w:rPr>
        <w:lastRenderedPageBreak/>
        <w:drawing>
          <wp:inline distT="0" distB="0" distL="0" distR="0">
            <wp:extent cx="6010275" cy="2419350"/>
            <wp:effectExtent l="0" t="0" r="9525" b="0"/>
            <wp:docPr id="31" name="Immagine 31" descr="D:\esercizi\ese060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ercizi\ese0601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0275" cy="2419350"/>
                    </a:xfrm>
                    <a:prstGeom prst="rect">
                      <a:avLst/>
                    </a:prstGeom>
                    <a:noFill/>
                    <a:ln>
                      <a:noFill/>
                    </a:ln>
                  </pic:spPr>
                </pic:pic>
              </a:graphicData>
            </a:graphic>
          </wp:inline>
        </w:drawing>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noProof/>
          <w:color w:val="000000"/>
          <w:sz w:val="24"/>
          <w:szCs w:val="24"/>
          <w:lang w:eastAsia="it-IT"/>
        </w:rPr>
        <w:drawing>
          <wp:inline distT="0" distB="0" distL="0" distR="0">
            <wp:extent cx="5934075" cy="2228850"/>
            <wp:effectExtent l="0" t="0" r="9525" b="0"/>
            <wp:docPr id="30" name="Immagine 30" descr="D:\esercizi\ese060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ercizi\ese0601f.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2228850"/>
                    </a:xfrm>
                    <a:prstGeom prst="rect">
                      <a:avLst/>
                    </a:prstGeom>
                    <a:noFill/>
                    <a:ln>
                      <a:noFill/>
                    </a:ln>
                  </pic:spPr>
                </pic:pic>
              </a:graphicData>
            </a:graphic>
          </wp:inline>
        </w:drawing>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noProof/>
          <w:color w:val="000000"/>
          <w:sz w:val="24"/>
          <w:szCs w:val="24"/>
          <w:lang w:eastAsia="it-IT"/>
        </w:rPr>
        <w:drawing>
          <wp:inline distT="0" distB="0" distL="0" distR="0">
            <wp:extent cx="6057900" cy="2047875"/>
            <wp:effectExtent l="0" t="0" r="0" b="9525"/>
            <wp:docPr id="29" name="Immagine 29" descr="D:\esercizi\ese0601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ercizi\ese0601g.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7900" cy="2047875"/>
                    </a:xfrm>
                    <a:prstGeom prst="rect">
                      <a:avLst/>
                    </a:prstGeom>
                    <a:noFill/>
                    <a:ln>
                      <a:noFill/>
                    </a:ln>
                  </pic:spPr>
                </pic:pic>
              </a:graphicData>
            </a:graphic>
          </wp:inline>
        </w:drawing>
      </w:r>
    </w:p>
    <w:p w:rsidR="005854E1" w:rsidRPr="005854E1" w:rsidRDefault="005854E1" w:rsidP="005854E1">
      <w:pPr>
        <w:spacing w:after="0" w:line="240" w:lineRule="auto"/>
        <w:rPr>
          <w:rFonts w:ascii="Times New Roman" w:eastAsia="Times New Roman" w:hAnsi="Times New Roman" w:cs="Times New Roman"/>
          <w:sz w:val="24"/>
          <w:szCs w:val="24"/>
          <w:lang w:eastAsia="it-IT"/>
        </w:rPr>
      </w:pPr>
      <w:r w:rsidRPr="005854E1">
        <w:rPr>
          <w:rFonts w:ascii="Times New Roman" w:eastAsia="Times New Roman" w:hAnsi="Times New Roman" w:cs="Times New Roman"/>
          <w:color w:val="000000"/>
          <w:sz w:val="24"/>
          <w:szCs w:val="24"/>
          <w:lang w:eastAsia="it-IT"/>
        </w:rPr>
        <w:br/>
      </w:r>
    </w:p>
    <w:p w:rsidR="005854E1" w:rsidRPr="005854E1" w:rsidRDefault="00AF4DD8" w:rsidP="005854E1">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pict>
          <v:rect id="_x0000_i1025" style="width:481.9pt;height:1.5pt" o:hralign="center" o:hrstd="t" o:hrnoshade="t" o:hr="t" fillcolor="#5d5d76" stroked="f"/>
        </w:pict>
      </w:r>
    </w:p>
    <w:p w:rsidR="005854E1" w:rsidRPr="005854E1" w:rsidRDefault="005854E1" w:rsidP="005854E1">
      <w:pPr>
        <w:spacing w:before="100" w:beforeAutospacing="1" w:after="100" w:afterAutospacing="1" w:line="240" w:lineRule="auto"/>
        <w:rPr>
          <w:rFonts w:ascii="Arial" w:eastAsia="Times New Roman" w:hAnsi="Arial" w:cs="Arial"/>
          <w:b/>
          <w:bCs/>
          <w:color w:val="5D5D76"/>
          <w:sz w:val="18"/>
          <w:szCs w:val="18"/>
          <w:lang w:eastAsia="it-IT"/>
        </w:rPr>
      </w:pPr>
      <w:r w:rsidRPr="005854E1">
        <w:rPr>
          <w:rFonts w:ascii="Arial" w:eastAsia="Times New Roman" w:hAnsi="Arial" w:cs="Arial"/>
          <w:b/>
          <w:bCs/>
          <w:color w:val="5D5D76"/>
          <w:sz w:val="18"/>
          <w:szCs w:val="18"/>
          <w:lang w:eastAsia="it-IT"/>
        </w:rPr>
        <w:t>Esercizio 6.2</w:t>
      </w:r>
    </w:p>
    <w:p w:rsidR="005854E1" w:rsidRPr="005854E1" w:rsidRDefault="005854E1" w:rsidP="005854E1">
      <w:pPr>
        <w:spacing w:after="0" w:line="240" w:lineRule="auto"/>
        <w:jc w:val="center"/>
        <w:rPr>
          <w:rFonts w:ascii="Times New Roman" w:eastAsia="Times New Roman" w:hAnsi="Times New Roman" w:cs="Times New Roman"/>
          <w:color w:val="000000"/>
          <w:sz w:val="24"/>
          <w:szCs w:val="24"/>
          <w:lang w:eastAsia="it-IT"/>
        </w:rPr>
      </w:pPr>
      <w:r w:rsidRPr="005854E1">
        <w:rPr>
          <w:rFonts w:ascii="Times New Roman" w:eastAsia="Times New Roman" w:hAnsi="Times New Roman" w:cs="Times New Roman"/>
          <w:noProof/>
          <w:color w:val="000000"/>
          <w:sz w:val="24"/>
          <w:szCs w:val="24"/>
          <w:lang w:eastAsia="it-IT"/>
        </w:rPr>
        <w:lastRenderedPageBreak/>
        <w:drawing>
          <wp:inline distT="0" distB="0" distL="0" distR="0">
            <wp:extent cx="5448300" cy="2695575"/>
            <wp:effectExtent l="0" t="0" r="0" b="9525"/>
            <wp:docPr id="28" name="Immagine 28" descr="D:\esercizi\ese060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ercizi\ese0602a.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300" cy="2695575"/>
                    </a:xfrm>
                    <a:prstGeom prst="rect">
                      <a:avLst/>
                    </a:prstGeom>
                    <a:noFill/>
                    <a:ln>
                      <a:noFill/>
                    </a:ln>
                  </pic:spPr>
                </pic:pic>
              </a:graphicData>
            </a:graphic>
          </wp:inline>
        </w:drawing>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noProof/>
          <w:color w:val="000000"/>
          <w:sz w:val="24"/>
          <w:szCs w:val="24"/>
          <w:lang w:eastAsia="it-IT"/>
        </w:rPr>
        <w:drawing>
          <wp:inline distT="0" distB="0" distL="0" distR="0">
            <wp:extent cx="5495925" cy="2371725"/>
            <wp:effectExtent l="0" t="0" r="9525" b="9525"/>
            <wp:docPr id="27" name="Immagine 27" descr="D:\esercizi\ese060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ercizi\ese0602b.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5925" cy="2371725"/>
                    </a:xfrm>
                    <a:prstGeom prst="rect">
                      <a:avLst/>
                    </a:prstGeom>
                    <a:noFill/>
                    <a:ln>
                      <a:noFill/>
                    </a:ln>
                  </pic:spPr>
                </pic:pic>
              </a:graphicData>
            </a:graphic>
          </wp:inline>
        </w:drawing>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noProof/>
          <w:color w:val="000000"/>
          <w:sz w:val="24"/>
          <w:szCs w:val="24"/>
          <w:lang w:eastAsia="it-IT"/>
        </w:rPr>
        <w:drawing>
          <wp:inline distT="0" distB="0" distL="0" distR="0">
            <wp:extent cx="6181725" cy="2133600"/>
            <wp:effectExtent l="0" t="0" r="9525" b="0"/>
            <wp:docPr id="26" name="Immagine 26" descr="D:\esercizi\ese060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ercizi\ese0602c.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1725" cy="2133600"/>
                    </a:xfrm>
                    <a:prstGeom prst="rect">
                      <a:avLst/>
                    </a:prstGeom>
                    <a:noFill/>
                    <a:ln>
                      <a:noFill/>
                    </a:ln>
                  </pic:spPr>
                </pic:pic>
              </a:graphicData>
            </a:graphic>
          </wp:inline>
        </w:drawing>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noProof/>
          <w:color w:val="000000"/>
          <w:sz w:val="24"/>
          <w:szCs w:val="24"/>
          <w:lang w:eastAsia="it-IT"/>
        </w:rPr>
        <w:lastRenderedPageBreak/>
        <w:drawing>
          <wp:inline distT="0" distB="0" distL="0" distR="0">
            <wp:extent cx="5657850" cy="2095500"/>
            <wp:effectExtent l="0" t="0" r="0" b="0"/>
            <wp:docPr id="25" name="Immagine 25" descr="D:\esercizi\ese060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ercizi\ese0602d.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7850" cy="2095500"/>
                    </a:xfrm>
                    <a:prstGeom prst="rect">
                      <a:avLst/>
                    </a:prstGeom>
                    <a:noFill/>
                    <a:ln>
                      <a:noFill/>
                    </a:ln>
                  </pic:spPr>
                </pic:pic>
              </a:graphicData>
            </a:graphic>
          </wp:inline>
        </w:drawing>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noProof/>
          <w:color w:val="000000"/>
          <w:sz w:val="24"/>
          <w:szCs w:val="24"/>
          <w:lang w:eastAsia="it-IT"/>
        </w:rPr>
        <w:drawing>
          <wp:inline distT="0" distB="0" distL="0" distR="0">
            <wp:extent cx="6048375" cy="1876425"/>
            <wp:effectExtent l="0" t="0" r="9525" b="9525"/>
            <wp:docPr id="24" name="Immagine 24" descr="D:\esercizi\ese060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ercizi\ese0602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8375" cy="1876425"/>
                    </a:xfrm>
                    <a:prstGeom prst="rect">
                      <a:avLst/>
                    </a:prstGeom>
                    <a:noFill/>
                    <a:ln>
                      <a:noFill/>
                    </a:ln>
                  </pic:spPr>
                </pic:pic>
              </a:graphicData>
            </a:graphic>
          </wp:inline>
        </w:drawing>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noProof/>
          <w:color w:val="000000"/>
          <w:sz w:val="24"/>
          <w:szCs w:val="24"/>
          <w:lang w:eastAsia="it-IT"/>
        </w:rPr>
        <w:drawing>
          <wp:inline distT="0" distB="0" distL="0" distR="0">
            <wp:extent cx="6181725" cy="2257425"/>
            <wp:effectExtent l="0" t="0" r="9525" b="9525"/>
            <wp:docPr id="23" name="Immagine 23" descr="D:\esercizi\ese060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ercizi\ese0602f.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1725" cy="2257425"/>
                    </a:xfrm>
                    <a:prstGeom prst="rect">
                      <a:avLst/>
                    </a:prstGeom>
                    <a:noFill/>
                    <a:ln>
                      <a:noFill/>
                    </a:ln>
                  </pic:spPr>
                </pic:pic>
              </a:graphicData>
            </a:graphic>
          </wp:inline>
        </w:drawing>
      </w:r>
    </w:p>
    <w:p w:rsidR="005854E1" w:rsidRPr="005854E1" w:rsidRDefault="005854E1" w:rsidP="005854E1">
      <w:pPr>
        <w:spacing w:after="0" w:line="240" w:lineRule="auto"/>
        <w:rPr>
          <w:rFonts w:ascii="Times New Roman" w:eastAsia="Times New Roman" w:hAnsi="Times New Roman" w:cs="Times New Roman"/>
          <w:sz w:val="24"/>
          <w:szCs w:val="24"/>
          <w:lang w:eastAsia="it-IT"/>
        </w:rPr>
      </w:pPr>
      <w:r w:rsidRPr="005854E1">
        <w:rPr>
          <w:rFonts w:ascii="Times New Roman" w:eastAsia="Times New Roman" w:hAnsi="Times New Roman" w:cs="Times New Roman"/>
          <w:color w:val="000000"/>
          <w:sz w:val="24"/>
          <w:szCs w:val="24"/>
          <w:lang w:eastAsia="it-IT"/>
        </w:rPr>
        <w:br/>
      </w:r>
    </w:p>
    <w:p w:rsidR="005854E1" w:rsidRPr="005854E1" w:rsidRDefault="00AF4DD8" w:rsidP="005854E1">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pict>
          <v:rect id="_x0000_i1026" style="width:481.9pt;height:1.5pt" o:hralign="center" o:hrstd="t" o:hrnoshade="t" o:hr="t" fillcolor="#5d5d76" stroked="f"/>
        </w:pict>
      </w:r>
    </w:p>
    <w:p w:rsidR="005854E1" w:rsidRPr="005854E1" w:rsidRDefault="005854E1" w:rsidP="005854E1">
      <w:pPr>
        <w:spacing w:before="100" w:beforeAutospacing="1" w:after="100" w:afterAutospacing="1" w:line="240" w:lineRule="auto"/>
        <w:rPr>
          <w:rFonts w:ascii="Arial" w:eastAsia="Times New Roman" w:hAnsi="Arial" w:cs="Arial"/>
          <w:b/>
          <w:bCs/>
          <w:color w:val="5D5D76"/>
          <w:sz w:val="18"/>
          <w:szCs w:val="18"/>
          <w:lang w:eastAsia="it-IT"/>
        </w:rPr>
      </w:pPr>
      <w:r w:rsidRPr="005854E1">
        <w:rPr>
          <w:rFonts w:ascii="Arial" w:eastAsia="Times New Roman" w:hAnsi="Arial" w:cs="Arial"/>
          <w:b/>
          <w:bCs/>
          <w:color w:val="5D5D76"/>
          <w:sz w:val="18"/>
          <w:szCs w:val="18"/>
          <w:lang w:eastAsia="it-IT"/>
        </w:rPr>
        <w:t>Esercizio 6.3</w:t>
      </w:r>
    </w:p>
    <w:p w:rsidR="005854E1" w:rsidRPr="005854E1" w:rsidRDefault="005854E1" w:rsidP="005854E1">
      <w:pPr>
        <w:spacing w:after="0" w:line="240" w:lineRule="auto"/>
        <w:jc w:val="center"/>
        <w:rPr>
          <w:rFonts w:ascii="Times New Roman" w:eastAsia="Times New Roman" w:hAnsi="Times New Roman" w:cs="Times New Roman"/>
          <w:color w:val="000000"/>
          <w:sz w:val="24"/>
          <w:szCs w:val="24"/>
          <w:lang w:eastAsia="it-IT"/>
        </w:rPr>
      </w:pPr>
      <w:r w:rsidRPr="005854E1">
        <w:rPr>
          <w:rFonts w:ascii="Times New Roman" w:eastAsia="Times New Roman" w:hAnsi="Times New Roman" w:cs="Times New Roman"/>
          <w:noProof/>
          <w:color w:val="000000"/>
          <w:sz w:val="24"/>
          <w:szCs w:val="24"/>
          <w:lang w:eastAsia="it-IT"/>
        </w:rPr>
        <w:lastRenderedPageBreak/>
        <w:drawing>
          <wp:inline distT="0" distB="0" distL="0" distR="0">
            <wp:extent cx="5753100" cy="2638425"/>
            <wp:effectExtent l="0" t="0" r="0" b="9525"/>
            <wp:docPr id="22" name="Immagine 22" descr="D:\esercizi\ese060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ercizi\ese0603a.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638425"/>
                    </a:xfrm>
                    <a:prstGeom prst="rect">
                      <a:avLst/>
                    </a:prstGeom>
                    <a:noFill/>
                    <a:ln>
                      <a:noFill/>
                    </a:ln>
                  </pic:spPr>
                </pic:pic>
              </a:graphicData>
            </a:graphic>
          </wp:inline>
        </w:drawing>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noProof/>
          <w:color w:val="000000"/>
          <w:sz w:val="24"/>
          <w:szCs w:val="24"/>
          <w:lang w:eastAsia="it-IT"/>
        </w:rPr>
        <w:drawing>
          <wp:inline distT="0" distB="0" distL="0" distR="0">
            <wp:extent cx="4857750" cy="2952750"/>
            <wp:effectExtent l="0" t="0" r="0" b="0"/>
            <wp:docPr id="21" name="Immagine 21" descr="D:\esercizi\ese060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ercizi\ese0603b.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7750" cy="2952750"/>
                    </a:xfrm>
                    <a:prstGeom prst="rect">
                      <a:avLst/>
                    </a:prstGeom>
                    <a:noFill/>
                    <a:ln>
                      <a:noFill/>
                    </a:ln>
                  </pic:spPr>
                </pic:pic>
              </a:graphicData>
            </a:graphic>
          </wp:inline>
        </w:drawing>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noProof/>
          <w:color w:val="000000"/>
          <w:sz w:val="24"/>
          <w:szCs w:val="24"/>
          <w:lang w:eastAsia="it-IT"/>
        </w:rPr>
        <w:drawing>
          <wp:inline distT="0" distB="0" distL="0" distR="0">
            <wp:extent cx="6019800" cy="2343150"/>
            <wp:effectExtent l="0" t="0" r="0" b="0"/>
            <wp:docPr id="20" name="Immagine 20" descr="D:\esercizi\ese060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ercizi\ese0603c.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9800" cy="2343150"/>
                    </a:xfrm>
                    <a:prstGeom prst="rect">
                      <a:avLst/>
                    </a:prstGeom>
                    <a:noFill/>
                    <a:ln>
                      <a:noFill/>
                    </a:ln>
                  </pic:spPr>
                </pic:pic>
              </a:graphicData>
            </a:graphic>
          </wp:inline>
        </w:drawing>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noProof/>
          <w:color w:val="000000"/>
          <w:sz w:val="24"/>
          <w:szCs w:val="24"/>
          <w:lang w:eastAsia="it-IT"/>
        </w:rPr>
        <w:lastRenderedPageBreak/>
        <w:drawing>
          <wp:inline distT="0" distB="0" distL="0" distR="0">
            <wp:extent cx="5924550" cy="2133600"/>
            <wp:effectExtent l="0" t="0" r="0" b="0"/>
            <wp:docPr id="19" name="Immagine 19" descr="D:\esercizi\ese060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ercizi\ese0603d.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4550" cy="2133600"/>
                    </a:xfrm>
                    <a:prstGeom prst="rect">
                      <a:avLst/>
                    </a:prstGeom>
                    <a:noFill/>
                    <a:ln>
                      <a:noFill/>
                    </a:ln>
                  </pic:spPr>
                </pic:pic>
              </a:graphicData>
            </a:graphic>
          </wp:inline>
        </w:drawing>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noProof/>
          <w:color w:val="000000"/>
          <w:sz w:val="24"/>
          <w:szCs w:val="24"/>
          <w:lang w:eastAsia="it-IT"/>
        </w:rPr>
        <w:drawing>
          <wp:inline distT="0" distB="0" distL="0" distR="0">
            <wp:extent cx="5000625" cy="2457450"/>
            <wp:effectExtent l="0" t="0" r="9525" b="0"/>
            <wp:docPr id="18" name="Immagine 18" descr="D:\esercizi\ese060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ercizi\ese0603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00625" cy="2457450"/>
                    </a:xfrm>
                    <a:prstGeom prst="rect">
                      <a:avLst/>
                    </a:prstGeom>
                    <a:noFill/>
                    <a:ln>
                      <a:noFill/>
                    </a:ln>
                  </pic:spPr>
                </pic:pic>
              </a:graphicData>
            </a:graphic>
          </wp:inline>
        </w:drawing>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noProof/>
          <w:color w:val="000000"/>
          <w:sz w:val="24"/>
          <w:szCs w:val="24"/>
          <w:lang w:eastAsia="it-IT"/>
        </w:rPr>
        <w:drawing>
          <wp:inline distT="0" distB="0" distL="0" distR="0">
            <wp:extent cx="5343525" cy="2667000"/>
            <wp:effectExtent l="0" t="0" r="9525" b="0"/>
            <wp:docPr id="17" name="Immagine 17" descr="D:\esercizi\ese060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ercizi\ese0603f.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3525" cy="2667000"/>
                    </a:xfrm>
                    <a:prstGeom prst="rect">
                      <a:avLst/>
                    </a:prstGeom>
                    <a:noFill/>
                    <a:ln>
                      <a:noFill/>
                    </a:ln>
                  </pic:spPr>
                </pic:pic>
              </a:graphicData>
            </a:graphic>
          </wp:inline>
        </w:drawing>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noProof/>
          <w:color w:val="000000"/>
          <w:sz w:val="24"/>
          <w:szCs w:val="24"/>
          <w:lang w:eastAsia="it-IT"/>
        </w:rPr>
        <w:lastRenderedPageBreak/>
        <w:drawing>
          <wp:inline distT="0" distB="0" distL="0" distR="0">
            <wp:extent cx="5210175" cy="2981325"/>
            <wp:effectExtent l="0" t="0" r="9525" b="9525"/>
            <wp:docPr id="16" name="Immagine 16" descr="D:\esercizi\ese0603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ercizi\ese0603g.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0175" cy="2981325"/>
                    </a:xfrm>
                    <a:prstGeom prst="rect">
                      <a:avLst/>
                    </a:prstGeom>
                    <a:noFill/>
                    <a:ln>
                      <a:noFill/>
                    </a:ln>
                  </pic:spPr>
                </pic:pic>
              </a:graphicData>
            </a:graphic>
          </wp:inline>
        </w:drawing>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noProof/>
          <w:color w:val="000000"/>
          <w:sz w:val="24"/>
          <w:szCs w:val="24"/>
          <w:lang w:eastAsia="it-IT"/>
        </w:rPr>
        <w:drawing>
          <wp:inline distT="0" distB="0" distL="0" distR="0">
            <wp:extent cx="5876925" cy="2085975"/>
            <wp:effectExtent l="0" t="0" r="9525" b="9525"/>
            <wp:docPr id="15" name="Immagine 15" descr="D:\esercizi\ese0603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ercizi\ese0603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76925" cy="2085975"/>
                    </a:xfrm>
                    <a:prstGeom prst="rect">
                      <a:avLst/>
                    </a:prstGeom>
                    <a:noFill/>
                    <a:ln>
                      <a:noFill/>
                    </a:ln>
                  </pic:spPr>
                </pic:pic>
              </a:graphicData>
            </a:graphic>
          </wp:inline>
        </w:drawing>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noProof/>
          <w:color w:val="000000"/>
          <w:sz w:val="24"/>
          <w:szCs w:val="24"/>
          <w:lang w:eastAsia="it-IT"/>
        </w:rPr>
        <w:drawing>
          <wp:inline distT="0" distB="0" distL="0" distR="0">
            <wp:extent cx="5467350" cy="2609850"/>
            <wp:effectExtent l="0" t="0" r="0" b="0"/>
            <wp:docPr id="14" name="Immagine 14" descr="D:\esercizi\ese0603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ercizi\ese0603i.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7350" cy="2609850"/>
                    </a:xfrm>
                    <a:prstGeom prst="rect">
                      <a:avLst/>
                    </a:prstGeom>
                    <a:noFill/>
                    <a:ln>
                      <a:noFill/>
                    </a:ln>
                  </pic:spPr>
                </pic:pic>
              </a:graphicData>
            </a:graphic>
          </wp:inline>
        </w:drawing>
      </w:r>
    </w:p>
    <w:p w:rsidR="005854E1" w:rsidRPr="005854E1" w:rsidRDefault="005854E1" w:rsidP="005854E1">
      <w:pPr>
        <w:spacing w:after="0" w:line="240" w:lineRule="auto"/>
        <w:rPr>
          <w:rFonts w:ascii="Times New Roman" w:eastAsia="Times New Roman" w:hAnsi="Times New Roman" w:cs="Times New Roman"/>
          <w:sz w:val="24"/>
          <w:szCs w:val="24"/>
          <w:lang w:eastAsia="it-IT"/>
        </w:rPr>
      </w:pPr>
      <w:r w:rsidRPr="005854E1">
        <w:rPr>
          <w:rFonts w:ascii="Times New Roman" w:eastAsia="Times New Roman" w:hAnsi="Times New Roman" w:cs="Times New Roman"/>
          <w:color w:val="000000"/>
          <w:sz w:val="24"/>
          <w:szCs w:val="24"/>
          <w:lang w:eastAsia="it-IT"/>
        </w:rPr>
        <w:br/>
      </w:r>
    </w:p>
    <w:p w:rsidR="005854E1" w:rsidRPr="005854E1" w:rsidRDefault="00AF4DD8" w:rsidP="005854E1">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pict>
          <v:rect id="_x0000_i1027" style="width:481.9pt;height:1.5pt" o:hralign="center" o:hrstd="t" o:hrnoshade="t" o:hr="t" fillcolor="#5d5d76" stroked="f"/>
        </w:pict>
      </w:r>
    </w:p>
    <w:p w:rsidR="005854E1" w:rsidRPr="005854E1" w:rsidRDefault="005854E1" w:rsidP="005854E1">
      <w:pPr>
        <w:spacing w:before="100" w:beforeAutospacing="1" w:after="100" w:afterAutospacing="1" w:line="240" w:lineRule="auto"/>
        <w:rPr>
          <w:rFonts w:ascii="Arial" w:eastAsia="Times New Roman" w:hAnsi="Arial" w:cs="Arial"/>
          <w:b/>
          <w:bCs/>
          <w:color w:val="5D5D76"/>
          <w:sz w:val="18"/>
          <w:szCs w:val="18"/>
          <w:lang w:eastAsia="it-IT"/>
        </w:rPr>
      </w:pPr>
      <w:r w:rsidRPr="005854E1">
        <w:rPr>
          <w:rFonts w:ascii="Arial" w:eastAsia="Times New Roman" w:hAnsi="Arial" w:cs="Arial"/>
          <w:b/>
          <w:bCs/>
          <w:color w:val="5D5D76"/>
          <w:sz w:val="18"/>
          <w:szCs w:val="18"/>
          <w:lang w:eastAsia="it-IT"/>
        </w:rPr>
        <w:t>Esercizio 6.4</w:t>
      </w:r>
    </w:p>
    <w:p w:rsidR="005854E1" w:rsidRPr="005854E1" w:rsidRDefault="005854E1" w:rsidP="005854E1">
      <w:pPr>
        <w:spacing w:after="0" w:line="240" w:lineRule="auto"/>
        <w:jc w:val="center"/>
        <w:rPr>
          <w:rFonts w:ascii="Times New Roman" w:eastAsia="Times New Roman" w:hAnsi="Times New Roman" w:cs="Times New Roman"/>
          <w:color w:val="000000"/>
          <w:sz w:val="24"/>
          <w:szCs w:val="24"/>
          <w:lang w:eastAsia="it-IT"/>
        </w:rPr>
      </w:pPr>
      <w:r w:rsidRPr="005854E1">
        <w:rPr>
          <w:rFonts w:ascii="Times New Roman" w:eastAsia="Times New Roman" w:hAnsi="Times New Roman" w:cs="Times New Roman"/>
          <w:noProof/>
          <w:color w:val="000000"/>
          <w:sz w:val="24"/>
          <w:szCs w:val="24"/>
          <w:lang w:eastAsia="it-IT"/>
        </w:rPr>
        <w:lastRenderedPageBreak/>
        <w:drawing>
          <wp:inline distT="0" distB="0" distL="0" distR="0">
            <wp:extent cx="5505450" cy="2609850"/>
            <wp:effectExtent l="0" t="0" r="0" b="0"/>
            <wp:docPr id="13" name="Immagine 13" descr="D:\esercizi\ese060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ercizi\ese0604a.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05450" cy="2609850"/>
                    </a:xfrm>
                    <a:prstGeom prst="rect">
                      <a:avLst/>
                    </a:prstGeom>
                    <a:noFill/>
                    <a:ln>
                      <a:noFill/>
                    </a:ln>
                  </pic:spPr>
                </pic:pic>
              </a:graphicData>
            </a:graphic>
          </wp:inline>
        </w:drawing>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noProof/>
          <w:color w:val="000000"/>
          <w:sz w:val="24"/>
          <w:szCs w:val="24"/>
          <w:lang w:eastAsia="it-IT"/>
        </w:rPr>
        <w:drawing>
          <wp:inline distT="0" distB="0" distL="0" distR="0">
            <wp:extent cx="5133975" cy="2324100"/>
            <wp:effectExtent l="0" t="0" r="9525" b="0"/>
            <wp:docPr id="12" name="Immagine 12" descr="D:\esercizi\ese060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ercizi\ese0604b.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33975" cy="2324100"/>
                    </a:xfrm>
                    <a:prstGeom prst="rect">
                      <a:avLst/>
                    </a:prstGeom>
                    <a:noFill/>
                    <a:ln>
                      <a:noFill/>
                    </a:ln>
                  </pic:spPr>
                </pic:pic>
              </a:graphicData>
            </a:graphic>
          </wp:inline>
        </w:drawing>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noProof/>
          <w:color w:val="000000"/>
          <w:sz w:val="24"/>
          <w:szCs w:val="24"/>
          <w:lang w:eastAsia="it-IT"/>
        </w:rPr>
        <w:drawing>
          <wp:inline distT="0" distB="0" distL="0" distR="0">
            <wp:extent cx="5162550" cy="2562225"/>
            <wp:effectExtent l="0" t="0" r="0" b="9525"/>
            <wp:docPr id="11" name="Immagine 11" descr="D:\esercizi\ese060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ercizi\ese0604c.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62550" cy="2562225"/>
                    </a:xfrm>
                    <a:prstGeom prst="rect">
                      <a:avLst/>
                    </a:prstGeom>
                    <a:noFill/>
                    <a:ln>
                      <a:noFill/>
                    </a:ln>
                  </pic:spPr>
                </pic:pic>
              </a:graphicData>
            </a:graphic>
          </wp:inline>
        </w:drawing>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noProof/>
          <w:color w:val="000000"/>
          <w:sz w:val="24"/>
          <w:szCs w:val="24"/>
          <w:lang w:eastAsia="it-IT"/>
        </w:rPr>
        <w:lastRenderedPageBreak/>
        <w:drawing>
          <wp:inline distT="0" distB="0" distL="0" distR="0">
            <wp:extent cx="5172075" cy="3228975"/>
            <wp:effectExtent l="0" t="0" r="9525" b="9525"/>
            <wp:docPr id="10" name="Immagine 10" descr="D:\esercizi\ese060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ercizi\ese0604d.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72075" cy="3228975"/>
                    </a:xfrm>
                    <a:prstGeom prst="rect">
                      <a:avLst/>
                    </a:prstGeom>
                    <a:noFill/>
                    <a:ln>
                      <a:noFill/>
                    </a:ln>
                  </pic:spPr>
                </pic:pic>
              </a:graphicData>
            </a:graphic>
          </wp:inline>
        </w:drawing>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color w:val="000000"/>
          <w:sz w:val="24"/>
          <w:szCs w:val="24"/>
          <w:lang w:eastAsia="it-IT"/>
        </w:rPr>
        <w:br/>
      </w:r>
      <w:r w:rsidRPr="005854E1">
        <w:rPr>
          <w:rFonts w:ascii="Times New Roman" w:eastAsia="Times New Roman" w:hAnsi="Times New Roman" w:cs="Times New Roman"/>
          <w:noProof/>
          <w:color w:val="000000"/>
          <w:sz w:val="24"/>
          <w:szCs w:val="24"/>
          <w:lang w:eastAsia="it-IT"/>
        </w:rPr>
        <w:drawing>
          <wp:inline distT="0" distB="0" distL="0" distR="0">
            <wp:extent cx="4514850" cy="2476500"/>
            <wp:effectExtent l="0" t="0" r="0" b="0"/>
            <wp:docPr id="9" name="Immagine 9" descr="D:\esercizi\ese060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ercizi\ese0604e.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14850" cy="2476500"/>
                    </a:xfrm>
                    <a:prstGeom prst="rect">
                      <a:avLst/>
                    </a:prstGeom>
                    <a:noFill/>
                    <a:ln>
                      <a:noFill/>
                    </a:ln>
                  </pic:spPr>
                </pic:pic>
              </a:graphicData>
            </a:graphic>
          </wp:inline>
        </w:drawing>
      </w:r>
    </w:p>
    <w:p w:rsidR="005854E1" w:rsidRDefault="005854E1"/>
    <w:sectPr w:rsidR="005854E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954D9"/>
    <w:multiLevelType w:val="multilevel"/>
    <w:tmpl w:val="AA5C3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33BAD"/>
    <w:multiLevelType w:val="multilevel"/>
    <w:tmpl w:val="39D2AE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8EA2A0A"/>
    <w:multiLevelType w:val="multilevel"/>
    <w:tmpl w:val="178A4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3E742C"/>
    <w:multiLevelType w:val="multilevel"/>
    <w:tmpl w:val="2E249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8A6C41"/>
    <w:multiLevelType w:val="multilevel"/>
    <w:tmpl w:val="A9C2E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BF13A0"/>
    <w:multiLevelType w:val="multilevel"/>
    <w:tmpl w:val="07FA5D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DB5E16"/>
    <w:multiLevelType w:val="multilevel"/>
    <w:tmpl w:val="83548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135DAB"/>
    <w:multiLevelType w:val="multilevel"/>
    <w:tmpl w:val="495A9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B36222"/>
    <w:multiLevelType w:val="multilevel"/>
    <w:tmpl w:val="06E85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E61D64"/>
    <w:multiLevelType w:val="multilevel"/>
    <w:tmpl w:val="67E63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0E5E50"/>
    <w:multiLevelType w:val="multilevel"/>
    <w:tmpl w:val="FB42A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EF534F"/>
    <w:multiLevelType w:val="multilevel"/>
    <w:tmpl w:val="99BAED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F852D9"/>
    <w:multiLevelType w:val="multilevel"/>
    <w:tmpl w:val="4BD46A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2C47EAA"/>
    <w:multiLevelType w:val="multilevel"/>
    <w:tmpl w:val="2F0E7A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CE42F2"/>
    <w:multiLevelType w:val="multilevel"/>
    <w:tmpl w:val="E4E60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E3570E"/>
    <w:multiLevelType w:val="multilevel"/>
    <w:tmpl w:val="D7F8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E97D1F"/>
    <w:multiLevelType w:val="multilevel"/>
    <w:tmpl w:val="D06C7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5E4DDF"/>
    <w:multiLevelType w:val="multilevel"/>
    <w:tmpl w:val="54A6EB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795C059D"/>
    <w:multiLevelType w:val="multilevel"/>
    <w:tmpl w:val="285E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
  </w:num>
  <w:num w:numId="3">
    <w:abstractNumId w:val="8"/>
  </w:num>
  <w:num w:numId="4">
    <w:abstractNumId w:val="9"/>
  </w:num>
  <w:num w:numId="5">
    <w:abstractNumId w:val="11"/>
  </w:num>
  <w:num w:numId="6">
    <w:abstractNumId w:val="11"/>
    <w:lvlOverride w:ilvl="1">
      <w:lvl w:ilvl="1">
        <w:numFmt w:val="bullet"/>
        <w:lvlText w:val="o"/>
        <w:lvlJc w:val="left"/>
        <w:pPr>
          <w:tabs>
            <w:tab w:val="num" w:pos="1440"/>
          </w:tabs>
          <w:ind w:left="1440" w:hanging="360"/>
        </w:pPr>
        <w:rPr>
          <w:rFonts w:ascii="Courier New" w:hAnsi="Courier New" w:hint="default"/>
          <w:sz w:val="20"/>
        </w:rPr>
      </w:lvl>
    </w:lvlOverride>
  </w:num>
  <w:num w:numId="7">
    <w:abstractNumId w:val="12"/>
  </w:num>
  <w:num w:numId="8">
    <w:abstractNumId w:val="13"/>
  </w:num>
  <w:num w:numId="9">
    <w:abstractNumId w:val="0"/>
  </w:num>
  <w:num w:numId="10">
    <w:abstractNumId w:val="2"/>
  </w:num>
  <w:num w:numId="11">
    <w:abstractNumId w:val="3"/>
  </w:num>
  <w:num w:numId="12">
    <w:abstractNumId w:val="10"/>
  </w:num>
  <w:num w:numId="13">
    <w:abstractNumId w:val="5"/>
  </w:num>
  <w:num w:numId="14">
    <w:abstractNumId w:val="6"/>
  </w:num>
  <w:num w:numId="15">
    <w:abstractNumId w:val="7"/>
  </w:num>
  <w:num w:numId="16">
    <w:abstractNumId w:val="18"/>
  </w:num>
  <w:num w:numId="17">
    <w:abstractNumId w:val="14"/>
  </w:num>
  <w:num w:numId="18">
    <w:abstractNumId w:val="4"/>
  </w:num>
  <w:num w:numId="19">
    <w:abstractNumId w:val="16"/>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45B"/>
    <w:rsid w:val="000F48BE"/>
    <w:rsid w:val="001B5C67"/>
    <w:rsid w:val="001D6E0B"/>
    <w:rsid w:val="002C4D4F"/>
    <w:rsid w:val="0030497F"/>
    <w:rsid w:val="00477A8A"/>
    <w:rsid w:val="005854E1"/>
    <w:rsid w:val="005B345B"/>
    <w:rsid w:val="00725B0C"/>
    <w:rsid w:val="00AF4C9B"/>
    <w:rsid w:val="00AF4DD8"/>
    <w:rsid w:val="00D944D2"/>
    <w:rsid w:val="00DB04F4"/>
    <w:rsid w:val="00FC3E5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4BE78"/>
  <w15:chartTrackingRefBased/>
  <w15:docId w15:val="{4C0418B9-2392-47E1-8951-7F44A26CA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5B345B"/>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5B345B"/>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B345B"/>
    <w:rPr>
      <w:rFonts w:ascii="Segoe UI" w:hAnsi="Segoe UI" w:cs="Segoe UI"/>
      <w:sz w:val="18"/>
      <w:szCs w:val="18"/>
    </w:rPr>
  </w:style>
  <w:style w:type="paragraph" w:customStyle="1" w:styleId="titoletto">
    <w:name w:val="titoletto"/>
    <w:basedOn w:val="Normale"/>
    <w:rsid w:val="005854E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estoparagrafo">
    <w:name w:val="testoparagrafo"/>
    <w:basedOn w:val="Normale"/>
    <w:rsid w:val="005854E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AF4DD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777704">
      <w:bodyDiv w:val="1"/>
      <w:marLeft w:val="0"/>
      <w:marRight w:val="0"/>
      <w:marTop w:val="0"/>
      <w:marBottom w:val="0"/>
      <w:divBdr>
        <w:top w:val="none" w:sz="0" w:space="0" w:color="auto"/>
        <w:left w:val="none" w:sz="0" w:space="0" w:color="auto"/>
        <w:bottom w:val="none" w:sz="0" w:space="0" w:color="auto"/>
        <w:right w:val="none" w:sz="0" w:space="0" w:color="auto"/>
      </w:divBdr>
      <w:divsChild>
        <w:div w:id="614336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7485665">
      <w:bodyDiv w:val="1"/>
      <w:marLeft w:val="0"/>
      <w:marRight w:val="0"/>
      <w:marTop w:val="0"/>
      <w:marBottom w:val="0"/>
      <w:divBdr>
        <w:top w:val="none" w:sz="0" w:space="0" w:color="auto"/>
        <w:left w:val="none" w:sz="0" w:space="0" w:color="auto"/>
        <w:bottom w:val="none" w:sz="0" w:space="0" w:color="auto"/>
        <w:right w:val="none" w:sz="0" w:space="0" w:color="auto"/>
      </w:divBdr>
      <w:divsChild>
        <w:div w:id="10366650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0343081">
      <w:bodyDiv w:val="1"/>
      <w:marLeft w:val="0"/>
      <w:marRight w:val="0"/>
      <w:marTop w:val="0"/>
      <w:marBottom w:val="0"/>
      <w:divBdr>
        <w:top w:val="none" w:sz="0" w:space="0" w:color="auto"/>
        <w:left w:val="none" w:sz="0" w:space="0" w:color="auto"/>
        <w:bottom w:val="none" w:sz="0" w:space="0" w:color="auto"/>
        <w:right w:val="none" w:sz="0" w:space="0" w:color="auto"/>
      </w:divBdr>
    </w:div>
    <w:div w:id="931205067">
      <w:bodyDiv w:val="1"/>
      <w:marLeft w:val="0"/>
      <w:marRight w:val="0"/>
      <w:marTop w:val="0"/>
      <w:marBottom w:val="0"/>
      <w:divBdr>
        <w:top w:val="none" w:sz="0" w:space="0" w:color="auto"/>
        <w:left w:val="none" w:sz="0" w:space="0" w:color="auto"/>
        <w:bottom w:val="none" w:sz="0" w:space="0" w:color="auto"/>
        <w:right w:val="none" w:sz="0" w:space="0" w:color="auto"/>
      </w:divBdr>
    </w:div>
    <w:div w:id="1153714141">
      <w:bodyDiv w:val="1"/>
      <w:marLeft w:val="0"/>
      <w:marRight w:val="0"/>
      <w:marTop w:val="0"/>
      <w:marBottom w:val="0"/>
      <w:divBdr>
        <w:top w:val="none" w:sz="0" w:space="0" w:color="auto"/>
        <w:left w:val="none" w:sz="0" w:space="0" w:color="auto"/>
        <w:bottom w:val="none" w:sz="0" w:space="0" w:color="auto"/>
        <w:right w:val="none" w:sz="0" w:space="0" w:color="auto"/>
      </w:divBdr>
    </w:div>
    <w:div w:id="1307591594">
      <w:bodyDiv w:val="1"/>
      <w:marLeft w:val="0"/>
      <w:marRight w:val="0"/>
      <w:marTop w:val="0"/>
      <w:marBottom w:val="0"/>
      <w:divBdr>
        <w:top w:val="none" w:sz="0" w:space="0" w:color="auto"/>
        <w:left w:val="none" w:sz="0" w:space="0" w:color="auto"/>
        <w:bottom w:val="none" w:sz="0" w:space="0" w:color="auto"/>
        <w:right w:val="none" w:sz="0" w:space="0" w:color="auto"/>
      </w:divBdr>
    </w:div>
    <w:div w:id="1365709742">
      <w:bodyDiv w:val="1"/>
      <w:marLeft w:val="0"/>
      <w:marRight w:val="0"/>
      <w:marTop w:val="0"/>
      <w:marBottom w:val="0"/>
      <w:divBdr>
        <w:top w:val="none" w:sz="0" w:space="0" w:color="auto"/>
        <w:left w:val="none" w:sz="0" w:space="0" w:color="auto"/>
        <w:bottom w:val="none" w:sz="0" w:space="0" w:color="auto"/>
        <w:right w:val="none" w:sz="0" w:space="0" w:color="auto"/>
      </w:divBdr>
    </w:div>
    <w:div w:id="1589657008">
      <w:bodyDiv w:val="1"/>
      <w:marLeft w:val="0"/>
      <w:marRight w:val="0"/>
      <w:marTop w:val="0"/>
      <w:marBottom w:val="0"/>
      <w:divBdr>
        <w:top w:val="none" w:sz="0" w:space="0" w:color="auto"/>
        <w:left w:val="none" w:sz="0" w:space="0" w:color="auto"/>
        <w:bottom w:val="none" w:sz="0" w:space="0" w:color="auto"/>
        <w:right w:val="none" w:sz="0" w:space="0" w:color="auto"/>
      </w:divBdr>
    </w:div>
    <w:div w:id="1684673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gif"/><Relationship Id="rId26" Type="http://schemas.openxmlformats.org/officeDocument/2006/relationships/image" Target="media/image20.gif"/><Relationship Id="rId39" Type="http://schemas.openxmlformats.org/officeDocument/2006/relationships/image" Target="media/image33.gif"/><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image" Target="media/image28.gif"/><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7.gif"/><Relationship Id="rId38" Type="http://schemas.openxmlformats.org/officeDocument/2006/relationships/image" Target="media/image32.gif"/><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gif"/><Relationship Id="rId41" Type="http://schemas.openxmlformats.org/officeDocument/2006/relationships/image" Target="media/image35.gif"/><Relationship Id="rId1" Type="http://schemas.openxmlformats.org/officeDocument/2006/relationships/numbering" Target="numbering.xml"/><Relationship Id="rId6" Type="http://schemas.openxmlformats.org/officeDocument/2006/relationships/hyperlink" Target="http://flaccovio.geoexpo.it/schedaprodotti.asp?IDProdotto=19" TargetMode="External"/><Relationship Id="rId11" Type="http://schemas.openxmlformats.org/officeDocument/2006/relationships/image" Target="media/image5.jpeg"/><Relationship Id="rId24" Type="http://schemas.openxmlformats.org/officeDocument/2006/relationships/image" Target="media/image18.gif"/><Relationship Id="rId32" Type="http://schemas.openxmlformats.org/officeDocument/2006/relationships/image" Target="media/image26.gif"/><Relationship Id="rId37" Type="http://schemas.openxmlformats.org/officeDocument/2006/relationships/image" Target="media/image31.gif"/><Relationship Id="rId40" Type="http://schemas.openxmlformats.org/officeDocument/2006/relationships/image" Target="media/image34.gif"/><Relationship Id="rId5" Type="http://schemas.openxmlformats.org/officeDocument/2006/relationships/hyperlink" Target="http://www.geologi.it/esamidistato/strade/index.html" TargetMode="Externa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gif"/><Relationship Id="rId10" Type="http://schemas.openxmlformats.org/officeDocument/2006/relationships/image" Target="media/image4.jpeg"/><Relationship Id="rId19" Type="http://schemas.openxmlformats.org/officeDocument/2006/relationships/image" Target="media/image13.gif"/><Relationship Id="rId31" Type="http://schemas.openxmlformats.org/officeDocument/2006/relationships/image" Target="media/image25.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image" Target="media/image29.gif"/><Relationship Id="rId43"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1159</TotalTime>
  <Pages>23</Pages>
  <Words>3290</Words>
  <Characters>18753</Characters>
  <Application>Microsoft Office Word</Application>
  <DocSecurity>0</DocSecurity>
  <Lines>156</Lines>
  <Paragraphs>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Stefania Da Pelo</dc:creator>
  <cp:keywords/>
  <dc:description/>
  <cp:lastModifiedBy>Stefania Da Pelo</cp:lastModifiedBy>
  <cp:revision>9</cp:revision>
  <dcterms:created xsi:type="dcterms:W3CDTF">2019-11-14T21:30:00Z</dcterms:created>
  <dcterms:modified xsi:type="dcterms:W3CDTF">2019-12-22T19:08:00Z</dcterms:modified>
</cp:coreProperties>
</file>