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39" w:rsidRDefault="003B72FD">
      <w:pPr>
        <w:rPr>
          <w:sz w:val="36"/>
          <w:szCs w:val="36"/>
        </w:rPr>
      </w:pPr>
      <w:r>
        <w:rPr>
          <w:sz w:val="36"/>
          <w:szCs w:val="36"/>
        </w:rPr>
        <w:t>Prova autoverifica n.3</w:t>
      </w:r>
    </w:p>
    <w:p w:rsidR="00BA39E6" w:rsidRDefault="00BA39E6">
      <w:pPr>
        <w:rPr>
          <w:sz w:val="36"/>
          <w:szCs w:val="36"/>
        </w:rPr>
      </w:pPr>
      <w:r>
        <w:rPr>
          <w:sz w:val="36"/>
          <w:szCs w:val="36"/>
        </w:rPr>
        <w:t>Le domande sono meno puntuali delle precedenti due prove.</w:t>
      </w:r>
    </w:p>
    <w:p w:rsidR="00BA39E6" w:rsidRDefault="00BA39E6" w:rsidP="00BA39E6">
      <w:pPr>
        <w:jc w:val="both"/>
        <w:rPr>
          <w:sz w:val="36"/>
          <w:szCs w:val="36"/>
        </w:rPr>
      </w:pPr>
      <w:r>
        <w:rPr>
          <w:sz w:val="36"/>
          <w:szCs w:val="36"/>
        </w:rPr>
        <w:t>Ormai siete bravi anche nell’organizzare la risposta autonomamente e nel legare gli argomenti fra loro secondo il filo conduttore suggerito da me o secondo uno vostro.</w:t>
      </w:r>
    </w:p>
    <w:p w:rsidR="003B72FD" w:rsidRDefault="003B72FD">
      <w:pPr>
        <w:rPr>
          <w:sz w:val="36"/>
          <w:szCs w:val="36"/>
        </w:rPr>
      </w:pP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Che cosa è la prelazione artistica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Quali sono gli altri modi di acquisto coattivo della proprietà da parte dello Stato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Cosa è la denuncia di cui all’art 59 codice Urbani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Il caso del Giardiniere di Van Gogh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Cosa succede se la denuncia è omessa o tardiva?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Quali altre sanzioni sono previste in caso di omessa denuncia di trasferimento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Quando si trasferisce la proprietà del bene oggetto di prelazione artistica in capo allo Stato?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La convenzione europea del Paesaggio (preambolo, soggetto proponente, oggetto, definizione di paesaggio, cosa devono fare gli Stati per dare corso alla Convenzione, la legge di ratifica ed esecuzione in Italia).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Quali sono gli aspetti più innovativi della Convenzione sul Paesaggio?</w:t>
      </w:r>
    </w:p>
    <w:p w:rsidR="00BA39E6" w:rsidRDefault="00BA39E6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Cosa vuol dire sensibilizzare la popolazione? E far Partecipare la Popolazione alle tematiche e alle scelte inerenti il Paesaggio?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Cosa è il premio paesaggio? In quale articolo della convenzione è previsto?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La definizione di Paesaggio del Codice Urbani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Quali sono i beni paesaggistici </w:t>
      </w:r>
      <w:bookmarkStart w:id="0" w:name="_GoBack"/>
      <w:r w:rsidRPr="00BA39E6">
        <w:rPr>
          <w:i/>
          <w:sz w:val="36"/>
          <w:szCs w:val="36"/>
        </w:rPr>
        <w:t xml:space="preserve">ex </w:t>
      </w:r>
      <w:proofErr w:type="spellStart"/>
      <w:r w:rsidRPr="00BA39E6">
        <w:rPr>
          <w:i/>
          <w:sz w:val="36"/>
          <w:szCs w:val="36"/>
        </w:rPr>
        <w:t>lege</w:t>
      </w:r>
      <w:bookmarkEnd w:id="0"/>
      <w:proofErr w:type="spellEnd"/>
      <w:r>
        <w:rPr>
          <w:sz w:val="36"/>
          <w:szCs w:val="36"/>
        </w:rPr>
        <w:t>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Cosa sono gli usi civici?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Quali sono gli altri beni paesaggistici, come sono individuati? Sinteticamente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La sostenibilità  e il paesaggio può esserci conflitto fra la sostenibilità ambientale e la tutela del paesaggio?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Dove si parla di sostenibilità nei documenti dai quali hai studiato?</w:t>
      </w:r>
    </w:p>
    <w:p w:rsidR="003B72FD" w:rsidRDefault="003B72FD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Perché è importante la sostenibilità ambientale, come si </w:t>
      </w:r>
      <w:r w:rsidR="00BA39E6">
        <w:rPr>
          <w:sz w:val="36"/>
          <w:szCs w:val="36"/>
        </w:rPr>
        <w:t>deve cercare di rendere compatibile l’obiettivo dello sviluppo sostenibile con le esigenze della tutela dei beni culturali e paesaggistici?</w:t>
      </w:r>
    </w:p>
    <w:p w:rsidR="00BA39E6" w:rsidRDefault="00BA39E6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Perché la corte costituzionale difende la tutela degli usi civici?</w:t>
      </w:r>
    </w:p>
    <w:p w:rsidR="00BA39E6" w:rsidRDefault="00BA39E6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Una sintesi su un documento a scelta fra gli ultime tre inseriti su didattica.</w:t>
      </w:r>
    </w:p>
    <w:p w:rsidR="00BA39E6" w:rsidRDefault="00BA39E6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Perchè</w:t>
      </w:r>
      <w:proofErr w:type="spellEnd"/>
      <w:r>
        <w:rPr>
          <w:sz w:val="36"/>
          <w:szCs w:val="36"/>
        </w:rPr>
        <w:t xml:space="preserve"> è importante tutelare le zone umide?</w:t>
      </w:r>
    </w:p>
    <w:p w:rsidR="00BA39E6" w:rsidRDefault="00BA39E6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 Sardegna abbiamo zone umide tutelate?</w:t>
      </w:r>
    </w:p>
    <w:p w:rsidR="00BA39E6" w:rsidRDefault="00BA39E6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 Sardegna esistono gli usi civici?</w:t>
      </w:r>
    </w:p>
    <w:p w:rsidR="00BA39E6" w:rsidRDefault="00BA39E6" w:rsidP="003B72FD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La nozione legale di bosco coincide con quella naturalistica? La macchia mediterranea è tutelata dall’art 142 del codice Urbani?</w:t>
      </w:r>
    </w:p>
    <w:p w:rsidR="00BA39E6" w:rsidRPr="003B72FD" w:rsidRDefault="00BA39E6" w:rsidP="00BA39E6">
      <w:pPr>
        <w:pStyle w:val="Paragrafoelenco"/>
        <w:rPr>
          <w:sz w:val="36"/>
          <w:szCs w:val="36"/>
        </w:rPr>
      </w:pPr>
    </w:p>
    <w:sectPr w:rsidR="00BA39E6" w:rsidRPr="003B72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1D8E"/>
    <w:multiLevelType w:val="hybridMultilevel"/>
    <w:tmpl w:val="109A3C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FD"/>
    <w:rsid w:val="003B72FD"/>
    <w:rsid w:val="00790C39"/>
    <w:rsid w:val="00B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7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2021-01-02T13:45:00Z</dcterms:created>
  <dcterms:modified xsi:type="dcterms:W3CDTF">2021-01-02T14:04:00Z</dcterms:modified>
</cp:coreProperties>
</file>