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1C11" w:rsidRDefault="00941C11" w:rsidP="00941C11">
      <w:r>
        <w:t>UNIVERSITÀ DEGLI STUDI DI CAGLIARI</w:t>
      </w:r>
    </w:p>
    <w:p w:rsidR="00941C11" w:rsidRDefault="00941C11" w:rsidP="00941C11">
      <w:r>
        <w:t>Facoltà di Scienze giuridiche, economiche e politiche</w:t>
      </w:r>
    </w:p>
    <w:p w:rsidR="00941C11" w:rsidRDefault="00941C11" w:rsidP="00941C11">
      <w:r>
        <w:t>Dipartimento di Giurisprudenza</w:t>
      </w:r>
    </w:p>
    <w:p w:rsidR="00941C11" w:rsidRDefault="00941C11" w:rsidP="00941C11">
      <w:r>
        <w:t>Via S. Ignazio n. 17</w:t>
      </w:r>
    </w:p>
    <w:p w:rsidR="00941C11" w:rsidRDefault="00941C11" w:rsidP="00941C11">
      <w:r>
        <w:t>09123 Cagliari</w:t>
      </w:r>
    </w:p>
    <w:p w:rsidR="00941C11" w:rsidRDefault="00941C11" w:rsidP="00941C11">
      <w:pPr>
        <w:jc w:val="both"/>
      </w:pPr>
    </w:p>
    <w:p w:rsidR="00941C11" w:rsidRDefault="00941C11" w:rsidP="00941C11">
      <w:pPr>
        <w:jc w:val="center"/>
      </w:pPr>
      <w:r>
        <w:t>Curriculum sintetico del</w:t>
      </w:r>
    </w:p>
    <w:p w:rsidR="00941C11" w:rsidRDefault="00941C11" w:rsidP="00941C11">
      <w:pPr>
        <w:jc w:val="center"/>
      </w:pPr>
      <w:r>
        <w:t xml:space="preserve">prof. Carlo </w:t>
      </w:r>
      <w:proofErr w:type="spellStart"/>
      <w:r>
        <w:t>Pilia</w:t>
      </w:r>
      <w:proofErr w:type="spellEnd"/>
    </w:p>
    <w:p w:rsidR="00941C11" w:rsidRDefault="00941C11" w:rsidP="00941C11">
      <w:pPr>
        <w:jc w:val="center"/>
      </w:pPr>
      <w:r>
        <w:t>professore associato confermato di diritto civile dell’Università degli studi di Cagliari</w:t>
      </w:r>
    </w:p>
    <w:p w:rsidR="00941C11" w:rsidRDefault="00941C11" w:rsidP="00941C11">
      <w:pPr>
        <w:jc w:val="center"/>
      </w:pPr>
      <w:r>
        <w:t>Note biografiche</w:t>
      </w:r>
    </w:p>
    <w:p w:rsidR="00941C11" w:rsidRDefault="00941C11" w:rsidP="00941C11">
      <w:pPr>
        <w:jc w:val="both"/>
      </w:pPr>
      <w:r>
        <w:t xml:space="preserve">- Il prof. Carlo </w:t>
      </w:r>
      <w:proofErr w:type="spellStart"/>
      <w:r>
        <w:t>Pilia</w:t>
      </w:r>
      <w:proofErr w:type="spellEnd"/>
      <w:r>
        <w:t xml:space="preserve">, nato a Lanusei il 2.3.1968, ha conseguito la laurea in giurisprudenza con il massimo dei voti presso </w:t>
      </w:r>
      <w:r w:rsidR="00587C60">
        <w:t>l’Università di Cagliari nel 199</w:t>
      </w:r>
      <w:bookmarkStart w:id="0" w:name="_GoBack"/>
      <w:bookmarkEnd w:id="0"/>
      <w:r>
        <w:t>2.</w:t>
      </w:r>
    </w:p>
    <w:p w:rsidR="00941C11" w:rsidRDefault="00941C11" w:rsidP="00941C11">
      <w:pPr>
        <w:jc w:val="both"/>
      </w:pPr>
      <w:r>
        <w:t>- Cultore della materia presso la cattedra di istituzioni di diritto privato della Facoltà di Giurisprudenza di Cagliari.</w:t>
      </w:r>
    </w:p>
    <w:p w:rsidR="00941C11" w:rsidRDefault="00941C11" w:rsidP="00941C11">
      <w:pPr>
        <w:jc w:val="both"/>
      </w:pPr>
      <w:r>
        <w:t>- Ricercatore di diritto privato della Facoltà di Giurisprudenza di Cagliari nel 2000.</w:t>
      </w:r>
    </w:p>
    <w:p w:rsidR="00941C11" w:rsidRDefault="00941C11" w:rsidP="00941C11">
      <w:pPr>
        <w:jc w:val="both"/>
      </w:pPr>
      <w:r>
        <w:t>- Dottore di ricerca in diritto privato generale nell’Università di Palermo nel 2001.</w:t>
      </w:r>
    </w:p>
    <w:p w:rsidR="00941C11" w:rsidRDefault="00941C11" w:rsidP="00941C11">
      <w:pPr>
        <w:jc w:val="both"/>
      </w:pPr>
      <w:r>
        <w:t>- Professore associato di diritto privato della facoltà di Giurisprudenza di Cagliari nel 2005.</w:t>
      </w:r>
    </w:p>
    <w:p w:rsidR="00941C11" w:rsidRDefault="00941C11" w:rsidP="00941C11">
      <w:pPr>
        <w:jc w:val="both"/>
      </w:pPr>
      <w:r>
        <w:t>- Idoneo alla valutazione scientifica nazionale (Bando 2012) per professori di prima fascia in diritto privato (settore scientifico disciplinare jus01).</w:t>
      </w:r>
    </w:p>
    <w:p w:rsidR="00941C11" w:rsidRDefault="00941C11" w:rsidP="00941C11">
      <w:pPr>
        <w:jc w:val="both"/>
      </w:pPr>
      <w:r>
        <w:t>- Titolare dell’insegnamento di diritto civile nel corso di laurea magistrale in Giurisprudenza dell’Università di Cagliari dal 2015.</w:t>
      </w:r>
    </w:p>
    <w:p w:rsidR="00941C11" w:rsidRDefault="00941C11" w:rsidP="00941C11">
      <w:pPr>
        <w:jc w:val="both"/>
      </w:pPr>
      <w:r>
        <w:t>- Componente del consiglio direttivo della Scuola di Specializzazione per le professioni legali dell’Università di Cagliari.</w:t>
      </w:r>
    </w:p>
    <w:p w:rsidR="00941C11" w:rsidRDefault="00941C11" w:rsidP="00941C11">
      <w:pPr>
        <w:jc w:val="both"/>
      </w:pPr>
      <w:r>
        <w:t>- Docente di numerosi Master, dottorati di ricerca, corsi di alta formazione giuridici, in Italia e all’estero.</w:t>
      </w:r>
    </w:p>
    <w:p w:rsidR="00941C11" w:rsidRDefault="00941C11" w:rsidP="00941C11">
      <w:pPr>
        <w:jc w:val="both"/>
      </w:pPr>
      <w:r>
        <w:t>- Responsabile scientifico e partecipante a numerosi progetti di ricerca nazionali e internazionali</w:t>
      </w:r>
      <w:r w:rsidR="0062143D">
        <w:t>.</w:t>
      </w:r>
    </w:p>
    <w:p w:rsidR="0062143D" w:rsidRDefault="0062143D" w:rsidP="00941C11">
      <w:pPr>
        <w:jc w:val="both"/>
      </w:pPr>
      <w:r>
        <w:t>- Responsabile scientifico e partecipante a numerosi congressi giuridici nazionali e internazionali.</w:t>
      </w:r>
    </w:p>
    <w:p w:rsidR="00941C11" w:rsidRPr="00587C60" w:rsidRDefault="00941C11" w:rsidP="00941C11">
      <w:pPr>
        <w:jc w:val="both"/>
        <w:rPr>
          <w:lang w:val="es-ES_tradnl"/>
        </w:rPr>
      </w:pPr>
      <w:r w:rsidRPr="00587C60">
        <w:rPr>
          <w:lang w:val="es-ES_tradnl"/>
        </w:rPr>
        <w:t>Altre informazioni</w:t>
      </w:r>
    </w:p>
    <w:p w:rsidR="00941C11" w:rsidRPr="00587C60" w:rsidRDefault="00941C11" w:rsidP="00941C11">
      <w:pPr>
        <w:jc w:val="both"/>
        <w:rPr>
          <w:lang w:val="es-ES_tradnl"/>
        </w:rPr>
      </w:pPr>
      <w:r w:rsidRPr="00587C60">
        <w:rPr>
          <w:lang w:val="es-ES_tradnl"/>
        </w:rPr>
        <w:t>- Visiting profesor più volte presso diverse Università straniere: Universidad de Sevilla, Universidad Nacional de Educación a Distancia Madrid, Universidad Cathólicaca de Colombia, Universidad de La Habana, Universidade Eduardo Mondlane de Maputo, Universidad Complutense de Madrid, Universidad de Zaragoza, Universidad de Buenos Aires</w:t>
      </w:r>
      <w:r w:rsidR="0062143D" w:rsidRPr="00587C60">
        <w:rPr>
          <w:lang w:val="es-ES_tradnl"/>
        </w:rPr>
        <w:t>, Universidad Nacional de C</w:t>
      </w:r>
      <w:r w:rsidR="0062143D" w:rsidRPr="00587C60">
        <w:rPr>
          <w:rFonts w:cstheme="minorHAnsi"/>
          <w:lang w:val="es-ES_tradnl"/>
        </w:rPr>
        <w:t>ó</w:t>
      </w:r>
      <w:r w:rsidR="0062143D" w:rsidRPr="00587C60">
        <w:rPr>
          <w:lang w:val="es-ES_tradnl"/>
        </w:rPr>
        <w:t>rdoba e Universidad Cat</w:t>
      </w:r>
      <w:r w:rsidR="0062143D" w:rsidRPr="00587C60">
        <w:rPr>
          <w:rFonts w:cstheme="minorHAnsi"/>
          <w:lang w:val="es-ES_tradnl"/>
        </w:rPr>
        <w:t>ó</w:t>
      </w:r>
      <w:r w:rsidR="0062143D" w:rsidRPr="00587C60">
        <w:rPr>
          <w:lang w:val="es-ES_tradnl"/>
        </w:rPr>
        <w:t>lica de C</w:t>
      </w:r>
      <w:r w:rsidR="0062143D" w:rsidRPr="00587C60">
        <w:rPr>
          <w:rFonts w:cstheme="minorHAnsi"/>
          <w:lang w:val="es-ES_tradnl"/>
        </w:rPr>
        <w:t>ó</w:t>
      </w:r>
      <w:r w:rsidR="0062143D" w:rsidRPr="00587C60">
        <w:rPr>
          <w:lang w:val="es-ES_tradnl"/>
        </w:rPr>
        <w:t>rdoba (Argentina)</w:t>
      </w:r>
    </w:p>
    <w:p w:rsidR="00941C11" w:rsidRDefault="00941C11" w:rsidP="00941C11">
      <w:pPr>
        <w:jc w:val="both"/>
      </w:pPr>
      <w:r>
        <w:t>- Collaborazioni scientifiche internazionali nella formazione e n</w:t>
      </w:r>
      <w:r w:rsidR="0062143D">
        <w:t xml:space="preserve">ella ricerca con diversi atenei </w:t>
      </w:r>
      <w:r>
        <w:t>italiani e stranieri sui temi del diritto civile e dei sistemi di risoluzione stragiudiziale delle</w:t>
      </w:r>
      <w:r w:rsidR="0062143D">
        <w:t xml:space="preserve"> </w:t>
      </w:r>
      <w:r>
        <w:t>controversie</w:t>
      </w:r>
    </w:p>
    <w:p w:rsidR="00941C11" w:rsidRDefault="00941C11" w:rsidP="00941C11">
      <w:pPr>
        <w:jc w:val="both"/>
      </w:pPr>
      <w:r>
        <w:t xml:space="preserve">- Direzione scientifica della collana Quaderni di conciliazione, ed. </w:t>
      </w:r>
      <w:proofErr w:type="spellStart"/>
      <w:r>
        <w:t>Valveri</w:t>
      </w:r>
      <w:proofErr w:type="spellEnd"/>
      <w:r>
        <w:t>, 2011-2017</w:t>
      </w:r>
    </w:p>
    <w:p w:rsidR="00941C11" w:rsidRDefault="00941C11" w:rsidP="00941C11">
      <w:pPr>
        <w:jc w:val="both"/>
      </w:pPr>
      <w:r>
        <w:lastRenderedPageBreak/>
        <w:t>- Componente del comitato scientifico della rivista Persona e Mercato diretta dal prof. G.</w:t>
      </w:r>
      <w:r w:rsidR="0062143D">
        <w:t xml:space="preserve"> </w:t>
      </w:r>
      <w:r>
        <w:t xml:space="preserve">Vettori, della </w:t>
      </w:r>
      <w:proofErr w:type="spellStart"/>
      <w:r>
        <w:t>Revista</w:t>
      </w:r>
      <w:proofErr w:type="spellEnd"/>
      <w:r>
        <w:t xml:space="preserve"> "</w:t>
      </w:r>
      <w:proofErr w:type="spellStart"/>
      <w:r>
        <w:t>Crónica</w:t>
      </w:r>
      <w:proofErr w:type="spellEnd"/>
      <w:r>
        <w:t xml:space="preserve"> </w:t>
      </w:r>
      <w:proofErr w:type="spellStart"/>
      <w:r>
        <w:t>Jurídica</w:t>
      </w:r>
      <w:proofErr w:type="spellEnd"/>
      <w:r>
        <w:t xml:space="preserve"> </w:t>
      </w:r>
      <w:proofErr w:type="spellStart"/>
      <w:r>
        <w:t>Hispalense</w:t>
      </w:r>
      <w:proofErr w:type="spellEnd"/>
      <w:r>
        <w:t xml:space="preserve">" de la </w:t>
      </w:r>
      <w:proofErr w:type="spellStart"/>
      <w:r>
        <w:t>Facultad</w:t>
      </w:r>
      <w:proofErr w:type="spellEnd"/>
      <w:r>
        <w:t xml:space="preserve"> de </w:t>
      </w:r>
      <w:proofErr w:type="spellStart"/>
      <w:r>
        <w:t>Derecho</w:t>
      </w:r>
      <w:proofErr w:type="spellEnd"/>
      <w:r>
        <w:t xml:space="preserve"> de la</w:t>
      </w:r>
      <w:r w:rsidR="0062143D">
        <w:t xml:space="preserve"> </w:t>
      </w:r>
      <w:proofErr w:type="spellStart"/>
      <w:r>
        <w:t>Universidad</w:t>
      </w:r>
      <w:proofErr w:type="spellEnd"/>
      <w:r>
        <w:t xml:space="preserve"> de Sevilla, della </w:t>
      </w:r>
      <w:proofErr w:type="spellStart"/>
      <w:r>
        <w:t>Revista</w:t>
      </w:r>
      <w:proofErr w:type="spellEnd"/>
      <w:r>
        <w:t xml:space="preserve"> </w:t>
      </w:r>
      <w:proofErr w:type="spellStart"/>
      <w:r>
        <w:t>Saberes</w:t>
      </w:r>
      <w:proofErr w:type="spellEnd"/>
      <w:r>
        <w:t xml:space="preserve"> da </w:t>
      </w:r>
      <w:proofErr w:type="spellStart"/>
      <w:r>
        <w:t>Amazônia</w:t>
      </w:r>
      <w:proofErr w:type="spellEnd"/>
      <w:r>
        <w:t xml:space="preserve"> de la </w:t>
      </w:r>
      <w:proofErr w:type="spellStart"/>
      <w:r>
        <w:t>Faculdade</w:t>
      </w:r>
      <w:proofErr w:type="spellEnd"/>
      <w:r>
        <w:t xml:space="preserve"> </w:t>
      </w:r>
      <w:proofErr w:type="spellStart"/>
      <w:r>
        <w:t>Católica</w:t>
      </w:r>
      <w:proofErr w:type="spellEnd"/>
      <w:r>
        <w:t xml:space="preserve"> de</w:t>
      </w:r>
      <w:r w:rsidR="0062143D">
        <w:t xml:space="preserve"> </w:t>
      </w:r>
      <w:proofErr w:type="spellStart"/>
      <w:r>
        <w:t>Rondônia</w:t>
      </w:r>
      <w:proofErr w:type="spellEnd"/>
      <w:r>
        <w:t xml:space="preserve">, de la </w:t>
      </w:r>
      <w:proofErr w:type="spellStart"/>
      <w:r>
        <w:t>Revista</w:t>
      </w:r>
      <w:proofErr w:type="spellEnd"/>
      <w:r>
        <w:t xml:space="preserve"> de </w:t>
      </w:r>
      <w:proofErr w:type="spellStart"/>
      <w:r>
        <w:t>Mediación</w:t>
      </w:r>
      <w:proofErr w:type="spellEnd"/>
      <w:r>
        <w:t xml:space="preserve"> </w:t>
      </w:r>
      <w:proofErr w:type="spellStart"/>
      <w:r>
        <w:t>Internacional</w:t>
      </w:r>
      <w:proofErr w:type="spellEnd"/>
      <w:r>
        <w:t xml:space="preserve"> dirett</w:t>
      </w:r>
      <w:r w:rsidR="0062143D">
        <w:t xml:space="preserve">a dalla prof. E. </w:t>
      </w:r>
      <w:proofErr w:type="spellStart"/>
      <w:r w:rsidR="0062143D">
        <w:t>Souto</w:t>
      </w:r>
      <w:proofErr w:type="spellEnd"/>
      <w:r w:rsidR="0062143D">
        <w:t xml:space="preserve">; </w:t>
      </w:r>
    </w:p>
    <w:p w:rsidR="0062143D" w:rsidRDefault="00941C11" w:rsidP="00941C11">
      <w:pPr>
        <w:jc w:val="both"/>
      </w:pPr>
      <w:r>
        <w:t xml:space="preserve">- </w:t>
      </w:r>
      <w:r w:rsidR="0062143D">
        <w:t>Componente dell’Associazione dei civilisti Italiani e dell’Associazione Privatisti italiani.</w:t>
      </w:r>
    </w:p>
    <w:p w:rsidR="00941C11" w:rsidRDefault="0062143D" w:rsidP="00941C11">
      <w:pPr>
        <w:jc w:val="both"/>
      </w:pPr>
      <w:r>
        <w:t xml:space="preserve">- </w:t>
      </w:r>
      <w:r w:rsidR="00941C11">
        <w:t>Presidenza dell’Associazione Mediatori Mediterranei</w:t>
      </w:r>
    </w:p>
    <w:p w:rsidR="00941C11" w:rsidRDefault="00941C11" w:rsidP="00941C11">
      <w:pPr>
        <w:jc w:val="both"/>
      </w:pPr>
      <w:r>
        <w:t>- Componente dei consorzi internazionali in materia di sistemi di risoluzione stragiudiziale</w:t>
      </w:r>
      <w:r w:rsidR="00E52B3F">
        <w:t xml:space="preserve"> </w:t>
      </w:r>
      <w:r>
        <w:t xml:space="preserve">delle controversie </w:t>
      </w:r>
      <w:r w:rsidR="0062143D">
        <w:t>CUEMY</w:t>
      </w:r>
      <w:r>
        <w:t xml:space="preserve">C e CEMAJUR International e </w:t>
      </w:r>
      <w:proofErr w:type="spellStart"/>
      <w:r>
        <w:t>Federación</w:t>
      </w:r>
      <w:proofErr w:type="spellEnd"/>
      <w:r>
        <w:t xml:space="preserve"> Europea de</w:t>
      </w:r>
      <w:r w:rsidR="00E52B3F">
        <w:t xml:space="preserve"> </w:t>
      </w:r>
      <w:proofErr w:type="spellStart"/>
      <w:r>
        <w:t>Mediadores</w:t>
      </w:r>
      <w:proofErr w:type="spellEnd"/>
    </w:p>
    <w:p w:rsidR="00941C11" w:rsidRDefault="00941C11" w:rsidP="00941C11">
      <w:pPr>
        <w:jc w:val="both"/>
      </w:pPr>
      <w:r>
        <w:t>Pubblicazioni principali</w:t>
      </w:r>
    </w:p>
    <w:p w:rsidR="00941C11" w:rsidRDefault="00941C11" w:rsidP="00941C11">
      <w:pPr>
        <w:jc w:val="both"/>
      </w:pPr>
      <w:r>
        <w:t xml:space="preserve">- Circolazione giuridica e nullità, </w:t>
      </w:r>
      <w:proofErr w:type="spellStart"/>
      <w:r>
        <w:t>Giuffré</w:t>
      </w:r>
      <w:proofErr w:type="spellEnd"/>
      <w:r>
        <w:t>, 2002</w:t>
      </w:r>
    </w:p>
    <w:p w:rsidR="00941C11" w:rsidRDefault="00941C11" w:rsidP="00941C11">
      <w:pPr>
        <w:jc w:val="both"/>
      </w:pPr>
      <w:r>
        <w:t xml:space="preserve">- Accordo debole e diritto di recesso, </w:t>
      </w:r>
      <w:proofErr w:type="spellStart"/>
      <w:r>
        <w:t>Giuffrè</w:t>
      </w:r>
      <w:proofErr w:type="spellEnd"/>
      <w:r>
        <w:t xml:space="preserve"> 2008</w:t>
      </w:r>
    </w:p>
    <w:p w:rsidR="00941C11" w:rsidRDefault="00941C11" w:rsidP="00941C11">
      <w:pPr>
        <w:jc w:val="both"/>
      </w:pPr>
      <w:r>
        <w:t>- Contratti a distanza, Cedam, 2012</w:t>
      </w:r>
    </w:p>
    <w:p w:rsidR="00941C11" w:rsidRDefault="00941C11" w:rsidP="00941C11">
      <w:pPr>
        <w:jc w:val="both"/>
      </w:pPr>
      <w:r>
        <w:t xml:space="preserve">- La mediazione Volontaria, </w:t>
      </w:r>
      <w:proofErr w:type="spellStart"/>
      <w:r>
        <w:t>Valveri</w:t>
      </w:r>
      <w:proofErr w:type="spellEnd"/>
      <w:r>
        <w:t>, 2012</w:t>
      </w:r>
    </w:p>
    <w:p w:rsidR="00E52B3F" w:rsidRDefault="00E52B3F" w:rsidP="00941C11">
      <w:pPr>
        <w:jc w:val="both"/>
      </w:pPr>
      <w:r>
        <w:t>Autore di numerosi articoli in Italia e all’estero.</w:t>
      </w: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Default="00E52B3F" w:rsidP="00941C11">
      <w:pPr>
        <w:jc w:val="both"/>
        <w:rPr>
          <w:rFonts w:ascii="Arial" w:hAnsi="Arial" w:cs="Arial"/>
          <w:sz w:val="27"/>
          <w:szCs w:val="27"/>
        </w:rPr>
      </w:pPr>
    </w:p>
    <w:p w:rsidR="00E52B3F" w:rsidRPr="00587C60" w:rsidRDefault="00E52B3F" w:rsidP="00E52B3F">
      <w:pPr>
        <w:jc w:val="center"/>
        <w:rPr>
          <w:rFonts w:ascii="Arial" w:hAnsi="Arial" w:cs="Arial"/>
          <w:sz w:val="27"/>
          <w:szCs w:val="27"/>
          <w:lang w:val="es-ES_tradnl"/>
        </w:rPr>
      </w:pPr>
      <w:r w:rsidRPr="00587C60">
        <w:rPr>
          <w:rFonts w:ascii="Arial" w:hAnsi="Arial" w:cs="Arial"/>
          <w:sz w:val="27"/>
          <w:szCs w:val="27"/>
          <w:lang w:val="es-ES_tradnl"/>
        </w:rPr>
        <w:t>Currículum sintético del prof. Carlo Pilia</w:t>
      </w:r>
    </w:p>
    <w:p w:rsidR="00E52B3F" w:rsidRPr="00587C60" w:rsidRDefault="00E52B3F" w:rsidP="00941C11">
      <w:pPr>
        <w:jc w:val="both"/>
        <w:rPr>
          <w:rFonts w:ascii="Arial" w:hAnsi="Arial" w:cs="Arial"/>
          <w:sz w:val="27"/>
          <w:szCs w:val="27"/>
          <w:lang w:val="es-ES_tradnl"/>
        </w:rPr>
      </w:pPr>
      <w:r w:rsidRPr="00587C60">
        <w:rPr>
          <w:rFonts w:ascii="&amp;quot" w:hAnsi="&amp;quot"/>
          <w:sz w:val="27"/>
          <w:szCs w:val="27"/>
          <w:lang w:val="es-ES_tradnl"/>
        </w:rPr>
        <w:br/>
      </w:r>
      <w:r w:rsidRPr="00587C60">
        <w:rPr>
          <w:rFonts w:ascii="Arial" w:hAnsi="Arial" w:cs="Arial"/>
          <w:sz w:val="27"/>
          <w:szCs w:val="27"/>
          <w:lang w:val="es-ES_tradnl"/>
        </w:rPr>
        <w:t>Profesor titulár confirmado de derecho civil de la Universidad de Cagliari.</w:t>
      </w:r>
    </w:p>
    <w:p w:rsidR="00E52B3F" w:rsidRPr="00587C60" w:rsidRDefault="00E52B3F" w:rsidP="00E52B3F">
      <w:pPr>
        <w:jc w:val="center"/>
        <w:rPr>
          <w:rFonts w:ascii="Arial" w:hAnsi="Arial" w:cs="Arial"/>
          <w:sz w:val="27"/>
          <w:szCs w:val="27"/>
          <w:lang w:val="es-ES_tradnl"/>
        </w:rPr>
      </w:pPr>
      <w:r w:rsidRPr="00587C60">
        <w:rPr>
          <w:rFonts w:ascii="&amp;quot" w:hAnsi="&amp;quot"/>
          <w:sz w:val="27"/>
          <w:szCs w:val="27"/>
          <w:lang w:val="es-ES_tradnl"/>
        </w:rPr>
        <w:br/>
      </w:r>
      <w:r w:rsidRPr="00587C60">
        <w:rPr>
          <w:rFonts w:ascii="Arial" w:hAnsi="Arial" w:cs="Arial"/>
          <w:sz w:val="27"/>
          <w:szCs w:val="27"/>
          <w:lang w:val="es-ES_tradnl"/>
        </w:rPr>
        <w:t>Notas biograficas</w:t>
      </w:r>
    </w:p>
    <w:p w:rsidR="00E52B3F" w:rsidRPr="00587C60" w:rsidRDefault="00E52B3F" w:rsidP="00E52B3F">
      <w:pPr>
        <w:jc w:val="both"/>
        <w:rPr>
          <w:rFonts w:ascii="Arial" w:hAnsi="Arial" w:cs="Arial"/>
          <w:sz w:val="27"/>
          <w:szCs w:val="27"/>
          <w:lang w:val="es-ES_tradnl"/>
        </w:rPr>
      </w:pPr>
      <w:r w:rsidRPr="00587C60">
        <w:rPr>
          <w:rFonts w:ascii="&amp;quot" w:hAnsi="&amp;quot"/>
          <w:sz w:val="27"/>
          <w:szCs w:val="27"/>
          <w:lang w:val="es-ES_tradnl"/>
        </w:rPr>
        <w:br/>
      </w:r>
      <w:r w:rsidRPr="00587C60">
        <w:rPr>
          <w:rFonts w:ascii="Arial" w:hAnsi="Arial" w:cs="Arial"/>
          <w:sz w:val="27"/>
          <w:szCs w:val="27"/>
          <w:lang w:val="es-ES_tradnl"/>
        </w:rPr>
        <w:t>- el prof. Carlo Pilia, nacido en Lanusei el 2.3.1968, se graduó en derecho con honores de la Universidad de Cagliari en 2012.</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Profesor de la asignatura en la cátedra de instituciones de derecho privado de la Facultad de Derecho de Cagliari.</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Investigador en derecho privado en la Facultad de Derecho de Cagliari en el año 2000.</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Doctor en derecho privado general en la Universidad de Palermo en 2001.</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Profesor Asociado de Derecho Privado de la Facultad de Derecho de Cagliari en 2005.</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Adecuado para la evaluación científica nacional (Convocatoria 2012) para profesores de primer nivel en derecho privado (sector disciplinario científico jus01).</w:t>
      </w:r>
      <w:r w:rsidRPr="00587C60">
        <w:rPr>
          <w:rFonts w:ascii="&amp;quot" w:hAnsi="&amp;quot"/>
          <w:sz w:val="27"/>
          <w:szCs w:val="27"/>
          <w:lang w:val="es-ES_tradnl"/>
        </w:rPr>
        <w:br/>
      </w:r>
      <w:r w:rsidRPr="00587C60">
        <w:rPr>
          <w:rFonts w:ascii="Arial" w:hAnsi="Arial" w:cs="Arial"/>
          <w:sz w:val="27"/>
          <w:szCs w:val="27"/>
          <w:lang w:val="es-ES_tradnl"/>
        </w:rPr>
        <w:t>- Profesor de Derecho Civil en la Maestría en Ciencias en Derecho de la Universidad de Cagliari desde 2015.</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Miembro de la junta de la Escuela de Especialización para las profesiones jurídicas de la Universidad de Cagliari.</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Profesor de numerosos másteres, doctorados de investigación, cursos de formación jurídica en Italia y en el extranjero.</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Responsable científico y participante en numerosos proyectos de investigación nacionales e internacionales.</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Responsable científico y participante en numerosos congresos jurídicos nacionales e internacionales.</w:t>
      </w:r>
    </w:p>
    <w:p w:rsidR="00E52B3F" w:rsidRPr="00587C60" w:rsidRDefault="00E52B3F" w:rsidP="00E52B3F">
      <w:pPr>
        <w:jc w:val="center"/>
        <w:rPr>
          <w:rFonts w:ascii="Arial" w:hAnsi="Arial" w:cs="Arial"/>
          <w:sz w:val="27"/>
          <w:szCs w:val="27"/>
          <w:lang w:val="es-ES_tradnl"/>
        </w:rPr>
      </w:pPr>
      <w:r w:rsidRPr="00587C60">
        <w:rPr>
          <w:rFonts w:ascii="Arial" w:hAnsi="Arial" w:cs="Arial"/>
          <w:sz w:val="27"/>
          <w:szCs w:val="27"/>
          <w:lang w:val="es-ES_tradnl"/>
        </w:rPr>
        <w:t>Otras informaciones</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xml:space="preserve">- Visiting profesor varias veces en muchas universidades extranjeras: Universidad de Sevilla, Universidad Nacional de Educación a Distancia de Madrid, Universidad Católica de Colombia, Universidad de La Habana, Universidad Eduardo Mondlane de Maputo, Universidad Complutense de </w:t>
      </w:r>
      <w:r w:rsidRPr="00587C60">
        <w:rPr>
          <w:rFonts w:ascii="Arial" w:hAnsi="Arial" w:cs="Arial"/>
          <w:sz w:val="27"/>
          <w:szCs w:val="27"/>
          <w:lang w:val="es-ES_tradnl"/>
        </w:rPr>
        <w:lastRenderedPageBreak/>
        <w:t>Madrid, Universidad de Zaragoza, Universidad de Buenos Aires, Universidad Nacional de Córdoba y Universidad Católica de Córdoba (Argentina).</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Colaboraciones científicas internacionales en capacitación e investigación con diversas universidades italianas y extranjeras sobre temas de derecho civil y sistemas extrajudiciales de resolución de conflictos.</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Dirección científica de la serie Libros de conciliación, ed. Valveri, 2011-2017.</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Miembro del comité científico de la revista Persona e Mercato dirigida por el prof. G. vectores, de la Revista "Crónica Jurídica Hispalense" de la Facultad de Derecho de la Universidad de Sevilla, la Revista de la Amazonia Saberes de la Facultad Católica de Rondônia, de la Revista de Mediación directa Internacional por el prof. E. Souto.</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Miembro de la Asociación de Civilistas Italianos y de la Asociación de Privatistas Italianos.</w:t>
      </w:r>
      <w:r w:rsidRPr="00587C60">
        <w:rPr>
          <w:rFonts w:ascii="&amp;quot" w:hAnsi="&amp;quot"/>
          <w:sz w:val="27"/>
          <w:szCs w:val="27"/>
          <w:lang w:val="es-ES_tradnl"/>
        </w:rPr>
        <w:br/>
      </w:r>
      <w:r w:rsidRPr="00587C60">
        <w:rPr>
          <w:rFonts w:ascii="Arial" w:hAnsi="Arial" w:cs="Arial"/>
          <w:sz w:val="27"/>
          <w:szCs w:val="27"/>
          <w:lang w:val="es-ES_tradnl"/>
        </w:rPr>
        <w:t>- Presidencia de la Asociación de Mediadores Mediterráneos.</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Miembro de consorcios internacionales sobre sistemas de resolución de disputas extrajudiciales CUEMYC y CEMAJUR International y Federación Europea de Mediadores.</w:t>
      </w:r>
    </w:p>
    <w:p w:rsidR="00E52B3F" w:rsidRPr="00587C60" w:rsidRDefault="00E52B3F" w:rsidP="00E52B3F">
      <w:pPr>
        <w:jc w:val="center"/>
        <w:rPr>
          <w:rFonts w:ascii="Arial" w:hAnsi="Arial" w:cs="Arial"/>
          <w:sz w:val="27"/>
          <w:szCs w:val="27"/>
          <w:lang w:val="es-ES_tradnl"/>
        </w:rPr>
      </w:pPr>
      <w:r w:rsidRPr="00587C60">
        <w:rPr>
          <w:rFonts w:ascii="Arial" w:hAnsi="Arial" w:cs="Arial"/>
          <w:sz w:val="27"/>
          <w:szCs w:val="27"/>
          <w:lang w:val="es-ES_tradnl"/>
        </w:rPr>
        <w:t>Principales publicaciones</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Circulación legal y nulidad, Giuffré, 2002.</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Débil acuerdo y derecho de desistimiento, Giuffrè 2008</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Contratos a distancia, Cedam, 2012.</w:t>
      </w:r>
    </w:p>
    <w:p w:rsidR="00E52B3F" w:rsidRPr="00587C60" w:rsidRDefault="00E52B3F" w:rsidP="00E52B3F">
      <w:pPr>
        <w:jc w:val="both"/>
        <w:rPr>
          <w:rFonts w:ascii="Arial" w:hAnsi="Arial" w:cs="Arial"/>
          <w:sz w:val="27"/>
          <w:szCs w:val="27"/>
          <w:lang w:val="es-ES_tradnl"/>
        </w:rPr>
      </w:pPr>
      <w:r w:rsidRPr="00587C60">
        <w:rPr>
          <w:rFonts w:ascii="Arial" w:hAnsi="Arial" w:cs="Arial"/>
          <w:sz w:val="27"/>
          <w:szCs w:val="27"/>
          <w:lang w:val="es-ES_tradnl"/>
        </w:rPr>
        <w:t>- Mediación voluntaria, Valveri, 2012.</w:t>
      </w:r>
    </w:p>
    <w:p w:rsidR="005B662A" w:rsidRPr="00E52B3F" w:rsidRDefault="00E52B3F" w:rsidP="00E52B3F">
      <w:pPr>
        <w:jc w:val="both"/>
        <w:rPr>
          <w:lang w:val="en-US"/>
        </w:rPr>
      </w:pPr>
      <w:r>
        <w:rPr>
          <w:rFonts w:ascii="Arial" w:hAnsi="Arial" w:cs="Arial"/>
          <w:sz w:val="27"/>
          <w:szCs w:val="27"/>
          <w:lang w:val="en-US"/>
        </w:rPr>
        <w:t xml:space="preserve">- </w:t>
      </w:r>
      <w:proofErr w:type="spellStart"/>
      <w:r w:rsidRPr="00E52B3F">
        <w:rPr>
          <w:rFonts w:ascii="Arial" w:hAnsi="Arial" w:cs="Arial"/>
          <w:sz w:val="27"/>
          <w:szCs w:val="27"/>
          <w:lang w:val="en-US"/>
        </w:rPr>
        <w:t>Autor</w:t>
      </w:r>
      <w:proofErr w:type="spellEnd"/>
      <w:r w:rsidRPr="00E52B3F">
        <w:rPr>
          <w:rFonts w:ascii="Arial" w:hAnsi="Arial" w:cs="Arial"/>
          <w:sz w:val="27"/>
          <w:szCs w:val="27"/>
          <w:lang w:val="en-US"/>
        </w:rPr>
        <w:t xml:space="preserve"> de </w:t>
      </w:r>
      <w:proofErr w:type="spellStart"/>
      <w:r w:rsidRPr="00E52B3F">
        <w:rPr>
          <w:rFonts w:ascii="Arial" w:hAnsi="Arial" w:cs="Arial"/>
          <w:sz w:val="27"/>
          <w:szCs w:val="27"/>
          <w:lang w:val="en-US"/>
        </w:rPr>
        <w:t>numerosos</w:t>
      </w:r>
      <w:proofErr w:type="spellEnd"/>
      <w:r w:rsidRPr="00E52B3F">
        <w:rPr>
          <w:rFonts w:ascii="Arial" w:hAnsi="Arial" w:cs="Arial"/>
          <w:sz w:val="27"/>
          <w:szCs w:val="27"/>
          <w:lang w:val="en-US"/>
        </w:rPr>
        <w:t xml:space="preserve"> </w:t>
      </w:r>
      <w:proofErr w:type="spellStart"/>
      <w:r w:rsidRPr="00E52B3F">
        <w:rPr>
          <w:rFonts w:ascii="Arial" w:hAnsi="Arial" w:cs="Arial"/>
          <w:sz w:val="27"/>
          <w:szCs w:val="27"/>
          <w:lang w:val="en-US"/>
        </w:rPr>
        <w:t>artículos</w:t>
      </w:r>
      <w:proofErr w:type="spellEnd"/>
      <w:r w:rsidRPr="00E52B3F">
        <w:rPr>
          <w:rFonts w:ascii="Arial" w:hAnsi="Arial" w:cs="Arial"/>
          <w:sz w:val="27"/>
          <w:szCs w:val="27"/>
          <w:lang w:val="en-US"/>
        </w:rPr>
        <w:t xml:space="preserve"> </w:t>
      </w:r>
      <w:proofErr w:type="spellStart"/>
      <w:r>
        <w:rPr>
          <w:rFonts w:ascii="Arial" w:hAnsi="Arial" w:cs="Arial"/>
          <w:sz w:val="27"/>
          <w:szCs w:val="27"/>
          <w:lang w:val="en-US"/>
        </w:rPr>
        <w:t>publicados</w:t>
      </w:r>
      <w:proofErr w:type="spellEnd"/>
      <w:r>
        <w:rPr>
          <w:rFonts w:ascii="Arial" w:hAnsi="Arial" w:cs="Arial"/>
          <w:sz w:val="27"/>
          <w:szCs w:val="27"/>
          <w:lang w:val="en-US"/>
        </w:rPr>
        <w:t xml:space="preserve"> </w:t>
      </w:r>
      <w:r w:rsidRPr="00E52B3F">
        <w:rPr>
          <w:rFonts w:ascii="Arial" w:hAnsi="Arial" w:cs="Arial"/>
          <w:sz w:val="27"/>
          <w:szCs w:val="27"/>
          <w:lang w:val="en-US"/>
        </w:rPr>
        <w:t xml:space="preserve">en Italia y en el </w:t>
      </w:r>
      <w:proofErr w:type="spellStart"/>
      <w:r w:rsidRPr="00E52B3F">
        <w:rPr>
          <w:rFonts w:ascii="Arial" w:hAnsi="Arial" w:cs="Arial"/>
          <w:sz w:val="27"/>
          <w:szCs w:val="27"/>
          <w:lang w:val="en-US"/>
        </w:rPr>
        <w:t>extranjero</w:t>
      </w:r>
      <w:proofErr w:type="spellEnd"/>
      <w:r w:rsidRPr="00E52B3F">
        <w:rPr>
          <w:rFonts w:ascii="Arial" w:hAnsi="Arial" w:cs="Arial"/>
          <w:sz w:val="27"/>
          <w:szCs w:val="27"/>
          <w:lang w:val="en-US"/>
        </w:rPr>
        <w:t>.</w:t>
      </w:r>
    </w:p>
    <w:sectPr w:rsidR="005B662A" w:rsidRPr="00E52B3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18D0"/>
    <w:rsid w:val="000018D0"/>
    <w:rsid w:val="0050602E"/>
    <w:rsid w:val="00587C60"/>
    <w:rsid w:val="005B662A"/>
    <w:rsid w:val="0062143D"/>
    <w:rsid w:val="008713CE"/>
    <w:rsid w:val="00941C11"/>
    <w:rsid w:val="00E52B3F"/>
    <w:rsid w:val="00F43D3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939</Words>
  <Characters>5353</Characters>
  <Application>Microsoft Office Word</Application>
  <DocSecurity>0</DocSecurity>
  <Lines>44</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6280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associato3</dc:creator>
  <cp:lastModifiedBy>Tirocinanti</cp:lastModifiedBy>
  <cp:revision>2</cp:revision>
  <dcterms:created xsi:type="dcterms:W3CDTF">2019-04-05T14:05:00Z</dcterms:created>
  <dcterms:modified xsi:type="dcterms:W3CDTF">2019-04-05T14:05:00Z</dcterms:modified>
</cp:coreProperties>
</file>