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2D2A41" w14:textId="21880F3C" w:rsidR="00AA4F9E" w:rsidRDefault="00AA4F9E" w:rsidP="00AA4F9E">
      <w:pPr>
        <w:spacing w:line="276" w:lineRule="auto"/>
        <w:jc w:val="center"/>
        <w:rPr>
          <w:rFonts w:cstheme="minorHAnsi"/>
          <w:b/>
          <w:bCs/>
          <w:sz w:val="40"/>
          <w:szCs w:val="40"/>
        </w:rPr>
      </w:pPr>
    </w:p>
    <w:p w14:paraId="7BBD356E" w14:textId="24B7A57D" w:rsidR="00965744" w:rsidRDefault="00965744" w:rsidP="00AA4F9E">
      <w:pPr>
        <w:spacing w:line="276" w:lineRule="auto"/>
        <w:jc w:val="center"/>
        <w:rPr>
          <w:rFonts w:cstheme="minorHAnsi"/>
          <w:b/>
          <w:bCs/>
          <w:sz w:val="40"/>
          <w:szCs w:val="40"/>
        </w:rPr>
      </w:pPr>
    </w:p>
    <w:p w14:paraId="34546EDF" w14:textId="262E3F46" w:rsidR="00965744" w:rsidRDefault="00965744" w:rsidP="00AA4F9E">
      <w:pPr>
        <w:spacing w:line="276" w:lineRule="auto"/>
        <w:jc w:val="center"/>
        <w:rPr>
          <w:rFonts w:cstheme="minorHAnsi"/>
          <w:b/>
          <w:bCs/>
          <w:sz w:val="40"/>
          <w:szCs w:val="40"/>
        </w:rPr>
      </w:pPr>
    </w:p>
    <w:p w14:paraId="573E273C" w14:textId="77777777" w:rsidR="00965744" w:rsidRPr="00B55F52" w:rsidRDefault="00965744" w:rsidP="00AA4F9E">
      <w:pPr>
        <w:spacing w:line="276" w:lineRule="auto"/>
        <w:jc w:val="center"/>
        <w:rPr>
          <w:rFonts w:cstheme="minorHAnsi"/>
          <w:b/>
          <w:bCs/>
          <w:sz w:val="40"/>
          <w:szCs w:val="40"/>
        </w:rPr>
      </w:pPr>
    </w:p>
    <w:p w14:paraId="02BAFFD2" w14:textId="61AAA61E" w:rsidR="00AA4F9E" w:rsidRPr="00B55F52" w:rsidRDefault="00AA4F9E" w:rsidP="00AA4F9E">
      <w:pPr>
        <w:spacing w:line="276" w:lineRule="auto"/>
        <w:jc w:val="center"/>
        <w:rPr>
          <w:rFonts w:cstheme="minorHAnsi"/>
          <w:b/>
          <w:bCs/>
          <w:sz w:val="40"/>
          <w:szCs w:val="40"/>
        </w:rPr>
      </w:pPr>
      <w:r w:rsidRPr="00B55F52">
        <w:rPr>
          <w:rFonts w:cstheme="minorHAnsi"/>
          <w:b/>
          <w:bCs/>
          <w:sz w:val="40"/>
          <w:szCs w:val="40"/>
        </w:rPr>
        <w:t>Sistema di Assicurazione della Qualità</w:t>
      </w:r>
      <w:bookmarkStart w:id="0" w:name="_GoBack"/>
      <w:bookmarkEnd w:id="0"/>
    </w:p>
    <w:p w14:paraId="5AF4C6AC" w14:textId="77777777" w:rsidR="00AA4F9E" w:rsidRPr="00B55F52" w:rsidRDefault="00AA4F9E" w:rsidP="00AA4F9E">
      <w:pPr>
        <w:spacing w:line="276" w:lineRule="auto"/>
        <w:jc w:val="center"/>
        <w:rPr>
          <w:rFonts w:cstheme="minorHAnsi"/>
          <w:b/>
          <w:bCs/>
          <w:sz w:val="40"/>
          <w:szCs w:val="40"/>
        </w:rPr>
      </w:pPr>
      <w:r w:rsidRPr="00B55F52">
        <w:rPr>
          <w:rFonts w:cstheme="minorHAnsi"/>
          <w:b/>
          <w:bCs/>
          <w:sz w:val="40"/>
          <w:szCs w:val="40"/>
        </w:rPr>
        <w:t>del Dipartimento di</w:t>
      </w:r>
    </w:p>
    <w:p w14:paraId="7B7694D7" w14:textId="77777777" w:rsidR="00AA4F9E" w:rsidRPr="00B55F52" w:rsidRDefault="00AA4F9E" w:rsidP="00AA4F9E">
      <w:pPr>
        <w:spacing w:line="276" w:lineRule="auto"/>
        <w:jc w:val="center"/>
        <w:rPr>
          <w:rFonts w:cstheme="minorHAnsi"/>
          <w:b/>
          <w:bCs/>
          <w:color w:val="0000FF"/>
          <w:sz w:val="40"/>
          <w:szCs w:val="40"/>
        </w:rPr>
      </w:pPr>
      <w:r w:rsidRPr="00B55F52">
        <w:rPr>
          <w:rFonts w:cstheme="minorHAnsi"/>
          <w:b/>
          <w:bCs/>
          <w:color w:val="0000FF"/>
          <w:sz w:val="40"/>
          <w:szCs w:val="40"/>
        </w:rPr>
        <w:t>___________________</w:t>
      </w:r>
    </w:p>
    <w:p w14:paraId="66D057AE" w14:textId="77777777" w:rsidR="00B55F52" w:rsidRDefault="00B55F52" w:rsidP="00A466B4">
      <w:pPr>
        <w:spacing w:line="276" w:lineRule="auto"/>
        <w:jc w:val="both"/>
        <w:rPr>
          <w:rFonts w:cstheme="minorHAnsi"/>
          <w:b/>
          <w:bCs/>
        </w:rPr>
      </w:pPr>
    </w:p>
    <w:p w14:paraId="33441FFB" w14:textId="06741B97" w:rsidR="00B55F52" w:rsidRDefault="00B55F52" w:rsidP="00A466B4">
      <w:pPr>
        <w:spacing w:line="276" w:lineRule="auto"/>
        <w:jc w:val="both"/>
        <w:rPr>
          <w:rFonts w:cstheme="minorHAnsi"/>
          <w:b/>
          <w:bCs/>
        </w:rPr>
      </w:pPr>
    </w:p>
    <w:p w14:paraId="2F532DD3" w14:textId="2511B372" w:rsidR="00965744" w:rsidRDefault="00965744" w:rsidP="00A466B4">
      <w:pPr>
        <w:spacing w:line="276" w:lineRule="auto"/>
        <w:jc w:val="both"/>
        <w:rPr>
          <w:rFonts w:cstheme="minorHAnsi"/>
          <w:b/>
          <w:bCs/>
        </w:rPr>
      </w:pPr>
    </w:p>
    <w:p w14:paraId="331DF44E" w14:textId="1F3230A6" w:rsidR="00965744" w:rsidRDefault="00965744" w:rsidP="00A466B4">
      <w:pPr>
        <w:spacing w:line="276" w:lineRule="auto"/>
        <w:jc w:val="both"/>
        <w:rPr>
          <w:rFonts w:cstheme="minorHAnsi"/>
          <w:b/>
          <w:bCs/>
        </w:rPr>
      </w:pPr>
    </w:p>
    <w:p w14:paraId="638121C0" w14:textId="6BF8AD98" w:rsidR="00965744" w:rsidRDefault="00965744" w:rsidP="00A466B4">
      <w:pPr>
        <w:spacing w:line="276" w:lineRule="auto"/>
        <w:jc w:val="both"/>
        <w:rPr>
          <w:rFonts w:cstheme="minorHAnsi"/>
          <w:b/>
          <w:bCs/>
        </w:rPr>
      </w:pPr>
    </w:p>
    <w:p w14:paraId="3E28A12C" w14:textId="77777777" w:rsidR="00965744" w:rsidRDefault="00965744" w:rsidP="00A466B4">
      <w:pPr>
        <w:spacing w:line="276" w:lineRule="auto"/>
        <w:jc w:val="both"/>
        <w:rPr>
          <w:rFonts w:cstheme="minorHAnsi"/>
          <w:b/>
          <w:bCs/>
        </w:rPr>
      </w:pPr>
    </w:p>
    <w:p w14:paraId="21B15FBD" w14:textId="77777777" w:rsidR="00B55F52" w:rsidRDefault="00B55F52" w:rsidP="00A466B4">
      <w:pPr>
        <w:spacing w:line="276" w:lineRule="auto"/>
        <w:jc w:val="both"/>
        <w:rPr>
          <w:rFonts w:cstheme="minorHAnsi"/>
          <w:b/>
          <w:bCs/>
        </w:rPr>
      </w:pPr>
      <w:r>
        <w:rPr>
          <w:rFonts w:cstheme="minorHAnsi"/>
          <w:b/>
          <w:bCs/>
        </w:rPr>
        <w:br w:type="page"/>
      </w:r>
    </w:p>
    <w:p w14:paraId="776D7FD7" w14:textId="248F1F52" w:rsidR="00A466B4" w:rsidRPr="00A466B4" w:rsidRDefault="00AA4F9E" w:rsidP="00A466B4">
      <w:pPr>
        <w:spacing w:line="276" w:lineRule="auto"/>
        <w:jc w:val="both"/>
        <w:rPr>
          <w:rFonts w:cstheme="minorHAnsi"/>
          <w:b/>
          <w:bCs/>
        </w:rPr>
      </w:pPr>
      <w:r w:rsidRPr="000E3CB8">
        <w:rPr>
          <w:rFonts w:cstheme="minorHAnsi"/>
          <w:b/>
          <w:bCs/>
        </w:rPr>
        <w:lastRenderedPageBreak/>
        <w:t>Acronimi</w:t>
      </w:r>
    </w:p>
    <w:tbl>
      <w:tblPr>
        <w:tblStyle w:val="Grigliatabella"/>
        <w:tblW w:w="9774" w:type="dxa"/>
        <w:jc w:val="center"/>
        <w:tblBorders>
          <w:top w:val="dotted" w:sz="4" w:space="0" w:color="8496B0" w:themeColor="text2" w:themeTint="99"/>
          <w:left w:val="dotted" w:sz="4" w:space="0" w:color="8496B0" w:themeColor="text2" w:themeTint="99"/>
          <w:bottom w:val="dotted" w:sz="4" w:space="0" w:color="8496B0" w:themeColor="text2" w:themeTint="99"/>
          <w:right w:val="dotted" w:sz="4" w:space="0" w:color="8496B0" w:themeColor="text2" w:themeTint="99"/>
          <w:insideH w:val="dotted" w:sz="4" w:space="0" w:color="8496B0" w:themeColor="text2" w:themeTint="99"/>
          <w:insideV w:val="dotted" w:sz="4" w:space="0" w:color="8496B0" w:themeColor="text2" w:themeTint="99"/>
        </w:tblBorders>
        <w:tblLook w:val="04A0" w:firstRow="1" w:lastRow="0" w:firstColumn="1" w:lastColumn="0" w:noHBand="0" w:noVBand="1"/>
      </w:tblPr>
      <w:tblGrid>
        <w:gridCol w:w="1292"/>
        <w:gridCol w:w="8482"/>
      </w:tblGrid>
      <w:tr w:rsidR="00A466B4" w:rsidRPr="000E3CB8" w14:paraId="499E9AA6" w14:textId="77777777" w:rsidTr="00A97423">
        <w:trPr>
          <w:trHeight w:val="284"/>
          <w:jc w:val="center"/>
        </w:trPr>
        <w:tc>
          <w:tcPr>
            <w:tcW w:w="1292" w:type="dxa"/>
            <w:vAlign w:val="center"/>
          </w:tcPr>
          <w:p w14:paraId="3ECE5F81" w14:textId="77777777" w:rsidR="00A466B4" w:rsidRPr="000E3CB8" w:rsidRDefault="00A466B4" w:rsidP="00A97423">
            <w:pPr>
              <w:spacing w:line="276" w:lineRule="auto"/>
              <w:rPr>
                <w:rFonts w:asciiTheme="minorHAnsi" w:hAnsiTheme="minorHAnsi" w:cstheme="minorHAnsi"/>
              </w:rPr>
            </w:pPr>
            <w:r w:rsidRPr="000E3CB8">
              <w:rPr>
                <w:rFonts w:asciiTheme="minorHAnsi" w:eastAsia="Times New Roman" w:hAnsiTheme="minorHAnsi" w:cstheme="minorHAnsi"/>
                <w:b/>
                <w:bCs/>
                <w:sz w:val="20"/>
                <w:szCs w:val="20"/>
              </w:rPr>
              <w:t>AQ</w:t>
            </w:r>
          </w:p>
        </w:tc>
        <w:tc>
          <w:tcPr>
            <w:tcW w:w="0" w:type="auto"/>
          </w:tcPr>
          <w:p w14:paraId="0E32B035" w14:textId="77777777" w:rsidR="00A466B4" w:rsidRPr="000E3CB8" w:rsidRDefault="00A466B4" w:rsidP="00A97423">
            <w:pPr>
              <w:spacing w:line="276" w:lineRule="auto"/>
              <w:jc w:val="both"/>
              <w:rPr>
                <w:rFonts w:asciiTheme="minorHAnsi" w:hAnsiTheme="minorHAnsi" w:cstheme="minorHAnsi"/>
              </w:rPr>
            </w:pPr>
            <w:r w:rsidRPr="000E3CB8">
              <w:rPr>
                <w:rFonts w:asciiTheme="minorHAnsi" w:eastAsia="Times New Roman" w:hAnsiTheme="minorHAnsi" w:cstheme="minorHAnsi"/>
                <w:sz w:val="20"/>
                <w:szCs w:val="20"/>
              </w:rPr>
              <w:t>Assicurazione della Qualità</w:t>
            </w:r>
          </w:p>
        </w:tc>
      </w:tr>
      <w:tr w:rsidR="00A466B4" w:rsidRPr="000E3CB8" w14:paraId="0925FB46" w14:textId="77777777" w:rsidTr="00A97423">
        <w:trPr>
          <w:trHeight w:val="284"/>
          <w:jc w:val="center"/>
        </w:trPr>
        <w:tc>
          <w:tcPr>
            <w:tcW w:w="1292" w:type="dxa"/>
            <w:vAlign w:val="center"/>
          </w:tcPr>
          <w:p w14:paraId="649FB163" w14:textId="77777777" w:rsidR="00A466B4" w:rsidRPr="000E3CB8" w:rsidRDefault="00A466B4" w:rsidP="00A97423">
            <w:pPr>
              <w:spacing w:line="276" w:lineRule="auto"/>
              <w:rPr>
                <w:rFonts w:asciiTheme="minorHAnsi" w:hAnsiTheme="minorHAnsi" w:cstheme="minorHAnsi"/>
              </w:rPr>
            </w:pPr>
            <w:r w:rsidRPr="000E3CB8">
              <w:rPr>
                <w:rFonts w:asciiTheme="minorHAnsi" w:eastAsia="Times New Roman" w:hAnsiTheme="minorHAnsi" w:cstheme="minorHAnsi"/>
                <w:b/>
                <w:bCs/>
                <w:sz w:val="20"/>
                <w:szCs w:val="20"/>
              </w:rPr>
              <w:t>AVA</w:t>
            </w:r>
          </w:p>
        </w:tc>
        <w:tc>
          <w:tcPr>
            <w:tcW w:w="0" w:type="auto"/>
          </w:tcPr>
          <w:p w14:paraId="5D65100F" w14:textId="77777777" w:rsidR="00A466B4" w:rsidRPr="000E3CB8" w:rsidRDefault="00A466B4" w:rsidP="00A97423">
            <w:pPr>
              <w:spacing w:line="276" w:lineRule="auto"/>
              <w:jc w:val="both"/>
              <w:rPr>
                <w:rFonts w:asciiTheme="minorHAnsi" w:hAnsiTheme="minorHAnsi" w:cstheme="minorHAnsi"/>
              </w:rPr>
            </w:pPr>
            <w:r w:rsidRPr="000E3CB8">
              <w:rPr>
                <w:rFonts w:asciiTheme="minorHAnsi" w:eastAsia="Times New Roman" w:hAnsiTheme="minorHAnsi" w:cstheme="minorHAnsi"/>
                <w:sz w:val="20"/>
                <w:szCs w:val="20"/>
              </w:rPr>
              <w:t>Autovalutazione, Valutazione ed Accreditamento</w:t>
            </w:r>
          </w:p>
        </w:tc>
      </w:tr>
      <w:tr w:rsidR="00A466B4" w:rsidRPr="000E3CB8" w14:paraId="79B5CAB5" w14:textId="77777777" w:rsidTr="00A97423">
        <w:trPr>
          <w:trHeight w:val="284"/>
          <w:jc w:val="center"/>
        </w:trPr>
        <w:tc>
          <w:tcPr>
            <w:tcW w:w="1292" w:type="dxa"/>
            <w:vAlign w:val="center"/>
          </w:tcPr>
          <w:p w14:paraId="11256E85" w14:textId="77777777" w:rsidR="00A466B4" w:rsidRPr="000E3CB8" w:rsidRDefault="00A466B4" w:rsidP="00A97423">
            <w:pPr>
              <w:spacing w:line="276" w:lineRule="auto"/>
              <w:rPr>
                <w:rFonts w:asciiTheme="minorHAnsi" w:hAnsiTheme="minorHAnsi" w:cstheme="minorHAnsi"/>
                <w:color w:val="000000" w:themeColor="text1"/>
              </w:rPr>
            </w:pPr>
            <w:r w:rsidRPr="000E3CB8">
              <w:rPr>
                <w:rFonts w:asciiTheme="minorHAnsi" w:eastAsia="Times New Roman" w:hAnsiTheme="minorHAnsi" w:cstheme="minorHAnsi"/>
                <w:b/>
                <w:bCs/>
                <w:color w:val="000000" w:themeColor="text1"/>
                <w:sz w:val="20"/>
                <w:szCs w:val="20"/>
              </w:rPr>
              <w:t>CI</w:t>
            </w:r>
          </w:p>
        </w:tc>
        <w:tc>
          <w:tcPr>
            <w:tcW w:w="0" w:type="auto"/>
          </w:tcPr>
          <w:p w14:paraId="640D9FBC"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Comitato di Indirizzo</w:t>
            </w:r>
          </w:p>
        </w:tc>
      </w:tr>
      <w:tr w:rsidR="00A466B4" w:rsidRPr="000E3CB8" w14:paraId="6CFBF569" w14:textId="77777777" w:rsidTr="00A97423">
        <w:trPr>
          <w:trHeight w:val="284"/>
          <w:jc w:val="center"/>
        </w:trPr>
        <w:tc>
          <w:tcPr>
            <w:tcW w:w="1292" w:type="dxa"/>
            <w:vAlign w:val="center"/>
          </w:tcPr>
          <w:p w14:paraId="4E2E72AC" w14:textId="77777777" w:rsidR="00A466B4" w:rsidRPr="000E3CB8" w:rsidRDefault="00A466B4" w:rsidP="00A97423">
            <w:pPr>
              <w:spacing w:line="276" w:lineRule="auto"/>
              <w:rPr>
                <w:rFonts w:asciiTheme="minorHAnsi" w:hAnsiTheme="minorHAnsi" w:cstheme="minorHAnsi"/>
                <w:color w:val="000000" w:themeColor="text1"/>
              </w:rPr>
            </w:pPr>
            <w:r w:rsidRPr="000E3CB8">
              <w:rPr>
                <w:rFonts w:asciiTheme="minorHAnsi" w:eastAsia="Times New Roman" w:hAnsiTheme="minorHAnsi" w:cstheme="minorHAnsi"/>
                <w:b/>
                <w:bCs/>
                <w:color w:val="000000" w:themeColor="text1"/>
                <w:sz w:val="20"/>
                <w:szCs w:val="20"/>
              </w:rPr>
              <w:t>CPDS-</w:t>
            </w:r>
            <w:proofErr w:type="spellStart"/>
            <w:r w:rsidRPr="000E3CB8">
              <w:rPr>
                <w:rFonts w:asciiTheme="minorHAnsi" w:eastAsia="Times New Roman" w:hAnsiTheme="minorHAnsi" w:cstheme="minorHAnsi"/>
                <w:b/>
                <w:bCs/>
                <w:color w:val="000000" w:themeColor="text1"/>
                <w:sz w:val="20"/>
                <w:szCs w:val="20"/>
              </w:rPr>
              <w:t>Fac</w:t>
            </w:r>
            <w:proofErr w:type="spellEnd"/>
          </w:p>
        </w:tc>
        <w:tc>
          <w:tcPr>
            <w:tcW w:w="0" w:type="auto"/>
          </w:tcPr>
          <w:p w14:paraId="66F20022"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Commissione Paritetica Docenti-Studenti di Facoltà</w:t>
            </w:r>
          </w:p>
        </w:tc>
      </w:tr>
      <w:tr w:rsidR="00A466B4" w:rsidRPr="000E3CB8" w14:paraId="44869726" w14:textId="77777777" w:rsidTr="00A97423">
        <w:trPr>
          <w:trHeight w:val="284"/>
          <w:jc w:val="center"/>
        </w:trPr>
        <w:tc>
          <w:tcPr>
            <w:tcW w:w="1292" w:type="dxa"/>
            <w:vAlign w:val="center"/>
          </w:tcPr>
          <w:p w14:paraId="1902ADEA" w14:textId="77777777" w:rsidR="00A466B4" w:rsidRPr="000E3CB8" w:rsidRDefault="00A466B4" w:rsidP="00A97423">
            <w:pPr>
              <w:spacing w:line="276" w:lineRule="auto"/>
              <w:rPr>
                <w:rFonts w:asciiTheme="minorHAnsi" w:hAnsiTheme="minorHAnsi" w:cstheme="minorHAnsi"/>
                <w:color w:val="000000" w:themeColor="text1"/>
              </w:rPr>
            </w:pPr>
            <w:r w:rsidRPr="000E3CB8">
              <w:rPr>
                <w:rFonts w:asciiTheme="minorHAnsi" w:eastAsia="Times New Roman" w:hAnsiTheme="minorHAnsi" w:cstheme="minorHAnsi"/>
                <w:b/>
                <w:bCs/>
                <w:color w:val="000000" w:themeColor="text1"/>
                <w:sz w:val="20"/>
                <w:szCs w:val="20"/>
              </w:rPr>
              <w:t>CAV-Dip</w:t>
            </w:r>
          </w:p>
        </w:tc>
        <w:tc>
          <w:tcPr>
            <w:tcW w:w="0" w:type="auto"/>
          </w:tcPr>
          <w:p w14:paraId="16D6ABB9"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Commissione di Auto-Valutazione del Dipartimento</w:t>
            </w:r>
          </w:p>
        </w:tc>
      </w:tr>
      <w:tr w:rsidR="00A466B4" w:rsidRPr="000E3CB8" w14:paraId="17C79D32" w14:textId="77777777" w:rsidTr="00A97423">
        <w:trPr>
          <w:trHeight w:val="284"/>
          <w:jc w:val="center"/>
        </w:trPr>
        <w:tc>
          <w:tcPr>
            <w:tcW w:w="1292" w:type="dxa"/>
            <w:vAlign w:val="center"/>
          </w:tcPr>
          <w:p w14:paraId="7A615675" w14:textId="77777777" w:rsidR="00A466B4" w:rsidRPr="000E3CB8" w:rsidRDefault="00A466B4" w:rsidP="00A97423">
            <w:pPr>
              <w:spacing w:line="276" w:lineRule="auto"/>
              <w:rPr>
                <w:rFonts w:asciiTheme="minorHAnsi" w:hAnsiTheme="minorHAnsi" w:cstheme="minorHAnsi"/>
                <w:color w:val="000000" w:themeColor="text1"/>
              </w:rPr>
            </w:pPr>
            <w:proofErr w:type="spellStart"/>
            <w:r w:rsidRPr="000E3CB8">
              <w:rPr>
                <w:rFonts w:asciiTheme="minorHAnsi" w:eastAsia="Times New Roman" w:hAnsiTheme="minorHAnsi" w:cstheme="minorHAnsi"/>
                <w:b/>
                <w:bCs/>
                <w:color w:val="000000" w:themeColor="text1"/>
                <w:sz w:val="20"/>
                <w:szCs w:val="20"/>
              </w:rPr>
              <w:t>CoCdS</w:t>
            </w:r>
            <w:proofErr w:type="spellEnd"/>
          </w:p>
        </w:tc>
        <w:tc>
          <w:tcPr>
            <w:tcW w:w="0" w:type="auto"/>
          </w:tcPr>
          <w:p w14:paraId="033EB58D"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Consiglio di Corso di Studio/Classe/Interclasse</w:t>
            </w:r>
          </w:p>
        </w:tc>
      </w:tr>
      <w:tr w:rsidR="00A466B4" w:rsidRPr="000E3CB8" w14:paraId="4DD1CCAB" w14:textId="77777777" w:rsidTr="00A97423">
        <w:trPr>
          <w:trHeight w:val="284"/>
          <w:jc w:val="center"/>
        </w:trPr>
        <w:tc>
          <w:tcPr>
            <w:tcW w:w="1292" w:type="dxa"/>
            <w:vAlign w:val="center"/>
          </w:tcPr>
          <w:p w14:paraId="5FE638C4"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CoDip</w:t>
            </w:r>
            <w:proofErr w:type="spellEnd"/>
          </w:p>
        </w:tc>
        <w:tc>
          <w:tcPr>
            <w:tcW w:w="0" w:type="auto"/>
          </w:tcPr>
          <w:p w14:paraId="1E1CB17D"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Consiglio di Dipartimento</w:t>
            </w:r>
          </w:p>
        </w:tc>
      </w:tr>
      <w:tr w:rsidR="00A466B4" w:rsidRPr="000E3CB8" w14:paraId="18EE6C75" w14:textId="77777777" w:rsidTr="00A97423">
        <w:trPr>
          <w:trHeight w:val="284"/>
          <w:jc w:val="center"/>
        </w:trPr>
        <w:tc>
          <w:tcPr>
            <w:tcW w:w="1292" w:type="dxa"/>
            <w:vAlign w:val="center"/>
          </w:tcPr>
          <w:p w14:paraId="04A5A82C"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CdF</w:t>
            </w:r>
            <w:proofErr w:type="spellEnd"/>
          </w:p>
        </w:tc>
        <w:tc>
          <w:tcPr>
            <w:tcW w:w="0" w:type="auto"/>
          </w:tcPr>
          <w:p w14:paraId="6231509C"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Consiglio di Facoltà</w:t>
            </w:r>
          </w:p>
        </w:tc>
      </w:tr>
      <w:tr w:rsidR="00A466B4" w:rsidRPr="000E3CB8" w14:paraId="610DF403" w14:textId="77777777" w:rsidTr="00A97423">
        <w:trPr>
          <w:trHeight w:val="284"/>
          <w:jc w:val="center"/>
        </w:trPr>
        <w:tc>
          <w:tcPr>
            <w:tcW w:w="1292" w:type="dxa"/>
            <w:vAlign w:val="center"/>
          </w:tcPr>
          <w:p w14:paraId="0DC37AAE"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CdS</w:t>
            </w:r>
          </w:p>
        </w:tc>
        <w:tc>
          <w:tcPr>
            <w:tcW w:w="0" w:type="auto"/>
          </w:tcPr>
          <w:p w14:paraId="1F462534"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Corso di Studio</w:t>
            </w:r>
          </w:p>
        </w:tc>
      </w:tr>
      <w:tr w:rsidR="00A466B4" w:rsidRPr="000E3CB8" w14:paraId="1D69C516" w14:textId="77777777" w:rsidTr="00A97423">
        <w:trPr>
          <w:trHeight w:val="284"/>
          <w:jc w:val="center"/>
        </w:trPr>
        <w:tc>
          <w:tcPr>
            <w:tcW w:w="1292" w:type="dxa"/>
            <w:vAlign w:val="center"/>
          </w:tcPr>
          <w:p w14:paraId="6F56F2CD"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CCdS</w:t>
            </w:r>
            <w:proofErr w:type="spellEnd"/>
          </w:p>
        </w:tc>
        <w:tc>
          <w:tcPr>
            <w:tcW w:w="0" w:type="auto"/>
          </w:tcPr>
          <w:p w14:paraId="75AD88E6"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Insieme dei Corsi di Studio, o anche il singolo Corso di Studio, che fanno riferimento al medesimo Consiglio.</w:t>
            </w:r>
          </w:p>
        </w:tc>
      </w:tr>
      <w:tr w:rsidR="00A466B4" w:rsidRPr="000E3CB8" w14:paraId="7D1B0C3E" w14:textId="77777777" w:rsidTr="00A97423">
        <w:trPr>
          <w:trHeight w:val="284"/>
          <w:jc w:val="center"/>
        </w:trPr>
        <w:tc>
          <w:tcPr>
            <w:tcW w:w="1292" w:type="dxa"/>
            <w:vAlign w:val="center"/>
          </w:tcPr>
          <w:p w14:paraId="7DBA9543"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Dip</w:t>
            </w:r>
          </w:p>
        </w:tc>
        <w:tc>
          <w:tcPr>
            <w:tcW w:w="0" w:type="auto"/>
          </w:tcPr>
          <w:p w14:paraId="79FD14FC"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Dipartimento</w:t>
            </w:r>
          </w:p>
        </w:tc>
      </w:tr>
      <w:tr w:rsidR="00A466B4" w:rsidRPr="000E3CB8" w14:paraId="7D2E7846" w14:textId="77777777" w:rsidTr="00A97423">
        <w:trPr>
          <w:trHeight w:val="284"/>
          <w:jc w:val="center"/>
        </w:trPr>
        <w:tc>
          <w:tcPr>
            <w:tcW w:w="1292" w:type="dxa"/>
            <w:vAlign w:val="center"/>
          </w:tcPr>
          <w:p w14:paraId="11B19ABE"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DirDip</w:t>
            </w:r>
            <w:proofErr w:type="spellEnd"/>
          </w:p>
        </w:tc>
        <w:tc>
          <w:tcPr>
            <w:tcW w:w="0" w:type="auto"/>
          </w:tcPr>
          <w:p w14:paraId="658A1402"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Direttore di Dipartimento</w:t>
            </w:r>
          </w:p>
        </w:tc>
      </w:tr>
      <w:tr w:rsidR="00A466B4" w:rsidRPr="000E3CB8" w14:paraId="0869CD7D" w14:textId="77777777" w:rsidTr="00A97423">
        <w:trPr>
          <w:trHeight w:val="284"/>
          <w:jc w:val="center"/>
        </w:trPr>
        <w:tc>
          <w:tcPr>
            <w:tcW w:w="1292" w:type="dxa"/>
            <w:vAlign w:val="center"/>
          </w:tcPr>
          <w:p w14:paraId="7AC916AD"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GiuDip</w:t>
            </w:r>
            <w:proofErr w:type="spellEnd"/>
          </w:p>
        </w:tc>
        <w:tc>
          <w:tcPr>
            <w:tcW w:w="0" w:type="auto"/>
          </w:tcPr>
          <w:p w14:paraId="0F77F7CB"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Giunta del Dipartimento</w:t>
            </w:r>
          </w:p>
        </w:tc>
      </w:tr>
      <w:tr w:rsidR="00A466B4" w:rsidRPr="000E3CB8" w14:paraId="0B08C43F" w14:textId="77777777" w:rsidTr="00A97423">
        <w:trPr>
          <w:trHeight w:val="284"/>
          <w:jc w:val="center"/>
        </w:trPr>
        <w:tc>
          <w:tcPr>
            <w:tcW w:w="1292" w:type="dxa"/>
            <w:vAlign w:val="center"/>
          </w:tcPr>
          <w:p w14:paraId="5DFCE45D"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proofErr w:type="spellStart"/>
            <w:r w:rsidRPr="000E3CB8">
              <w:rPr>
                <w:rFonts w:asciiTheme="minorHAnsi" w:eastAsia="Times New Roman" w:hAnsiTheme="minorHAnsi" w:cstheme="minorHAnsi"/>
                <w:b/>
                <w:bCs/>
                <w:color w:val="000000" w:themeColor="text1"/>
                <w:sz w:val="20"/>
                <w:szCs w:val="20"/>
              </w:rPr>
              <w:t>SegrDip</w:t>
            </w:r>
            <w:proofErr w:type="spellEnd"/>
          </w:p>
        </w:tc>
        <w:tc>
          <w:tcPr>
            <w:tcW w:w="0" w:type="auto"/>
          </w:tcPr>
          <w:p w14:paraId="49D1A737"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Segreteria amministrativa del Dipartimento</w:t>
            </w:r>
          </w:p>
        </w:tc>
      </w:tr>
      <w:tr w:rsidR="00A466B4" w:rsidRPr="000E3CB8" w14:paraId="0F4D0D8F" w14:textId="77777777" w:rsidTr="00A97423">
        <w:trPr>
          <w:trHeight w:val="284"/>
          <w:jc w:val="center"/>
        </w:trPr>
        <w:tc>
          <w:tcPr>
            <w:tcW w:w="1292" w:type="dxa"/>
            <w:vAlign w:val="center"/>
          </w:tcPr>
          <w:p w14:paraId="6A5D6180"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PQA</w:t>
            </w:r>
          </w:p>
        </w:tc>
        <w:tc>
          <w:tcPr>
            <w:tcW w:w="0" w:type="auto"/>
          </w:tcPr>
          <w:p w14:paraId="1B7269AF"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Presidio della Qualità di Ateneo</w:t>
            </w:r>
          </w:p>
        </w:tc>
      </w:tr>
      <w:tr w:rsidR="00A466B4" w:rsidRPr="000E3CB8" w14:paraId="0F9CF1B1" w14:textId="77777777" w:rsidTr="00A97423">
        <w:trPr>
          <w:trHeight w:val="284"/>
          <w:jc w:val="center"/>
        </w:trPr>
        <w:tc>
          <w:tcPr>
            <w:tcW w:w="1292" w:type="dxa"/>
            <w:vAlign w:val="center"/>
          </w:tcPr>
          <w:p w14:paraId="1A0DD628"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RQ-Dip</w:t>
            </w:r>
          </w:p>
        </w:tc>
        <w:tc>
          <w:tcPr>
            <w:tcW w:w="0" w:type="auto"/>
          </w:tcPr>
          <w:p w14:paraId="1FDD80A5"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Referente per la Qualità del Dipartimento</w:t>
            </w:r>
          </w:p>
        </w:tc>
      </w:tr>
      <w:tr w:rsidR="00A466B4" w:rsidRPr="000E3CB8" w14:paraId="2CE85240" w14:textId="77777777" w:rsidTr="00A97423">
        <w:trPr>
          <w:trHeight w:val="284"/>
          <w:jc w:val="center"/>
        </w:trPr>
        <w:tc>
          <w:tcPr>
            <w:tcW w:w="1292" w:type="dxa"/>
            <w:vAlign w:val="center"/>
          </w:tcPr>
          <w:p w14:paraId="12F0CC2D"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RQ-CdS</w:t>
            </w:r>
          </w:p>
        </w:tc>
        <w:tc>
          <w:tcPr>
            <w:tcW w:w="0" w:type="auto"/>
          </w:tcPr>
          <w:p w14:paraId="3AD588A7"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Referente per la Qualità del Corso di Studio</w:t>
            </w:r>
          </w:p>
        </w:tc>
      </w:tr>
      <w:tr w:rsidR="00A466B4" w:rsidRPr="000E3CB8" w14:paraId="3742F080" w14:textId="77777777" w:rsidTr="00A97423">
        <w:trPr>
          <w:trHeight w:val="284"/>
          <w:jc w:val="center"/>
        </w:trPr>
        <w:tc>
          <w:tcPr>
            <w:tcW w:w="1292" w:type="dxa"/>
            <w:vAlign w:val="center"/>
          </w:tcPr>
          <w:p w14:paraId="67A82415"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RQ-</w:t>
            </w:r>
            <w:proofErr w:type="spellStart"/>
            <w:r w:rsidRPr="000E3CB8">
              <w:rPr>
                <w:rFonts w:asciiTheme="minorHAnsi" w:eastAsia="Times New Roman" w:hAnsiTheme="minorHAnsi" w:cstheme="minorHAnsi"/>
                <w:b/>
                <w:bCs/>
                <w:color w:val="000000" w:themeColor="text1"/>
                <w:sz w:val="20"/>
                <w:szCs w:val="20"/>
              </w:rPr>
              <w:t>Fac</w:t>
            </w:r>
            <w:proofErr w:type="spellEnd"/>
          </w:p>
        </w:tc>
        <w:tc>
          <w:tcPr>
            <w:tcW w:w="0" w:type="auto"/>
          </w:tcPr>
          <w:p w14:paraId="387D3ABB"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Referente per la Qualità della Facoltà</w:t>
            </w:r>
          </w:p>
        </w:tc>
      </w:tr>
      <w:tr w:rsidR="00A466B4" w:rsidRPr="000E3CB8" w14:paraId="0D7F5106" w14:textId="77777777" w:rsidTr="00A97423">
        <w:trPr>
          <w:trHeight w:val="284"/>
          <w:jc w:val="center"/>
        </w:trPr>
        <w:tc>
          <w:tcPr>
            <w:tcW w:w="1292" w:type="dxa"/>
            <w:vAlign w:val="center"/>
          </w:tcPr>
          <w:p w14:paraId="1E112CCD"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SUA-CdS</w:t>
            </w:r>
          </w:p>
        </w:tc>
        <w:tc>
          <w:tcPr>
            <w:tcW w:w="0" w:type="auto"/>
          </w:tcPr>
          <w:p w14:paraId="13F08732"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Scheda Unica Annuale del Corso di Studio</w:t>
            </w:r>
          </w:p>
        </w:tc>
      </w:tr>
      <w:tr w:rsidR="00A466B4" w:rsidRPr="000E3CB8" w14:paraId="2D4AC1F5" w14:textId="77777777" w:rsidTr="00A97423">
        <w:trPr>
          <w:trHeight w:val="284"/>
          <w:jc w:val="center"/>
        </w:trPr>
        <w:tc>
          <w:tcPr>
            <w:tcW w:w="1292" w:type="dxa"/>
            <w:vAlign w:val="center"/>
          </w:tcPr>
          <w:p w14:paraId="68540E12"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SUA-RD</w:t>
            </w:r>
          </w:p>
        </w:tc>
        <w:tc>
          <w:tcPr>
            <w:tcW w:w="0" w:type="auto"/>
          </w:tcPr>
          <w:p w14:paraId="7BACBFE6"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Scheda Unica Annuale della Ricerca Dipartimentale</w:t>
            </w:r>
          </w:p>
        </w:tc>
      </w:tr>
      <w:tr w:rsidR="00A466B4" w:rsidRPr="000E3CB8" w14:paraId="55C55E46" w14:textId="77777777" w:rsidTr="00A97423">
        <w:trPr>
          <w:trHeight w:val="284"/>
          <w:jc w:val="center"/>
        </w:trPr>
        <w:tc>
          <w:tcPr>
            <w:tcW w:w="1292" w:type="dxa"/>
            <w:vAlign w:val="center"/>
          </w:tcPr>
          <w:p w14:paraId="27FFA0F5"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SUA-TM</w:t>
            </w:r>
          </w:p>
        </w:tc>
        <w:tc>
          <w:tcPr>
            <w:tcW w:w="0" w:type="auto"/>
          </w:tcPr>
          <w:p w14:paraId="14CE9F63" w14:textId="77777777" w:rsidR="00A466B4" w:rsidRPr="000E3CB8" w:rsidRDefault="00A466B4" w:rsidP="00A97423">
            <w:pPr>
              <w:spacing w:line="276" w:lineRule="auto"/>
              <w:jc w:val="both"/>
              <w:rPr>
                <w:rFonts w:asciiTheme="minorHAnsi" w:eastAsia="Times New Roman" w:hAnsiTheme="minorHAnsi" w:cstheme="minorHAnsi"/>
                <w:color w:val="000000" w:themeColor="text1"/>
                <w:sz w:val="20"/>
                <w:szCs w:val="20"/>
              </w:rPr>
            </w:pPr>
            <w:r w:rsidRPr="000E3CB8">
              <w:rPr>
                <w:rFonts w:asciiTheme="minorHAnsi" w:eastAsia="Times New Roman" w:hAnsiTheme="minorHAnsi" w:cstheme="minorHAnsi"/>
                <w:color w:val="000000" w:themeColor="text1"/>
                <w:sz w:val="20"/>
                <w:szCs w:val="20"/>
              </w:rPr>
              <w:t>Scheda Unica Annuale della Terza Missione</w:t>
            </w:r>
          </w:p>
        </w:tc>
      </w:tr>
      <w:tr w:rsidR="00A466B4" w:rsidRPr="000E3CB8" w14:paraId="04D59212" w14:textId="77777777" w:rsidTr="00A97423">
        <w:trPr>
          <w:trHeight w:val="284"/>
          <w:jc w:val="center"/>
        </w:trPr>
        <w:tc>
          <w:tcPr>
            <w:tcW w:w="1292" w:type="dxa"/>
            <w:vAlign w:val="center"/>
          </w:tcPr>
          <w:p w14:paraId="0FBE7DF2"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MR</w:t>
            </w:r>
          </w:p>
        </w:tc>
        <w:tc>
          <w:tcPr>
            <w:tcW w:w="0" w:type="auto"/>
          </w:tcPr>
          <w:p w14:paraId="19F27094" w14:textId="77777777" w:rsidR="00A466B4" w:rsidRPr="000E3CB8" w:rsidRDefault="00A466B4" w:rsidP="00A97423">
            <w:pPr>
              <w:spacing w:line="276" w:lineRule="auto"/>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Magnifico Rettore</w:t>
            </w:r>
          </w:p>
        </w:tc>
      </w:tr>
      <w:tr w:rsidR="00A466B4" w:rsidRPr="000E3CB8" w14:paraId="0A32F40C" w14:textId="77777777" w:rsidTr="00A97423">
        <w:trPr>
          <w:trHeight w:val="284"/>
          <w:jc w:val="center"/>
        </w:trPr>
        <w:tc>
          <w:tcPr>
            <w:tcW w:w="1292" w:type="dxa"/>
          </w:tcPr>
          <w:p w14:paraId="105167C7" w14:textId="77777777" w:rsidR="00A466B4" w:rsidRPr="000E3CB8" w:rsidRDefault="00A466B4" w:rsidP="00A97423">
            <w:pPr>
              <w:spacing w:before="57" w:line="276" w:lineRule="auto"/>
              <w:rPr>
                <w:rFonts w:asciiTheme="minorHAnsi" w:eastAsia="Times New Roman" w:hAnsiTheme="minorHAnsi" w:cstheme="minorHAnsi"/>
                <w:color w:val="000000"/>
                <w:sz w:val="20"/>
                <w:szCs w:val="20"/>
              </w:rPr>
            </w:pPr>
            <w:r w:rsidRPr="000E3CB8">
              <w:rPr>
                <w:rFonts w:asciiTheme="minorHAnsi" w:eastAsia="Times New Roman" w:hAnsiTheme="minorHAnsi" w:cstheme="minorHAnsi"/>
                <w:b/>
                <w:bCs/>
                <w:color w:val="000000"/>
                <w:sz w:val="20"/>
                <w:szCs w:val="20"/>
              </w:rPr>
              <w:t>DG</w:t>
            </w:r>
          </w:p>
        </w:tc>
        <w:tc>
          <w:tcPr>
            <w:tcW w:w="0" w:type="auto"/>
          </w:tcPr>
          <w:p w14:paraId="1E06E95A" w14:textId="77777777" w:rsidR="00A466B4" w:rsidRPr="000E3CB8" w:rsidRDefault="00A466B4" w:rsidP="00A97423">
            <w:pPr>
              <w:spacing w:before="57" w:line="276" w:lineRule="auto"/>
              <w:rPr>
                <w:rFonts w:asciiTheme="minorHAnsi" w:eastAsia="Times New Roman" w:hAnsiTheme="minorHAnsi" w:cstheme="minorHAnsi"/>
                <w:color w:val="000000"/>
              </w:rPr>
            </w:pPr>
            <w:r w:rsidRPr="000E3CB8">
              <w:rPr>
                <w:rFonts w:asciiTheme="minorHAnsi" w:eastAsia="Times New Roman" w:hAnsiTheme="minorHAnsi" w:cstheme="minorHAnsi"/>
                <w:color w:val="000000"/>
                <w:sz w:val="20"/>
                <w:szCs w:val="20"/>
              </w:rPr>
              <w:t>Direttore Generale</w:t>
            </w:r>
          </w:p>
        </w:tc>
      </w:tr>
      <w:tr w:rsidR="00A466B4" w:rsidRPr="000E3CB8" w14:paraId="51CAD900" w14:textId="77777777" w:rsidTr="00A97423">
        <w:trPr>
          <w:trHeight w:val="284"/>
          <w:jc w:val="center"/>
        </w:trPr>
        <w:tc>
          <w:tcPr>
            <w:tcW w:w="1292" w:type="dxa"/>
            <w:vAlign w:val="center"/>
          </w:tcPr>
          <w:p w14:paraId="5FC9155F" w14:textId="77777777" w:rsidR="00A466B4" w:rsidRPr="000E3CB8" w:rsidRDefault="00A466B4" w:rsidP="00A97423">
            <w:pPr>
              <w:spacing w:line="276" w:lineRule="auto"/>
              <w:rPr>
                <w:rFonts w:asciiTheme="minorHAnsi" w:eastAsia="Times New Roman" w:hAnsiTheme="minorHAnsi" w:cstheme="minorHAnsi"/>
                <w:b/>
                <w:bCs/>
                <w:sz w:val="20"/>
                <w:szCs w:val="20"/>
              </w:rPr>
            </w:pPr>
            <w:r w:rsidRPr="000E3CB8">
              <w:rPr>
                <w:rFonts w:asciiTheme="minorHAnsi" w:eastAsia="Times New Roman" w:hAnsiTheme="minorHAnsi" w:cstheme="minorHAnsi"/>
                <w:b/>
                <w:bCs/>
                <w:sz w:val="20"/>
                <w:szCs w:val="20"/>
              </w:rPr>
              <w:t>SA</w:t>
            </w:r>
          </w:p>
        </w:tc>
        <w:tc>
          <w:tcPr>
            <w:tcW w:w="0" w:type="auto"/>
          </w:tcPr>
          <w:p w14:paraId="4045D360" w14:textId="77777777" w:rsidR="00A466B4" w:rsidRPr="000E3CB8" w:rsidRDefault="00A466B4" w:rsidP="00A97423">
            <w:pPr>
              <w:spacing w:line="276" w:lineRule="auto"/>
              <w:jc w:val="both"/>
              <w:rPr>
                <w:rFonts w:asciiTheme="minorHAnsi" w:eastAsia="Times New Roman" w:hAnsiTheme="minorHAnsi" w:cstheme="minorHAnsi"/>
                <w:sz w:val="20"/>
                <w:szCs w:val="20"/>
              </w:rPr>
            </w:pPr>
            <w:r w:rsidRPr="000E3CB8">
              <w:rPr>
                <w:rFonts w:asciiTheme="minorHAnsi" w:eastAsia="Times New Roman" w:hAnsiTheme="minorHAnsi" w:cstheme="minorHAnsi"/>
                <w:sz w:val="20"/>
                <w:szCs w:val="20"/>
              </w:rPr>
              <w:t>Senato Accademico</w:t>
            </w:r>
          </w:p>
        </w:tc>
      </w:tr>
      <w:tr w:rsidR="00A466B4" w:rsidRPr="000E3CB8" w14:paraId="5D3ED954" w14:textId="77777777" w:rsidTr="00A97423">
        <w:trPr>
          <w:trHeight w:val="284"/>
          <w:jc w:val="center"/>
        </w:trPr>
        <w:tc>
          <w:tcPr>
            <w:tcW w:w="1292" w:type="dxa"/>
            <w:vAlign w:val="center"/>
          </w:tcPr>
          <w:p w14:paraId="6DF3A7A5" w14:textId="77777777" w:rsidR="00A466B4" w:rsidRPr="000E3CB8" w:rsidRDefault="00A466B4" w:rsidP="00A97423">
            <w:pPr>
              <w:spacing w:line="276" w:lineRule="auto"/>
              <w:rPr>
                <w:rFonts w:asciiTheme="minorHAnsi" w:eastAsia="Times New Roman" w:hAnsiTheme="minorHAnsi" w:cstheme="minorHAnsi"/>
                <w:b/>
                <w:bCs/>
                <w:sz w:val="20"/>
                <w:szCs w:val="20"/>
              </w:rPr>
            </w:pPr>
            <w:proofErr w:type="spellStart"/>
            <w:r w:rsidRPr="000E3CB8">
              <w:rPr>
                <w:rFonts w:asciiTheme="minorHAnsi" w:eastAsia="Times New Roman" w:hAnsiTheme="minorHAnsi" w:cstheme="minorHAnsi"/>
                <w:b/>
                <w:bCs/>
                <w:sz w:val="20"/>
                <w:szCs w:val="20"/>
              </w:rPr>
              <w:t>CdA</w:t>
            </w:r>
            <w:proofErr w:type="spellEnd"/>
          </w:p>
        </w:tc>
        <w:tc>
          <w:tcPr>
            <w:tcW w:w="0" w:type="auto"/>
          </w:tcPr>
          <w:p w14:paraId="37734C32" w14:textId="77777777" w:rsidR="00A466B4" w:rsidRPr="000E3CB8" w:rsidRDefault="00A466B4" w:rsidP="00A97423">
            <w:pPr>
              <w:spacing w:line="276" w:lineRule="auto"/>
              <w:jc w:val="both"/>
              <w:rPr>
                <w:rFonts w:asciiTheme="minorHAnsi" w:eastAsia="Times New Roman" w:hAnsiTheme="minorHAnsi" w:cstheme="minorHAnsi"/>
                <w:sz w:val="20"/>
                <w:szCs w:val="20"/>
              </w:rPr>
            </w:pPr>
            <w:r w:rsidRPr="000E3CB8">
              <w:rPr>
                <w:rFonts w:asciiTheme="minorHAnsi" w:eastAsia="Times New Roman" w:hAnsiTheme="minorHAnsi" w:cstheme="minorHAnsi"/>
                <w:sz w:val="20"/>
                <w:szCs w:val="20"/>
              </w:rPr>
              <w:t>Consiglio di Amministrazione</w:t>
            </w:r>
          </w:p>
        </w:tc>
      </w:tr>
      <w:tr w:rsidR="00A466B4" w:rsidRPr="000E3CB8" w14:paraId="69BC3F6F" w14:textId="77777777" w:rsidTr="00A97423">
        <w:trPr>
          <w:trHeight w:val="284"/>
          <w:jc w:val="center"/>
        </w:trPr>
        <w:tc>
          <w:tcPr>
            <w:tcW w:w="1292" w:type="dxa"/>
            <w:vAlign w:val="center"/>
          </w:tcPr>
          <w:p w14:paraId="4F244A13" w14:textId="77777777" w:rsidR="00A466B4" w:rsidRPr="000E3CB8" w:rsidRDefault="00A466B4" w:rsidP="00A97423">
            <w:pPr>
              <w:spacing w:line="276" w:lineRule="auto"/>
              <w:rPr>
                <w:rFonts w:asciiTheme="minorHAnsi" w:eastAsia="Times New Roman" w:hAnsiTheme="minorHAnsi" w:cstheme="minorHAnsi"/>
                <w:b/>
                <w:bCs/>
                <w:color w:val="000000" w:themeColor="text1"/>
                <w:sz w:val="20"/>
                <w:szCs w:val="20"/>
              </w:rPr>
            </w:pPr>
            <w:r w:rsidRPr="000E3CB8">
              <w:rPr>
                <w:rFonts w:asciiTheme="minorHAnsi" w:eastAsia="Times New Roman" w:hAnsiTheme="minorHAnsi" w:cstheme="minorHAnsi"/>
                <w:b/>
                <w:bCs/>
                <w:color w:val="000000" w:themeColor="text1"/>
                <w:sz w:val="20"/>
                <w:szCs w:val="20"/>
              </w:rPr>
              <w:t>NVA</w:t>
            </w:r>
          </w:p>
        </w:tc>
        <w:tc>
          <w:tcPr>
            <w:tcW w:w="0" w:type="auto"/>
          </w:tcPr>
          <w:p w14:paraId="3E3A9D95" w14:textId="77777777" w:rsidR="00A466B4" w:rsidRPr="000E3CB8" w:rsidRDefault="00A466B4" w:rsidP="00A97423">
            <w:pPr>
              <w:spacing w:line="276" w:lineRule="auto"/>
              <w:jc w:val="both"/>
              <w:rPr>
                <w:rFonts w:asciiTheme="minorHAnsi" w:hAnsiTheme="minorHAnsi" w:cstheme="minorHAnsi"/>
                <w:color w:val="000000" w:themeColor="text1"/>
              </w:rPr>
            </w:pPr>
            <w:r w:rsidRPr="000E3CB8">
              <w:rPr>
                <w:rFonts w:asciiTheme="minorHAnsi" w:eastAsia="Times New Roman" w:hAnsiTheme="minorHAnsi" w:cstheme="minorHAnsi"/>
                <w:color w:val="000000" w:themeColor="text1"/>
                <w:sz w:val="20"/>
                <w:szCs w:val="20"/>
              </w:rPr>
              <w:t>Nucleo di Valutazione dell’Ateneo</w:t>
            </w:r>
          </w:p>
        </w:tc>
      </w:tr>
    </w:tbl>
    <w:p w14:paraId="75DA6B26" w14:textId="77777777" w:rsidR="00A466B4" w:rsidRPr="000E3CB8" w:rsidRDefault="00A466B4" w:rsidP="00A466B4">
      <w:pPr>
        <w:spacing w:line="276" w:lineRule="auto"/>
        <w:jc w:val="both"/>
        <w:rPr>
          <w:rFonts w:cstheme="minorHAnsi"/>
        </w:rPr>
      </w:pPr>
    </w:p>
    <w:p w14:paraId="194B07D4" w14:textId="2991DF9F" w:rsidR="00AA4F9E" w:rsidRPr="000E3CB8" w:rsidRDefault="00A466B4" w:rsidP="00AA4F9E">
      <w:pPr>
        <w:spacing w:line="276" w:lineRule="auto"/>
        <w:jc w:val="both"/>
        <w:rPr>
          <w:rFonts w:cstheme="minorHAnsi"/>
          <w:i/>
          <w:iCs/>
          <w:color w:val="FF0000"/>
        </w:rPr>
      </w:pPr>
      <w:r>
        <w:rPr>
          <w:rFonts w:cstheme="minorHAnsi"/>
          <w:i/>
          <w:iCs/>
          <w:color w:val="FF0000"/>
        </w:rPr>
        <w:t>I</w:t>
      </w:r>
      <w:r w:rsidR="00AA4F9E" w:rsidRPr="000E3CB8">
        <w:rPr>
          <w:rFonts w:cstheme="minorHAnsi"/>
          <w:i/>
          <w:iCs/>
          <w:color w:val="FF0000"/>
        </w:rPr>
        <w:t>ntegra</w:t>
      </w:r>
      <w:r>
        <w:rPr>
          <w:rFonts w:cstheme="minorHAnsi"/>
          <w:i/>
          <w:iCs/>
          <w:color w:val="FF0000"/>
        </w:rPr>
        <w:t>re</w:t>
      </w:r>
      <w:r w:rsidR="00AA4F9E" w:rsidRPr="000E3CB8">
        <w:rPr>
          <w:rFonts w:cstheme="minorHAnsi"/>
          <w:i/>
          <w:iCs/>
          <w:color w:val="FF0000"/>
        </w:rPr>
        <w:t xml:space="preserve"> l'elenco con </w:t>
      </w:r>
      <w:r>
        <w:rPr>
          <w:rFonts w:cstheme="minorHAnsi"/>
          <w:i/>
          <w:iCs/>
          <w:color w:val="FF0000"/>
        </w:rPr>
        <w:t>gli acronim</w:t>
      </w:r>
      <w:r w:rsidR="00AA4F9E" w:rsidRPr="000E3CB8">
        <w:rPr>
          <w:rFonts w:cstheme="minorHAnsi"/>
          <w:i/>
          <w:iCs/>
          <w:color w:val="FF0000"/>
        </w:rPr>
        <w:t>i specifici del Dipartimento</w:t>
      </w:r>
      <w:r w:rsidR="001C01DF" w:rsidRPr="000E3CB8">
        <w:rPr>
          <w:rFonts w:cstheme="minorHAnsi"/>
          <w:i/>
          <w:iCs/>
          <w:color w:val="FF0000"/>
        </w:rPr>
        <w:t xml:space="preserve">. Eliminare le istruzioni in corsivo rosso, </w:t>
      </w:r>
      <w:r w:rsidR="00A97423">
        <w:rPr>
          <w:rFonts w:cstheme="minorHAnsi"/>
          <w:i/>
          <w:iCs/>
          <w:color w:val="FF0000"/>
        </w:rPr>
        <w:t xml:space="preserve">personalizzare </w:t>
      </w:r>
      <w:r w:rsidR="001C01DF" w:rsidRPr="000E3CB8">
        <w:rPr>
          <w:rFonts w:cstheme="minorHAnsi"/>
          <w:i/>
          <w:iCs/>
          <w:color w:val="FF0000"/>
        </w:rPr>
        <w:t>le parti in blu.</w:t>
      </w:r>
    </w:p>
    <w:p w14:paraId="6E78194B" w14:textId="6E01E9BE" w:rsidR="00A466B4" w:rsidRDefault="00A466B4" w:rsidP="00AA4F9E">
      <w:pPr>
        <w:spacing w:line="276" w:lineRule="auto"/>
        <w:jc w:val="both"/>
        <w:rPr>
          <w:rFonts w:cstheme="minorHAnsi"/>
          <w:b/>
          <w:bCs/>
        </w:rPr>
      </w:pPr>
      <w:r>
        <w:rPr>
          <w:rFonts w:cstheme="minorHAnsi"/>
          <w:b/>
          <w:bCs/>
        </w:rPr>
        <w:br w:type="page"/>
      </w:r>
    </w:p>
    <w:p w14:paraId="106F44D1" w14:textId="77777777" w:rsidR="00AA4F9E" w:rsidRPr="000E3CB8" w:rsidRDefault="00AA4F9E" w:rsidP="00AA4F9E">
      <w:pPr>
        <w:spacing w:line="276" w:lineRule="auto"/>
        <w:jc w:val="both"/>
        <w:rPr>
          <w:rFonts w:cstheme="minorHAnsi"/>
          <w:b/>
          <w:bCs/>
        </w:rPr>
      </w:pPr>
      <w:r w:rsidRPr="000E3CB8">
        <w:rPr>
          <w:rFonts w:cstheme="minorHAnsi"/>
          <w:b/>
          <w:bCs/>
        </w:rPr>
        <w:lastRenderedPageBreak/>
        <w:t>Premessa</w:t>
      </w:r>
    </w:p>
    <w:p w14:paraId="17AFAF10" w14:textId="77777777" w:rsidR="00AA4F9E" w:rsidRPr="000E3CB8" w:rsidRDefault="00AA4F9E" w:rsidP="00AA4F9E">
      <w:pPr>
        <w:spacing w:line="276" w:lineRule="auto"/>
        <w:jc w:val="both"/>
        <w:rPr>
          <w:rFonts w:cstheme="minorHAnsi"/>
          <w:i/>
          <w:iCs/>
          <w:color w:val="FF0000"/>
        </w:rPr>
      </w:pPr>
      <w:r w:rsidRPr="000E3CB8">
        <w:rPr>
          <w:rFonts w:cstheme="minorHAnsi"/>
          <w:i/>
          <w:iCs/>
          <w:color w:val="FF0000"/>
        </w:rPr>
        <w:t>(La Premessa deve riportare l'impegno del Dipartimento a svolgere i suoi compiti istituzionali perseguendo le buone pratiche organizzative e procedurali coerenti con un sistema di Assicurazione della Qualità.</w:t>
      </w:r>
    </w:p>
    <w:p w14:paraId="49DBC7F0" w14:textId="341FC872" w:rsidR="00AA4F9E" w:rsidRPr="000E3CB8" w:rsidRDefault="00AA4F9E" w:rsidP="00AA4F9E">
      <w:pPr>
        <w:spacing w:line="276" w:lineRule="auto"/>
        <w:jc w:val="both"/>
        <w:rPr>
          <w:rFonts w:cstheme="minorHAnsi"/>
          <w:i/>
          <w:iCs/>
          <w:color w:val="FF0000"/>
        </w:rPr>
      </w:pPr>
      <w:r w:rsidRPr="000E3CB8">
        <w:rPr>
          <w:rFonts w:cstheme="minorHAnsi"/>
          <w:i/>
          <w:iCs/>
          <w:color w:val="FF0000"/>
        </w:rPr>
        <w:t>Di seguito è riportata una sua possibile formulazione che dovrà essere completata e adattata tenendo conto delle specificità del Dipartimento)</w:t>
      </w:r>
    </w:p>
    <w:p w14:paraId="0F9214D6" w14:textId="77777777" w:rsidR="00AA4F9E" w:rsidRPr="000E3CB8" w:rsidRDefault="00AA4F9E" w:rsidP="00AA4F9E">
      <w:pPr>
        <w:spacing w:line="276" w:lineRule="auto"/>
        <w:jc w:val="both"/>
        <w:rPr>
          <w:rFonts w:cstheme="minorHAnsi"/>
        </w:rPr>
      </w:pPr>
      <w:r w:rsidRPr="000E3CB8">
        <w:rPr>
          <w:rFonts w:cstheme="minorHAnsi"/>
        </w:rPr>
        <w:t>Il Dipartimento di _______________ intende perseguire una politica di programmazione e gestione delle attività coerente con le politiche e le linee strategiche e programmatiche dell'Ateneo, con gli usuali criteri per l'assicurazione della qualità dei processi formativi, di ricerca universitari, nonché quelli legati alla Terza Missione, in conformità a quanto previsto dalle norme nazionali e le buone pratiche sia nazionali che internazionali, e volta a perseguire il miglioramento continuo.</w:t>
      </w:r>
    </w:p>
    <w:p w14:paraId="723616A1" w14:textId="77777777" w:rsidR="00AA4F9E" w:rsidRPr="000E3CB8" w:rsidRDefault="00AA4F9E" w:rsidP="00AA4F9E">
      <w:pPr>
        <w:spacing w:line="276" w:lineRule="auto"/>
        <w:jc w:val="both"/>
        <w:rPr>
          <w:rFonts w:cstheme="minorHAnsi"/>
        </w:rPr>
      </w:pPr>
      <w:r w:rsidRPr="000E3CB8">
        <w:rPr>
          <w:rFonts w:cstheme="minorHAnsi"/>
        </w:rPr>
        <w:t>In particolare, il Dipartimento promuove, coordina ed organizza, in collaborazione con le altre strutture universitarie coinvolte, le attività di didattica, di ricerca e di alta formazione post lauream, nel rispetto del principio di autonomia e con una attenzione alla internazionalizzazione, nelle seguenti aree:</w:t>
      </w:r>
    </w:p>
    <w:p w14:paraId="200F03DE" w14:textId="77777777" w:rsidR="00AA4F9E" w:rsidRPr="000E3CB8" w:rsidRDefault="00AA4F9E" w:rsidP="00E3418D">
      <w:pPr>
        <w:keepNext/>
        <w:widowControl w:val="0"/>
        <w:numPr>
          <w:ilvl w:val="0"/>
          <w:numId w:val="19"/>
        </w:numPr>
        <w:shd w:val="clear" w:color="auto" w:fill="FFFFFF"/>
        <w:suppressAutoHyphens/>
        <w:spacing w:after="0" w:line="276" w:lineRule="auto"/>
        <w:jc w:val="both"/>
        <w:rPr>
          <w:rFonts w:cstheme="minorHAnsi"/>
          <w:color w:val="0000FF"/>
        </w:rPr>
      </w:pPr>
      <w:r w:rsidRPr="000E3CB8">
        <w:rPr>
          <w:rFonts w:cstheme="minorHAnsi"/>
          <w:color w:val="0000FF"/>
        </w:rPr>
        <w:t>…............................</w:t>
      </w:r>
    </w:p>
    <w:p w14:paraId="7B142C58" w14:textId="77777777" w:rsidR="00AA4F9E" w:rsidRPr="000E3CB8" w:rsidRDefault="00AA4F9E" w:rsidP="00E3418D">
      <w:pPr>
        <w:keepNext/>
        <w:widowControl w:val="0"/>
        <w:numPr>
          <w:ilvl w:val="0"/>
          <w:numId w:val="19"/>
        </w:numPr>
        <w:shd w:val="clear" w:color="auto" w:fill="FFFFFF"/>
        <w:suppressAutoHyphens/>
        <w:spacing w:after="0" w:line="276" w:lineRule="auto"/>
        <w:jc w:val="both"/>
        <w:rPr>
          <w:rFonts w:cstheme="minorHAnsi"/>
          <w:color w:val="0000FF"/>
        </w:rPr>
      </w:pPr>
      <w:r w:rsidRPr="000E3CB8">
        <w:rPr>
          <w:rFonts w:cstheme="minorHAnsi"/>
          <w:color w:val="0000FF"/>
        </w:rPr>
        <w:t>…............................</w:t>
      </w:r>
    </w:p>
    <w:p w14:paraId="4FF61DDC" w14:textId="77777777" w:rsidR="00AA4F9E" w:rsidRPr="000E3CB8" w:rsidRDefault="00AA4F9E" w:rsidP="00AA4F9E">
      <w:pPr>
        <w:spacing w:line="276" w:lineRule="auto"/>
        <w:jc w:val="both"/>
        <w:rPr>
          <w:rFonts w:cstheme="minorHAnsi"/>
          <w:color w:val="FF0000"/>
        </w:rPr>
      </w:pPr>
      <w:r w:rsidRPr="000E3CB8">
        <w:rPr>
          <w:rFonts w:cstheme="minorHAnsi"/>
          <w:i/>
          <w:iCs/>
          <w:color w:val="FF0000"/>
        </w:rPr>
        <w:t xml:space="preserve">(specificare sinteticamente, eventualmente facendo riferimento ai settori ERC e/o alle </w:t>
      </w:r>
      <w:r w:rsidR="001C01DF" w:rsidRPr="000E3CB8">
        <w:rPr>
          <w:rFonts w:cstheme="minorHAnsi"/>
          <w:i/>
          <w:iCs/>
          <w:color w:val="FF0000"/>
        </w:rPr>
        <w:t>macro-aree</w:t>
      </w:r>
      <w:r w:rsidRPr="000E3CB8">
        <w:rPr>
          <w:rFonts w:cstheme="minorHAnsi"/>
          <w:i/>
          <w:iCs/>
          <w:color w:val="FF0000"/>
        </w:rPr>
        <w:t xml:space="preserve"> MIUR, su cui è concentrata l'attività del Dipartimento. Non effettuare l'elencazione dettagliata ed esaustiva delle singole linee di ricerca e dei corsi di studio, ma limitarsi a poche voci riepilogative.)</w:t>
      </w:r>
    </w:p>
    <w:p w14:paraId="17791030" w14:textId="00BA2AC9" w:rsidR="00A466B4" w:rsidRDefault="00A466B4" w:rsidP="00AA4F9E">
      <w:pPr>
        <w:spacing w:line="276" w:lineRule="auto"/>
        <w:jc w:val="both"/>
        <w:rPr>
          <w:rFonts w:cstheme="minorHAnsi"/>
          <w:b/>
          <w:bCs/>
        </w:rPr>
      </w:pPr>
    </w:p>
    <w:p w14:paraId="6704B64D" w14:textId="77777777" w:rsidR="00AA4F9E" w:rsidRPr="000E3CB8" w:rsidRDefault="00AA4F9E" w:rsidP="00AA4F9E">
      <w:pPr>
        <w:spacing w:line="276" w:lineRule="auto"/>
        <w:jc w:val="both"/>
        <w:rPr>
          <w:rFonts w:cstheme="minorHAnsi"/>
          <w:b/>
          <w:bCs/>
        </w:rPr>
      </w:pPr>
      <w:r w:rsidRPr="000E3CB8">
        <w:rPr>
          <w:rFonts w:cstheme="minorHAnsi"/>
          <w:b/>
          <w:bCs/>
        </w:rPr>
        <w:t>Organi e strutture del Dipartimento</w:t>
      </w:r>
    </w:p>
    <w:p w14:paraId="3AD2A1BB" w14:textId="77777777" w:rsidR="00AA4F9E" w:rsidRPr="000E3CB8" w:rsidRDefault="00AA4F9E" w:rsidP="00AA4F9E">
      <w:pPr>
        <w:spacing w:line="276" w:lineRule="auto"/>
        <w:jc w:val="both"/>
        <w:rPr>
          <w:rFonts w:cstheme="minorHAnsi"/>
        </w:rPr>
      </w:pPr>
      <w:r w:rsidRPr="000E3CB8">
        <w:rPr>
          <w:rFonts w:cstheme="minorHAnsi"/>
        </w:rPr>
        <w:t xml:space="preserve">Il Dipartimento di </w:t>
      </w:r>
      <w:r w:rsidRPr="000E3CB8">
        <w:rPr>
          <w:rFonts w:cstheme="minorHAnsi"/>
          <w:color w:val="0000FF"/>
        </w:rPr>
        <w:t>__________________________</w:t>
      </w:r>
      <w:r w:rsidRPr="000E3CB8">
        <w:rPr>
          <w:rFonts w:cstheme="minorHAnsi"/>
        </w:rPr>
        <w:t xml:space="preserve"> è la struttura finalizzata ad assicurare l’esercizio organico ed integrato delle attività di didattica, di ricerca e di servizio al territorio nelle aree culturali e scientifiche su indicate.</w:t>
      </w:r>
    </w:p>
    <w:p w14:paraId="3D936324" w14:textId="77777777" w:rsidR="00AA4F9E" w:rsidRPr="000E3CB8" w:rsidRDefault="00AA4F9E" w:rsidP="00AA4F9E">
      <w:pPr>
        <w:spacing w:line="276" w:lineRule="auto"/>
        <w:jc w:val="both"/>
        <w:rPr>
          <w:rFonts w:cstheme="minorHAnsi"/>
        </w:rPr>
      </w:pPr>
      <w:r w:rsidRPr="000E3CB8">
        <w:rPr>
          <w:rFonts w:cstheme="minorHAnsi"/>
        </w:rPr>
        <w:t>Il Dipartimento è strutturato in organi e strutture previsti dalle norme vigenti e da ulteriori strutture funzionali alla organizzazione per processi delle attività del Dipartimento stesso, ciascuno con le sue funzioni, compiti e responsabilità.</w:t>
      </w:r>
    </w:p>
    <w:p w14:paraId="2EB0B62E" w14:textId="4C49DAA3" w:rsidR="00537592" w:rsidRPr="00537592" w:rsidRDefault="00AA4F9E" w:rsidP="00AA4F9E">
      <w:pPr>
        <w:spacing w:line="276" w:lineRule="auto"/>
        <w:jc w:val="both"/>
        <w:rPr>
          <w:rFonts w:cstheme="minorHAnsi"/>
        </w:rPr>
      </w:pPr>
      <w:r w:rsidRPr="000E3CB8">
        <w:rPr>
          <w:rFonts w:cstheme="minorHAnsi"/>
        </w:rPr>
        <w:t>Nelle tabelle seguenti sono descritte in dettaglio la composizione, le funzioni, i compiti e le responsabilità degli organi e delle strutture del Dipartimento.</w:t>
      </w:r>
    </w:p>
    <w:p w14:paraId="02115CB5" w14:textId="77777777" w:rsidR="00AA4F9E" w:rsidRPr="000E3CB8" w:rsidRDefault="00AA4F9E" w:rsidP="00AA4F9E">
      <w:pPr>
        <w:spacing w:line="276" w:lineRule="auto"/>
        <w:jc w:val="both"/>
        <w:rPr>
          <w:rFonts w:cstheme="minorHAnsi"/>
          <w:i/>
          <w:iCs/>
          <w:u w:val="single"/>
        </w:rPr>
      </w:pPr>
      <w:r w:rsidRPr="000E3CB8">
        <w:rPr>
          <w:rFonts w:cstheme="minorHAnsi"/>
          <w:i/>
          <w:iCs/>
          <w:u w:val="single"/>
        </w:rPr>
        <w:t>Organi e strutture istituzionali</w:t>
      </w:r>
    </w:p>
    <w:p w14:paraId="6F1E38B5" w14:textId="77777777" w:rsidR="00AA4F9E" w:rsidRPr="000E3CB8" w:rsidRDefault="00AA4F9E" w:rsidP="00E3418D">
      <w:pPr>
        <w:pStyle w:val="Paragrafoelenco"/>
        <w:keepNext/>
        <w:widowControl w:val="0"/>
        <w:numPr>
          <w:ilvl w:val="0"/>
          <w:numId w:val="20"/>
        </w:numPr>
        <w:shd w:val="clear" w:color="auto" w:fill="FFFFFF"/>
        <w:tabs>
          <w:tab w:val="left" w:pos="0"/>
        </w:tabs>
        <w:suppressAutoHyphens/>
        <w:spacing w:after="0" w:line="276" w:lineRule="auto"/>
        <w:jc w:val="both"/>
        <w:rPr>
          <w:rFonts w:cstheme="minorHAnsi"/>
        </w:rPr>
      </w:pPr>
      <w:r w:rsidRPr="000E3CB8">
        <w:rPr>
          <w:rFonts w:cstheme="minorHAnsi"/>
        </w:rPr>
        <w:t>Consiglio di Dipartimento - Statuto dell'Università degli Studi di Cagliari, art. 28-29.</w:t>
      </w:r>
    </w:p>
    <w:p w14:paraId="7572775B" w14:textId="77777777" w:rsidR="00AA4F9E" w:rsidRPr="000E3CB8" w:rsidRDefault="00AA4F9E" w:rsidP="00E3418D">
      <w:pPr>
        <w:pStyle w:val="Paragrafoelenco"/>
        <w:keepNext/>
        <w:widowControl w:val="0"/>
        <w:numPr>
          <w:ilvl w:val="0"/>
          <w:numId w:val="20"/>
        </w:numPr>
        <w:shd w:val="clear" w:color="auto" w:fill="FFFFFF"/>
        <w:tabs>
          <w:tab w:val="left" w:pos="0"/>
        </w:tabs>
        <w:suppressAutoHyphens/>
        <w:spacing w:after="0" w:line="276" w:lineRule="auto"/>
        <w:jc w:val="both"/>
        <w:rPr>
          <w:rFonts w:cstheme="minorHAnsi"/>
        </w:rPr>
      </w:pPr>
      <w:r w:rsidRPr="000E3CB8">
        <w:rPr>
          <w:rFonts w:cstheme="minorHAnsi"/>
        </w:rPr>
        <w:t>Direttore - Statuto dell'Università degli Studi di Cagliari, art. 30-31.</w:t>
      </w:r>
    </w:p>
    <w:p w14:paraId="4359DBB7" w14:textId="77777777" w:rsidR="00AA4F9E" w:rsidRPr="000E3CB8" w:rsidRDefault="00AA4F9E" w:rsidP="00E3418D">
      <w:pPr>
        <w:pStyle w:val="Paragrafoelenco"/>
        <w:keepNext/>
        <w:widowControl w:val="0"/>
        <w:numPr>
          <w:ilvl w:val="0"/>
          <w:numId w:val="21"/>
        </w:numPr>
        <w:shd w:val="clear" w:color="auto" w:fill="FFFFFF"/>
        <w:tabs>
          <w:tab w:val="left" w:pos="0"/>
        </w:tabs>
        <w:suppressAutoHyphens/>
        <w:spacing w:after="0" w:line="276" w:lineRule="auto"/>
        <w:jc w:val="both"/>
        <w:rPr>
          <w:rFonts w:cstheme="minorHAnsi"/>
        </w:rPr>
      </w:pPr>
      <w:r w:rsidRPr="000E3CB8">
        <w:rPr>
          <w:rFonts w:cstheme="minorHAnsi"/>
        </w:rPr>
        <w:t>Giunta di Dipartimento - Statuto dell'Università degli Studi di Cagliari, art. 32-33.</w:t>
      </w:r>
    </w:p>
    <w:p w14:paraId="694EC67B" w14:textId="77777777" w:rsidR="00AA4F9E" w:rsidRPr="000E3CB8" w:rsidRDefault="00AA4F9E" w:rsidP="00E3418D">
      <w:pPr>
        <w:pStyle w:val="Paragrafoelenco"/>
        <w:keepNext/>
        <w:widowControl w:val="0"/>
        <w:numPr>
          <w:ilvl w:val="0"/>
          <w:numId w:val="21"/>
        </w:numPr>
        <w:shd w:val="clear" w:color="auto" w:fill="FFFFFF"/>
        <w:tabs>
          <w:tab w:val="left" w:pos="0"/>
        </w:tabs>
        <w:suppressAutoHyphens/>
        <w:spacing w:after="0" w:line="276" w:lineRule="auto"/>
        <w:jc w:val="both"/>
        <w:rPr>
          <w:rFonts w:cstheme="minorHAnsi"/>
        </w:rPr>
      </w:pPr>
      <w:r w:rsidRPr="000E3CB8">
        <w:rPr>
          <w:rFonts w:cstheme="minorHAnsi"/>
        </w:rPr>
        <w:t>Commissione di Autovalutazione - Delibera del Senato Accademico n° 32/17 S del 28 marzo 2017.</w:t>
      </w:r>
    </w:p>
    <w:p w14:paraId="0E215612" w14:textId="77777777" w:rsidR="00AA4F9E" w:rsidRPr="000E3CB8" w:rsidRDefault="00AA4F9E" w:rsidP="00E3418D">
      <w:pPr>
        <w:pStyle w:val="Paragrafoelenco"/>
        <w:keepNext/>
        <w:widowControl w:val="0"/>
        <w:numPr>
          <w:ilvl w:val="0"/>
          <w:numId w:val="21"/>
        </w:numPr>
        <w:shd w:val="clear" w:color="auto" w:fill="FFFFFF"/>
        <w:tabs>
          <w:tab w:val="left" w:pos="0"/>
        </w:tabs>
        <w:suppressAutoHyphens/>
        <w:spacing w:after="0" w:line="276" w:lineRule="auto"/>
        <w:jc w:val="both"/>
        <w:rPr>
          <w:rFonts w:cstheme="minorHAnsi"/>
        </w:rPr>
      </w:pPr>
      <w:r w:rsidRPr="000E3CB8">
        <w:rPr>
          <w:rFonts w:cstheme="minorHAnsi"/>
        </w:rPr>
        <w:t xml:space="preserve">Referente per la qualità - Regolamento del PQA. </w:t>
      </w:r>
    </w:p>
    <w:p w14:paraId="2FEFADE8" w14:textId="77777777" w:rsidR="00AA4F9E" w:rsidRPr="000E3CB8" w:rsidRDefault="00AA4F9E" w:rsidP="00E3418D">
      <w:pPr>
        <w:pStyle w:val="Paragrafoelenco"/>
        <w:keepNext/>
        <w:widowControl w:val="0"/>
        <w:numPr>
          <w:ilvl w:val="0"/>
          <w:numId w:val="21"/>
        </w:numPr>
        <w:shd w:val="clear" w:color="auto" w:fill="FFFFFF"/>
        <w:tabs>
          <w:tab w:val="left" w:pos="0"/>
        </w:tabs>
        <w:suppressAutoHyphens/>
        <w:spacing w:after="0" w:line="276" w:lineRule="auto"/>
        <w:jc w:val="both"/>
        <w:rPr>
          <w:rFonts w:cstheme="minorHAnsi"/>
        </w:rPr>
      </w:pPr>
      <w:r w:rsidRPr="000E3CB8">
        <w:rPr>
          <w:rFonts w:cstheme="minorHAnsi"/>
        </w:rPr>
        <w:t xml:space="preserve">Segreteria amministrativa - </w:t>
      </w:r>
      <w:r w:rsidRPr="000E3CB8">
        <w:rPr>
          <w:rFonts w:cstheme="minorHAnsi"/>
          <w:i/>
          <w:iCs/>
        </w:rPr>
        <w:t>Schema di Regolamento per l'organizzazione e il funzionamento dei Dipartimenti, art. 21</w:t>
      </w:r>
      <w:r w:rsidRPr="000E3CB8">
        <w:rPr>
          <w:rFonts w:cstheme="minorHAnsi"/>
        </w:rPr>
        <w:t>.</w:t>
      </w:r>
    </w:p>
    <w:p w14:paraId="6A2A1958" w14:textId="41283995" w:rsidR="00A466B4" w:rsidRDefault="00A466B4" w:rsidP="00A466B4">
      <w:pPr>
        <w:spacing w:after="0" w:line="276" w:lineRule="auto"/>
        <w:jc w:val="center"/>
        <w:rPr>
          <w:rFonts w:eastAsia="Times New Roman" w:cstheme="minorHAnsi"/>
          <w:b/>
          <w:color w:val="000000"/>
          <w:sz w:val="28"/>
          <w:szCs w:val="28"/>
          <w:lang w:eastAsia="it-IT"/>
        </w:rPr>
      </w:pPr>
      <w:r>
        <w:rPr>
          <w:rFonts w:eastAsia="Times New Roman" w:cstheme="minorHAnsi"/>
          <w:b/>
          <w:color w:val="000000"/>
          <w:sz w:val="28"/>
          <w:szCs w:val="28"/>
          <w:lang w:eastAsia="it-IT"/>
        </w:rPr>
        <w:br w:type="page"/>
      </w:r>
    </w:p>
    <w:p w14:paraId="03B87669" w14:textId="77777777" w:rsidR="00A466B4" w:rsidRPr="000E3CB8" w:rsidRDefault="00A466B4" w:rsidP="00A466B4">
      <w:pPr>
        <w:spacing w:after="0" w:line="276" w:lineRule="auto"/>
        <w:jc w:val="center"/>
        <w:rPr>
          <w:rFonts w:eastAsia="Times New Roman" w:cstheme="minorHAnsi"/>
          <w:b/>
          <w:color w:val="000000"/>
          <w:sz w:val="28"/>
          <w:szCs w:val="28"/>
          <w:lang w:eastAsia="it-IT"/>
        </w:rPr>
      </w:pPr>
    </w:p>
    <w:tbl>
      <w:tblP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A466B4" w:rsidRPr="000E3CB8" w14:paraId="6B734F16" w14:textId="77777777" w:rsidTr="00A97423">
        <w:trPr>
          <w:tblHeader/>
          <w:tblCellSpacing w:w="0" w:type="dxa"/>
        </w:trPr>
        <w:tc>
          <w:tcPr>
            <w:tcW w:w="5000" w:type="pct"/>
            <w:gridSpan w:val="2"/>
            <w:shd w:val="clear" w:color="auto" w:fill="44546A" w:themeFill="text2"/>
            <w:tcMar>
              <w:top w:w="68" w:type="dxa"/>
              <w:left w:w="68" w:type="dxa"/>
              <w:bottom w:w="68" w:type="dxa"/>
              <w:right w:w="0" w:type="dxa"/>
            </w:tcMar>
          </w:tcPr>
          <w:p w14:paraId="6C1B3954"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Consiglio di Dipartimento</w:t>
            </w:r>
          </w:p>
        </w:tc>
      </w:tr>
      <w:tr w:rsidR="00A466B4" w:rsidRPr="000E3CB8" w14:paraId="1FAA6F31" w14:textId="77777777" w:rsidTr="00A97423">
        <w:trPr>
          <w:tblHeader/>
          <w:tblCellSpacing w:w="0" w:type="dxa"/>
        </w:trPr>
        <w:tc>
          <w:tcPr>
            <w:tcW w:w="1500" w:type="pct"/>
            <w:shd w:val="clear" w:color="auto" w:fill="FFFFFF"/>
            <w:tcMar>
              <w:top w:w="68" w:type="dxa"/>
              <w:left w:w="68" w:type="dxa"/>
              <w:bottom w:w="68" w:type="dxa"/>
              <w:right w:w="0" w:type="dxa"/>
            </w:tcMar>
            <w:hideMark/>
          </w:tcPr>
          <w:p w14:paraId="41ADFDB2"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68" w:type="dxa"/>
              <w:left w:w="68" w:type="dxa"/>
              <w:bottom w:w="68" w:type="dxa"/>
              <w:right w:w="68" w:type="dxa"/>
            </w:tcMar>
            <w:hideMark/>
          </w:tcPr>
          <w:p w14:paraId="4AEA757F"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22C3A819" w14:textId="77777777" w:rsidTr="00A97423">
        <w:trPr>
          <w:tblCellSpacing w:w="0" w:type="dxa"/>
        </w:trPr>
        <w:tc>
          <w:tcPr>
            <w:tcW w:w="1500" w:type="pct"/>
            <w:shd w:val="clear" w:color="auto" w:fill="FFFFFF"/>
            <w:tcMar>
              <w:top w:w="0" w:type="dxa"/>
              <w:left w:w="68" w:type="dxa"/>
              <w:bottom w:w="68" w:type="dxa"/>
              <w:right w:w="0" w:type="dxa"/>
            </w:tcMar>
            <w:hideMark/>
          </w:tcPr>
          <w:p w14:paraId="68786D69"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Direttore; </w:t>
            </w:r>
          </w:p>
          <w:p w14:paraId="6F0A4157"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Professori e ricercatori afferenti al dipartimento; </w:t>
            </w:r>
          </w:p>
          <w:p w14:paraId="77798B88"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Una rappresentanza del personale tecnico amministrativo assegnato al dipartimento, non superiore al 10% del personale docente; </w:t>
            </w:r>
          </w:p>
          <w:p w14:paraId="0CEAD406"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Una rappresentanza degli studenti eletti nei Consigli di corso di studio, di classe o interclasse a cui il dipartimento partecipa con una docenza almeno pari al 20% dei crediti complessivi erogati; degli studenti iscritti ai corsi di dottorato di ricerca ed alle scuole di specializzazione la cui gestione amministrativa è affidata al dipartimento, nonché dei titolari di assegno di ricerca di cui all’art. 22 della L. 240/2010, le cui attività si svolgano presso il dipartimento, secondo modalità stabilite nel Regolamento elettorale di Ateneo. tale rappresentanza è pari al 15% dei componenti il Consiglio. </w:t>
            </w:r>
          </w:p>
          <w:p w14:paraId="27D4A826"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Il segretario amministrativo partecipa alle sedute e svolge le funzioni di segretario verbalizzante</w:t>
            </w:r>
          </w:p>
          <w:p w14:paraId="24437599" w14:textId="77777777" w:rsidR="00A466B4" w:rsidRPr="000E3CB8" w:rsidRDefault="00A466B4" w:rsidP="00A97423">
            <w:pPr>
              <w:spacing w:before="170" w:after="0" w:line="276" w:lineRule="auto"/>
              <w:jc w:val="both"/>
              <w:rPr>
                <w:rFonts w:eastAsia="Times New Roman" w:cstheme="minorHAnsi"/>
                <w:color w:val="000000"/>
                <w:sz w:val="20"/>
                <w:szCs w:val="20"/>
                <w:lang w:eastAsia="it-IT"/>
              </w:rPr>
            </w:pPr>
            <w:r w:rsidRPr="000E3CB8">
              <w:rPr>
                <w:rFonts w:eastAsia="Times New Roman" w:cstheme="minorHAnsi"/>
                <w:i/>
                <w:iCs/>
                <w:color w:val="000000"/>
                <w:sz w:val="20"/>
                <w:szCs w:val="20"/>
                <w:lang w:eastAsia="it-IT"/>
              </w:rPr>
              <w:t>(cfr. Statuto, art. 28)</w:t>
            </w:r>
          </w:p>
        </w:tc>
        <w:tc>
          <w:tcPr>
            <w:tcW w:w="3500" w:type="pct"/>
            <w:shd w:val="clear" w:color="auto" w:fill="FFFFFF"/>
            <w:tcMar>
              <w:top w:w="0" w:type="dxa"/>
              <w:left w:w="68" w:type="dxa"/>
              <w:bottom w:w="68" w:type="dxa"/>
              <w:right w:w="68" w:type="dxa"/>
            </w:tcMar>
            <w:hideMark/>
          </w:tcPr>
          <w:p w14:paraId="4B034679"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collabora con i Consigli di facoltà e i Consigli di corso di studio, di classe o interclasse nella definizione delle attività didattiche e in coerenza con i documenti di programmazione di Ateneo, delibera l’offerta formativa, approva il piano annuale e triennale delle attività di didattica e ricerca, specificando obiettivi, indicatori e target di miglioramento, nonché la relazione consuntiva. </w:t>
            </w:r>
            <w:r w:rsidRPr="00277039">
              <w:rPr>
                <w:rFonts w:eastAsia="Times New Roman" w:cstheme="minorHAnsi"/>
                <w:color w:val="000000"/>
                <w:sz w:val="20"/>
                <w:szCs w:val="20"/>
                <w:lang w:eastAsia="it-IT"/>
              </w:rPr>
              <w:t>In coerenza con i documenti di programmazione, concorre al raggiungimento degli obiettivi di Ateneo</w:t>
            </w:r>
            <w:r>
              <w:rPr>
                <w:rFonts w:eastAsia="Times New Roman" w:cstheme="minorHAnsi"/>
                <w:color w:val="000000"/>
                <w:sz w:val="20"/>
                <w:szCs w:val="20"/>
                <w:lang w:eastAsia="it-IT"/>
              </w:rPr>
              <w:t>,</w:t>
            </w:r>
            <w:r w:rsidRPr="00277039">
              <w:rPr>
                <w:rFonts w:eastAsia="Times New Roman" w:cstheme="minorHAnsi"/>
                <w:color w:val="000000"/>
                <w:sz w:val="20"/>
                <w:szCs w:val="20"/>
                <w:lang w:eastAsia="it-IT"/>
              </w:rPr>
              <w:t xml:space="preserve"> definendo i criteri </w:t>
            </w:r>
            <w:r w:rsidRPr="000E3CB8">
              <w:rPr>
                <w:rFonts w:eastAsia="Times New Roman" w:cstheme="minorHAnsi"/>
                <w:color w:val="000000"/>
                <w:sz w:val="20"/>
                <w:szCs w:val="20"/>
                <w:lang w:eastAsia="it-IT"/>
              </w:rPr>
              <w:t xml:space="preserve">per l’utilizzazione delle risorse finanziarie, logistiche, di personale e dei beni strumentali di cui il </w:t>
            </w:r>
            <w:r>
              <w:rPr>
                <w:rFonts w:eastAsia="Times New Roman" w:cstheme="minorHAnsi"/>
                <w:color w:val="000000"/>
                <w:sz w:val="20"/>
                <w:szCs w:val="20"/>
                <w:lang w:eastAsia="it-IT"/>
              </w:rPr>
              <w:t>D</w:t>
            </w:r>
            <w:r w:rsidRPr="000E3CB8">
              <w:rPr>
                <w:rFonts w:eastAsia="Times New Roman" w:cstheme="minorHAnsi"/>
                <w:color w:val="000000"/>
                <w:sz w:val="20"/>
                <w:szCs w:val="20"/>
                <w:lang w:eastAsia="it-IT"/>
              </w:rPr>
              <w:t xml:space="preserve">ipartimento ha la disponibilità; </w:t>
            </w:r>
          </w:p>
          <w:p w14:paraId="57B36C44"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approva la proposta di bilancio di previsione per la parte di competenza del dipartimento, coerentemente con il principio del bilancio unico; </w:t>
            </w:r>
          </w:p>
          <w:p w14:paraId="194D6484"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trasmette alle facoltà per il parere la proposta di istituzione, modifica e soppressione dei corsi di studio, predisponendo i relativi ordinamenti, sentito il Consiglio di corso di studio, di classe o interclasse e la Commissione Paritetica della facoltà interessata, secondo modalità definite nel Regolamento didattico; </w:t>
            </w:r>
          </w:p>
          <w:p w14:paraId="4915E070"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trasmette alle facoltà per il parere, anche congiuntamente ad altri dipartimenti, la proposta di attivazione di corsi di studio impegnandosi a garantirne le risorse di docenza di ruolo necessarie per il rispetto dei requisiti previsti dalla normativa vigente e, sentito il Consiglio di corso di studio, di classe o interclasse, la proposta di disattivazione di corsi di studio; </w:t>
            </w:r>
          </w:p>
          <w:p w14:paraId="67500346"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comunica annualmente ai Consigli di facoltà la delibera sull’assegnazione dei compiti didattici ai docenti afferenti al dipartimento, garantendone l’impiego, nella copertura degli insegnamenti dei corsi, secondo equità, funzionalità e razionalità, nel rispetto di quanto previsto dai regolamenti di Ateneo; </w:t>
            </w:r>
          </w:p>
          <w:p w14:paraId="039A856D"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trasmette alla facoltà la delibera sulla eventuale richiesta di riesame formulata dal Consiglio di facoltà ai sensi dell’articolo 37, comma 1, lett. d); </w:t>
            </w:r>
          </w:p>
          <w:p w14:paraId="59FD56C6"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delibera, nel rispetto delle norme vigenti e del principio del giudizio tra pari, sulle proposte di chiamata dei professori ordinari e associati; le richieste di posti da ricercatore a tempo determinato di tipologia a) e b) devono essere deliberate in composizione ristretta ai soli professori ordinari e associati. Delibera, altresì, sul reclutamento di altro personale a supporto dei progetti di ricerca e sul conferimento degli assegni di ricerca e sulle richieste di personale tecnico amministrativo. Le proposte sono trasmesse al Rettore e al Direttore Generale per le relative determinazioni; </w:t>
            </w:r>
          </w:p>
          <w:p w14:paraId="66F6E243"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delibera, con la maggioranza assoluta dei soli docenti di ruolo, sulle richieste di afferenza presentate dai docenti, nonché sulle richieste di congedo e aspettativa per motivi di studio o di ricerca; </w:t>
            </w:r>
          </w:p>
          <w:p w14:paraId="2853199B"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formula agli organi competenti le richieste di fondi, di locali e di beni strumentali e delibera l'acquisizione di apparecchiature e servizi, nonché l’attivazione di contratti e convenzioni, nei limiti previsti dai regolamenti di Ateneo. Tali competenze possono essere delegate, per oggetti definiti, alla Giunta, previa delibera assunta a maggioranza assoluta dei componenti il Consiglio; </w:t>
            </w:r>
          </w:p>
          <w:p w14:paraId="170A0D0D"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lastRenderedPageBreak/>
              <w:t xml:space="preserve">delibera, a maggioranza assoluta degli aventi diritto al voto, il Regolamento di funzionamento del dipartimento da sottoporre all’approvazione definitiva del Senato Accademico, previo parere favorevole del Consiglio di Amministrazione; </w:t>
            </w:r>
          </w:p>
          <w:p w14:paraId="77A378F8"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esercita ogni altra competenza prevista dalle disposizioni di legge, dal presente Statuto e dai regolamenti; </w:t>
            </w:r>
          </w:p>
          <w:p w14:paraId="5564CCB6"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può deliberare, a maggioranza qualificata di almeno 2/3, la mozione motivata di sfiducia al Direttore, decorsi almeno un anno dall’inizio del mandato, su istanza di almeno 1/3 dei suoi componenti; la relativa delibera deve essere trasmessa al Rettore per i provvedimenti di competenza</w:t>
            </w:r>
            <w:r w:rsidRPr="000E3CB8">
              <w:rPr>
                <w:rFonts w:eastAsia="Times New Roman" w:cstheme="minorHAnsi"/>
                <w:i/>
                <w:iCs/>
                <w:color w:val="000000"/>
                <w:sz w:val="20"/>
                <w:szCs w:val="20"/>
                <w:lang w:eastAsia="it-IT"/>
              </w:rPr>
              <w:t xml:space="preserve"> (cfr. Statuto art.29)</w:t>
            </w:r>
          </w:p>
          <w:p w14:paraId="170E3D75"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propone l'istituzione e il rinnovo dei dottorati di ricerca e ne approva il regolamento interno </w:t>
            </w:r>
            <w:r w:rsidRPr="000E3CB8">
              <w:rPr>
                <w:rFonts w:eastAsia="Times New Roman" w:cstheme="minorHAnsi"/>
                <w:i/>
                <w:iCs/>
                <w:color w:val="000000"/>
                <w:sz w:val="20"/>
                <w:szCs w:val="20"/>
                <w:lang w:eastAsia="it-IT"/>
              </w:rPr>
              <w:t>(cfr. Statuto art. 47, comma 3; Regolamento dottorati di ricerca artt. 2, 5, 9);</w:t>
            </w:r>
          </w:p>
          <w:p w14:paraId="18587518"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 xml:space="preserve">propone l'istituzione e il rinnovo dei master universitari e ne cura la gestione amministrativa </w:t>
            </w:r>
            <w:r w:rsidRPr="000E3CB8">
              <w:rPr>
                <w:rFonts w:eastAsia="Times New Roman" w:cstheme="minorHAnsi"/>
                <w:i/>
                <w:iCs/>
                <w:color w:val="000000"/>
                <w:sz w:val="20"/>
                <w:szCs w:val="20"/>
                <w:lang w:eastAsia="it-IT"/>
              </w:rPr>
              <w:t>(cfr. Statuto art. 49; regolamento master art.5);</w:t>
            </w:r>
          </w:p>
          <w:p w14:paraId="1490C70E" w14:textId="77777777" w:rsidR="00A466B4" w:rsidRPr="000E3CB8" w:rsidRDefault="00A466B4" w:rsidP="00A97423">
            <w:pPr>
              <w:pStyle w:val="Paragrafoelenco"/>
              <w:numPr>
                <w:ilvl w:val="0"/>
                <w:numId w:val="12"/>
              </w:numPr>
              <w:spacing w:before="40" w:after="40" w:line="276" w:lineRule="auto"/>
              <w:ind w:left="285" w:right="52" w:hanging="142"/>
              <w:jc w:val="both"/>
              <w:rPr>
                <w:rFonts w:eastAsia="Times New Roman" w:cstheme="minorHAnsi"/>
                <w:i/>
                <w:iCs/>
                <w:color w:val="000000"/>
                <w:sz w:val="20"/>
                <w:szCs w:val="20"/>
                <w:lang w:eastAsia="it-IT"/>
              </w:rPr>
            </w:pPr>
            <w:r w:rsidRPr="000E3CB8">
              <w:rPr>
                <w:rFonts w:eastAsia="Times New Roman" w:cstheme="minorHAnsi"/>
                <w:color w:val="000000"/>
                <w:sz w:val="20"/>
                <w:szCs w:val="20"/>
                <w:lang w:eastAsia="it-IT"/>
              </w:rPr>
              <w:t>propone l'istituzione e il rinnovo delle Scuole di specializzazione</w:t>
            </w:r>
            <w:r w:rsidRPr="000E3CB8">
              <w:rPr>
                <w:rFonts w:eastAsia="Times New Roman" w:cstheme="minorHAnsi"/>
                <w:i/>
                <w:iCs/>
                <w:color w:val="000000"/>
                <w:sz w:val="20"/>
                <w:szCs w:val="20"/>
                <w:lang w:eastAsia="it-IT"/>
              </w:rPr>
              <w:t>.</w:t>
            </w:r>
          </w:p>
          <w:p w14:paraId="11311372" w14:textId="77777777" w:rsidR="00A466B4" w:rsidRPr="000E3CB8" w:rsidRDefault="00A466B4" w:rsidP="00A97423">
            <w:pPr>
              <w:spacing w:before="40" w:after="40" w:line="276" w:lineRule="auto"/>
              <w:ind w:left="285" w:right="52" w:hanging="142"/>
              <w:rPr>
                <w:rFonts w:eastAsia="Times New Roman" w:cstheme="minorHAnsi"/>
                <w:color w:val="000000"/>
                <w:sz w:val="24"/>
                <w:szCs w:val="24"/>
                <w:lang w:eastAsia="it-IT"/>
              </w:rPr>
            </w:pPr>
            <w:r w:rsidRPr="000E3CB8">
              <w:rPr>
                <w:rFonts w:eastAsia="Times New Roman" w:cstheme="minorHAnsi"/>
                <w:i/>
                <w:iCs/>
                <w:color w:val="000000"/>
                <w:sz w:val="20"/>
                <w:szCs w:val="20"/>
                <w:lang w:eastAsia="it-IT"/>
              </w:rPr>
              <w:t>(cfr. Statuto art. 48)</w:t>
            </w:r>
          </w:p>
        </w:tc>
      </w:tr>
    </w:tbl>
    <w:p w14:paraId="7CD5F642" w14:textId="77777777" w:rsidR="00A466B4" w:rsidRPr="000E3CB8" w:rsidRDefault="00A466B4" w:rsidP="00A466B4">
      <w:pPr>
        <w:rPr>
          <w:rFonts w:eastAsia="Times New Roman" w:cstheme="minorHAnsi"/>
          <w:color w:val="000000"/>
          <w:sz w:val="24"/>
          <w:szCs w:val="24"/>
          <w:lang w:eastAsia="it-IT"/>
        </w:rPr>
      </w:pPr>
      <w:r w:rsidRPr="000E3CB8">
        <w:rPr>
          <w:rFonts w:eastAsia="Times New Roman" w:cstheme="minorHAnsi"/>
          <w:color w:val="000000"/>
          <w:sz w:val="24"/>
          <w:szCs w:val="24"/>
          <w:lang w:eastAsia="it-IT"/>
        </w:rPr>
        <w:lastRenderedPageBreak/>
        <w:br w:type="page"/>
      </w:r>
    </w:p>
    <w:p w14:paraId="375535F7" w14:textId="77777777" w:rsidR="00A466B4" w:rsidRPr="000E3CB8" w:rsidRDefault="00A466B4" w:rsidP="00A466B4">
      <w:pPr>
        <w:spacing w:before="120" w:after="120" w:line="276" w:lineRule="auto"/>
        <w:rPr>
          <w:rFonts w:eastAsia="Times New Roman" w:cstheme="minorHAnsi"/>
          <w:color w:val="000000"/>
          <w:sz w:val="24"/>
          <w:szCs w:val="24"/>
          <w:lang w:eastAsia="it-IT"/>
        </w:rPr>
      </w:pPr>
    </w:p>
    <w:tbl>
      <w:tblP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A466B4" w:rsidRPr="000E3CB8" w14:paraId="491E0CD0" w14:textId="77777777" w:rsidTr="00A97423">
        <w:trPr>
          <w:tblHeader/>
          <w:tblCellSpacing w:w="0" w:type="dxa"/>
        </w:trPr>
        <w:tc>
          <w:tcPr>
            <w:tcW w:w="5000" w:type="pct"/>
            <w:gridSpan w:val="2"/>
            <w:shd w:val="clear" w:color="auto" w:fill="44546A" w:themeFill="text2"/>
            <w:tcMar>
              <w:top w:w="68" w:type="dxa"/>
              <w:left w:w="68" w:type="dxa"/>
              <w:bottom w:w="68" w:type="dxa"/>
              <w:right w:w="0" w:type="dxa"/>
            </w:tcMar>
          </w:tcPr>
          <w:p w14:paraId="5B042576"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Direttore di Dipartimento</w:t>
            </w:r>
          </w:p>
        </w:tc>
      </w:tr>
      <w:tr w:rsidR="00A466B4" w:rsidRPr="000E3CB8" w14:paraId="440B67D7" w14:textId="77777777" w:rsidTr="00A97423">
        <w:trPr>
          <w:tblHeader/>
          <w:tblCellSpacing w:w="0" w:type="dxa"/>
        </w:trPr>
        <w:tc>
          <w:tcPr>
            <w:tcW w:w="1500" w:type="pct"/>
            <w:shd w:val="clear" w:color="auto" w:fill="FFFFFF"/>
            <w:tcMar>
              <w:top w:w="68" w:type="dxa"/>
              <w:left w:w="68" w:type="dxa"/>
              <w:bottom w:w="68" w:type="dxa"/>
              <w:right w:w="0" w:type="dxa"/>
            </w:tcMar>
            <w:hideMark/>
          </w:tcPr>
          <w:p w14:paraId="20DE6573"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68" w:type="dxa"/>
              <w:left w:w="68" w:type="dxa"/>
              <w:bottom w:w="68" w:type="dxa"/>
              <w:right w:w="68" w:type="dxa"/>
            </w:tcMar>
            <w:hideMark/>
          </w:tcPr>
          <w:p w14:paraId="0EE6B71C"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13415583" w14:textId="77777777" w:rsidTr="00A97423">
        <w:trPr>
          <w:tblCellSpacing w:w="0" w:type="dxa"/>
        </w:trPr>
        <w:tc>
          <w:tcPr>
            <w:tcW w:w="1500" w:type="pct"/>
            <w:shd w:val="clear" w:color="auto" w:fill="FFFFFF"/>
            <w:tcMar>
              <w:top w:w="0" w:type="dxa"/>
              <w:left w:w="68" w:type="dxa"/>
              <w:bottom w:w="68" w:type="dxa"/>
              <w:right w:w="0" w:type="dxa"/>
            </w:tcMar>
            <w:hideMark/>
          </w:tcPr>
          <w:p w14:paraId="049B8591"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Il Direttore di dipartimento è eletto dal Consiglio tra i professori ordinari afferenti al dipartimento. Nel caso di assenza o indisponibilità di un professore ordinario può essere eletto un professore associato.</w:t>
            </w:r>
          </w:p>
          <w:p w14:paraId="5D5FB2B6" w14:textId="77777777" w:rsidR="00A466B4" w:rsidRPr="000E3CB8" w:rsidRDefault="00A466B4" w:rsidP="00A97423">
            <w:pPr>
              <w:spacing w:before="170" w:after="0" w:line="276" w:lineRule="auto"/>
              <w:rPr>
                <w:rFonts w:eastAsia="Times New Roman" w:cstheme="minorHAnsi"/>
                <w:color w:val="000000"/>
                <w:sz w:val="24"/>
                <w:szCs w:val="24"/>
                <w:lang w:eastAsia="it-IT"/>
              </w:rPr>
            </w:pPr>
            <w:r w:rsidRPr="000E3CB8">
              <w:rPr>
                <w:rFonts w:eastAsia="Times New Roman" w:cstheme="minorHAnsi"/>
                <w:i/>
                <w:iCs/>
                <w:color w:val="000000"/>
                <w:sz w:val="20"/>
                <w:szCs w:val="20"/>
                <w:lang w:eastAsia="it-IT"/>
              </w:rPr>
              <w:t>(cfr. Statuto art. 30)</w:t>
            </w:r>
          </w:p>
        </w:tc>
        <w:tc>
          <w:tcPr>
            <w:tcW w:w="3500" w:type="pct"/>
            <w:shd w:val="clear" w:color="auto" w:fill="FFFFFF"/>
            <w:tcMar>
              <w:top w:w="0" w:type="dxa"/>
              <w:left w:w="68" w:type="dxa"/>
              <w:bottom w:w="68" w:type="dxa"/>
              <w:right w:w="68" w:type="dxa"/>
            </w:tcMar>
            <w:hideMark/>
          </w:tcPr>
          <w:p w14:paraId="3B57E24F"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Il Direttore rappresenta il dipartimento, convoca e presiede il Consiglio e la Giunta, fissandone l’ordine del giorno, cura l’esecuzione delle relative delibere. Il Direttore è componente di diritto del Senato Accademico</w:t>
            </w:r>
          </w:p>
          <w:p w14:paraId="3591C3A5"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presenta al Consiglio, per l’approvazione: il piano annuale e triennale delle attività di ricerca e di didattica, proponendo obiettivi, indicatori e target sulla base dei documenti di programmazione di Ateneo; la proposta di bilancio di previsione per la parte di competenza del dipartimento, coerentemente con il principio del bilancio unico e la relazione sul grado di raggiungimento degli obiettivi assegnati e dei target; </w:t>
            </w:r>
          </w:p>
          <w:p w14:paraId="340B6DB4"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stipula i contratti e le convenzioni approvati dal Consiglio ai sensi dell’art. 29, comma 1 lett. i); </w:t>
            </w:r>
          </w:p>
          <w:p w14:paraId="357C6749"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autorizza direttamente, senza l’approvazione del Consiglio, le spese al di sotto del limite stabilito dal Regolamento per l’amministrazione, la finanza e la contabilità; </w:t>
            </w:r>
          </w:p>
          <w:p w14:paraId="00932DA5"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propone al Consiglio i criteri di utilizzazione delle risorse assegnate al dipartimento; </w:t>
            </w:r>
          </w:p>
          <w:p w14:paraId="294AC96A"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coordina i servizi tecnici, amministrativi e di supporto alle attività di ricerca e di didattica, gestite dal dipartimento; </w:t>
            </w:r>
          </w:p>
          <w:p w14:paraId="351DC35F"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formula proposte al Consiglio per lo sviluppo dei servizi forniti dal Dipartimento, l’acquisto di beni e attrezzature e la copertura dei relativi costi; </w:t>
            </w:r>
          </w:p>
          <w:p w14:paraId="51DCED03"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vigila sull'osservanza, nell'ambito del dipartimento, delle leggi, dello Statuto e dei regolamenti (</w:t>
            </w:r>
            <w:r w:rsidRPr="000E3CB8">
              <w:rPr>
                <w:rFonts w:eastAsia="Times New Roman" w:cstheme="minorHAnsi"/>
                <w:i/>
                <w:iCs/>
                <w:color w:val="000000"/>
                <w:sz w:val="20"/>
                <w:szCs w:val="20"/>
                <w:lang w:eastAsia="it-IT"/>
              </w:rPr>
              <w:t>cfr. Statuto art. 31);</w:t>
            </w:r>
          </w:p>
          <w:p w14:paraId="237D77F4" w14:textId="77777777" w:rsidR="00A466B4" w:rsidRPr="000E3CB8" w:rsidRDefault="00A466B4" w:rsidP="00A97423">
            <w:pPr>
              <w:numPr>
                <w:ilvl w:val="0"/>
                <w:numId w:val="13"/>
              </w:numPr>
              <w:tabs>
                <w:tab w:val="clear" w:pos="720"/>
              </w:tabs>
              <w:spacing w:before="100" w:beforeAutospacing="1" w:after="0" w:line="276" w:lineRule="auto"/>
              <w:ind w:left="422" w:hanging="422"/>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designa un Vicedirettore che lo sostituisce in caso di assenza o impedimento;</w:t>
            </w:r>
          </w:p>
          <w:p w14:paraId="1F6F7DFF" w14:textId="77777777" w:rsidR="00A466B4" w:rsidRPr="000E3CB8" w:rsidRDefault="00A466B4" w:rsidP="00A97423">
            <w:pPr>
              <w:spacing w:before="40" w:after="40" w:line="276" w:lineRule="auto"/>
              <w:rPr>
                <w:rFonts w:eastAsia="Times New Roman" w:cstheme="minorHAnsi"/>
                <w:color w:val="000000"/>
                <w:sz w:val="20"/>
                <w:szCs w:val="20"/>
                <w:lang w:eastAsia="it-IT"/>
              </w:rPr>
            </w:pPr>
            <w:r w:rsidRPr="000E3CB8">
              <w:rPr>
                <w:rFonts w:eastAsia="Times New Roman" w:cstheme="minorHAnsi"/>
                <w:color w:val="000000"/>
                <w:sz w:val="20"/>
                <w:szCs w:val="20"/>
                <w:lang w:eastAsia="it-IT"/>
              </w:rPr>
              <w:t>(</w:t>
            </w:r>
            <w:r w:rsidRPr="000E3CB8">
              <w:rPr>
                <w:rFonts w:eastAsia="Times New Roman" w:cstheme="minorHAnsi"/>
                <w:i/>
                <w:iCs/>
                <w:color w:val="000000"/>
                <w:sz w:val="20"/>
                <w:szCs w:val="20"/>
                <w:lang w:eastAsia="it-IT"/>
              </w:rPr>
              <w:t>cfr. Statuto art. 30)</w:t>
            </w:r>
          </w:p>
        </w:tc>
      </w:tr>
    </w:tbl>
    <w:p w14:paraId="4C7A4D11" w14:textId="77777777" w:rsidR="00A466B4" w:rsidRPr="000E3CB8" w:rsidRDefault="00A466B4" w:rsidP="00A466B4">
      <w:pPr>
        <w:spacing w:before="60" w:after="60" w:line="276" w:lineRule="auto"/>
        <w:rPr>
          <w:rFonts w:eastAsia="Times New Roman" w:cstheme="minorHAnsi"/>
          <w:b/>
          <w:bCs/>
          <w:color w:val="000000"/>
          <w:sz w:val="26"/>
          <w:szCs w:val="26"/>
          <w:lang w:eastAsia="it-IT"/>
        </w:rPr>
      </w:pPr>
    </w:p>
    <w:p w14:paraId="0AEB7426" w14:textId="77777777" w:rsidR="00A466B4" w:rsidRPr="000E3CB8" w:rsidRDefault="00A466B4" w:rsidP="00A466B4">
      <w:pPr>
        <w:rPr>
          <w:rFonts w:eastAsia="Times New Roman" w:cstheme="minorHAnsi"/>
          <w:color w:val="000000"/>
          <w:sz w:val="24"/>
          <w:szCs w:val="24"/>
          <w:lang w:eastAsia="it-IT"/>
        </w:rPr>
      </w:pPr>
      <w:r w:rsidRPr="000E3CB8">
        <w:rPr>
          <w:rFonts w:eastAsia="Times New Roman" w:cstheme="minorHAnsi"/>
          <w:color w:val="000000"/>
          <w:sz w:val="24"/>
          <w:szCs w:val="24"/>
          <w:lang w:eastAsia="it-IT"/>
        </w:rPr>
        <w:br w:type="page"/>
      </w:r>
    </w:p>
    <w:p w14:paraId="05D389A9" w14:textId="77777777" w:rsidR="00A466B4" w:rsidRPr="000E3CB8" w:rsidRDefault="00A466B4" w:rsidP="00A466B4">
      <w:pPr>
        <w:spacing w:before="120" w:after="120" w:line="276" w:lineRule="auto"/>
        <w:rPr>
          <w:rFonts w:eastAsia="Times New Roman" w:cstheme="minorHAnsi"/>
          <w:color w:val="000000"/>
          <w:sz w:val="24"/>
          <w:szCs w:val="24"/>
          <w:lang w:eastAsia="it-IT"/>
        </w:rPr>
      </w:pPr>
    </w:p>
    <w:tbl>
      <w:tblP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A466B4" w:rsidRPr="000E3CB8" w14:paraId="115D8FDD" w14:textId="77777777" w:rsidTr="00A97423">
        <w:trPr>
          <w:tblHeader/>
          <w:tblCellSpacing w:w="0" w:type="dxa"/>
        </w:trPr>
        <w:tc>
          <w:tcPr>
            <w:tcW w:w="5000" w:type="pct"/>
            <w:gridSpan w:val="2"/>
            <w:shd w:val="clear" w:color="auto" w:fill="44546A" w:themeFill="text2"/>
            <w:tcMar>
              <w:top w:w="68" w:type="dxa"/>
              <w:left w:w="68" w:type="dxa"/>
              <w:bottom w:w="68" w:type="dxa"/>
              <w:right w:w="0" w:type="dxa"/>
            </w:tcMar>
          </w:tcPr>
          <w:p w14:paraId="1F54C02F"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Giunta del Dipartimento</w:t>
            </w:r>
          </w:p>
        </w:tc>
      </w:tr>
      <w:tr w:rsidR="00A466B4" w:rsidRPr="000E3CB8" w14:paraId="1BF23B32" w14:textId="77777777" w:rsidTr="00A97423">
        <w:trPr>
          <w:tblHeader/>
          <w:tblCellSpacing w:w="0" w:type="dxa"/>
        </w:trPr>
        <w:tc>
          <w:tcPr>
            <w:tcW w:w="1500" w:type="pct"/>
            <w:shd w:val="clear" w:color="auto" w:fill="FFFFFF"/>
            <w:tcMar>
              <w:top w:w="68" w:type="dxa"/>
              <w:left w:w="68" w:type="dxa"/>
              <w:bottom w:w="68" w:type="dxa"/>
              <w:right w:w="0" w:type="dxa"/>
            </w:tcMar>
            <w:hideMark/>
          </w:tcPr>
          <w:p w14:paraId="4D64BB05"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68" w:type="dxa"/>
              <w:left w:w="68" w:type="dxa"/>
              <w:bottom w:w="68" w:type="dxa"/>
              <w:right w:w="68" w:type="dxa"/>
            </w:tcMar>
            <w:hideMark/>
          </w:tcPr>
          <w:p w14:paraId="2C678F53"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431FBE9A" w14:textId="77777777" w:rsidTr="00A97423">
        <w:trPr>
          <w:tblCellSpacing w:w="0" w:type="dxa"/>
        </w:trPr>
        <w:tc>
          <w:tcPr>
            <w:tcW w:w="1500" w:type="pct"/>
            <w:shd w:val="clear" w:color="auto" w:fill="FFFFFF"/>
            <w:tcMar>
              <w:top w:w="0" w:type="dxa"/>
              <w:left w:w="68" w:type="dxa"/>
              <w:bottom w:w="68" w:type="dxa"/>
              <w:right w:w="0" w:type="dxa"/>
            </w:tcMar>
            <w:hideMark/>
          </w:tcPr>
          <w:p w14:paraId="36D5B10D"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Direttore di Dipartimento che la convoca e la presiede e dal vicedirettore; </w:t>
            </w:r>
          </w:p>
          <w:p w14:paraId="3EF608EE"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D90C8B">
              <w:rPr>
                <w:rFonts w:eastAsia="Times New Roman" w:cstheme="minorHAnsi"/>
                <w:i/>
                <w:iCs/>
                <w:color w:val="0000FF"/>
                <w:sz w:val="20"/>
                <w:szCs w:val="20"/>
                <w:lang w:eastAsia="it-IT"/>
              </w:rPr>
              <w:t>N° X</w:t>
            </w:r>
            <w:r w:rsidRPr="000E3CB8">
              <w:rPr>
                <w:rFonts w:eastAsia="Times New Roman" w:cstheme="minorHAnsi"/>
                <w:color w:val="0000FF"/>
                <w:sz w:val="20"/>
                <w:szCs w:val="20"/>
                <w:lang w:eastAsia="it-IT"/>
              </w:rPr>
              <w:t xml:space="preserve"> </w:t>
            </w:r>
            <w:r w:rsidRPr="000E3CB8">
              <w:rPr>
                <w:rFonts w:eastAsia="Times New Roman" w:cstheme="minorHAnsi"/>
                <w:color w:val="000000"/>
                <w:sz w:val="20"/>
                <w:szCs w:val="20"/>
                <w:lang w:eastAsia="it-IT"/>
              </w:rPr>
              <w:t xml:space="preserve">docenti, tra i quali rientrano di diritto i Coordinatori di corso di studio, classe o interclasse; </w:t>
            </w:r>
          </w:p>
          <w:p w14:paraId="7FC157B1"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D90C8B">
              <w:rPr>
                <w:rFonts w:eastAsia="Times New Roman" w:cstheme="minorHAnsi"/>
                <w:i/>
                <w:iCs/>
                <w:color w:val="0000FF"/>
                <w:sz w:val="20"/>
                <w:szCs w:val="20"/>
                <w:lang w:eastAsia="it-IT"/>
              </w:rPr>
              <w:t>N° X</w:t>
            </w:r>
            <w:r w:rsidRPr="000E3CB8">
              <w:rPr>
                <w:rFonts w:eastAsia="Times New Roman" w:cstheme="minorHAnsi"/>
                <w:color w:val="0000FF"/>
                <w:sz w:val="20"/>
                <w:szCs w:val="20"/>
                <w:lang w:eastAsia="it-IT"/>
              </w:rPr>
              <w:t xml:space="preserve"> </w:t>
            </w:r>
            <w:r w:rsidRPr="000E3CB8">
              <w:rPr>
                <w:rFonts w:eastAsia="Times New Roman" w:cstheme="minorHAnsi"/>
                <w:color w:val="000000"/>
                <w:sz w:val="20"/>
                <w:szCs w:val="20"/>
                <w:lang w:eastAsia="it-IT"/>
              </w:rPr>
              <w:t>(</w:t>
            </w:r>
            <w:r w:rsidRPr="000E3CB8">
              <w:rPr>
                <w:rFonts w:eastAsia="Times New Roman" w:cstheme="minorHAnsi"/>
                <w:color w:val="FF0000"/>
                <w:sz w:val="20"/>
                <w:szCs w:val="20"/>
                <w:lang w:eastAsia="it-IT"/>
              </w:rPr>
              <w:t>almeno uno</w:t>
            </w:r>
            <w:r w:rsidRPr="000E3CB8">
              <w:rPr>
                <w:rFonts w:eastAsia="Times New Roman" w:cstheme="minorHAnsi"/>
                <w:color w:val="000000"/>
                <w:sz w:val="20"/>
                <w:szCs w:val="20"/>
                <w:lang w:eastAsia="it-IT"/>
              </w:rPr>
              <w:t xml:space="preserve">) rappresentante/i eletto dai titolari di assegno di ricerca e dagli iscritti ai corsi di dottorato ed alle scuole di specializzazione; </w:t>
            </w:r>
          </w:p>
          <w:p w14:paraId="374E1B36"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Un rappresentante eletto dal personale tecnico amministrativo assegnato al Dipartimento </w:t>
            </w:r>
          </w:p>
          <w:p w14:paraId="4A76AE79" w14:textId="77777777" w:rsidR="00A466B4" w:rsidRPr="000E3CB8" w:rsidRDefault="00A466B4" w:rsidP="00A97423">
            <w:pPr>
              <w:spacing w:before="40" w:after="40" w:line="276" w:lineRule="auto"/>
              <w:rPr>
                <w:rFonts w:eastAsia="Times New Roman" w:cstheme="minorHAnsi"/>
                <w:color w:val="000000"/>
                <w:sz w:val="20"/>
                <w:szCs w:val="20"/>
                <w:lang w:eastAsia="it-IT"/>
              </w:rPr>
            </w:pPr>
            <w:r w:rsidRPr="000E3CB8">
              <w:rPr>
                <w:rFonts w:eastAsia="Times New Roman" w:cstheme="minorHAnsi"/>
                <w:color w:val="000000"/>
                <w:sz w:val="20"/>
                <w:szCs w:val="20"/>
                <w:lang w:eastAsia="it-IT"/>
              </w:rPr>
              <w:t>(</w:t>
            </w:r>
            <w:r w:rsidRPr="000E3CB8">
              <w:rPr>
                <w:rFonts w:eastAsia="Times New Roman" w:cstheme="minorHAnsi"/>
                <w:i/>
                <w:iCs/>
                <w:color w:val="000000"/>
                <w:sz w:val="20"/>
                <w:szCs w:val="20"/>
                <w:lang w:eastAsia="it-IT"/>
              </w:rPr>
              <w:t>cfr. Statuto art. 32)</w:t>
            </w:r>
          </w:p>
        </w:tc>
        <w:tc>
          <w:tcPr>
            <w:tcW w:w="3500" w:type="pct"/>
            <w:shd w:val="clear" w:color="auto" w:fill="FFFFFF"/>
            <w:tcMar>
              <w:top w:w="0" w:type="dxa"/>
              <w:left w:w="68" w:type="dxa"/>
              <w:bottom w:w="68" w:type="dxa"/>
              <w:right w:w="68" w:type="dxa"/>
            </w:tcMar>
            <w:hideMark/>
          </w:tcPr>
          <w:p w14:paraId="46103937" w14:textId="77777777" w:rsidR="00A466B4" w:rsidRPr="000E3CB8" w:rsidRDefault="00A466B4" w:rsidP="00A97423">
            <w:pPr>
              <w:pStyle w:val="Paragrafoelenco"/>
              <w:numPr>
                <w:ilvl w:val="0"/>
                <w:numId w:val="41"/>
              </w:numPr>
              <w:spacing w:before="40" w:after="40" w:line="276" w:lineRule="auto"/>
              <w:ind w:left="343"/>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collabora con il Direttore nell’espletamento delle sue funzioni; </w:t>
            </w:r>
          </w:p>
          <w:p w14:paraId="776FC3FA" w14:textId="77777777" w:rsidR="00A466B4" w:rsidRPr="000E3CB8" w:rsidRDefault="00A466B4" w:rsidP="00A97423">
            <w:pPr>
              <w:pStyle w:val="Paragrafoelenco"/>
              <w:numPr>
                <w:ilvl w:val="0"/>
                <w:numId w:val="41"/>
              </w:numPr>
              <w:spacing w:before="40" w:after="40" w:line="276" w:lineRule="auto"/>
              <w:ind w:left="343"/>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esercita attività istruttoria su tutte le materie di competenza del Consiglio; </w:t>
            </w:r>
          </w:p>
          <w:p w14:paraId="15BE3539" w14:textId="77777777" w:rsidR="00A466B4" w:rsidRPr="000E3CB8" w:rsidRDefault="00A466B4" w:rsidP="00A97423">
            <w:pPr>
              <w:pStyle w:val="Paragrafoelenco"/>
              <w:numPr>
                <w:ilvl w:val="0"/>
                <w:numId w:val="41"/>
              </w:numPr>
              <w:spacing w:before="40" w:after="40" w:line="276" w:lineRule="auto"/>
              <w:ind w:left="343"/>
              <w:rPr>
                <w:rFonts w:eastAsia="Times New Roman" w:cstheme="minorHAnsi"/>
                <w:color w:val="000000"/>
                <w:sz w:val="24"/>
                <w:szCs w:val="24"/>
                <w:lang w:eastAsia="it-IT"/>
              </w:rPr>
            </w:pPr>
            <w:r w:rsidRPr="000E3CB8">
              <w:rPr>
                <w:rFonts w:eastAsia="Times New Roman" w:cstheme="minorHAnsi"/>
                <w:color w:val="000000"/>
                <w:sz w:val="20"/>
                <w:szCs w:val="20"/>
                <w:lang w:eastAsia="it-IT"/>
              </w:rPr>
              <w:t>esercita tutte le funzioni ad essa espressamente delegate dal Consiglio ed ogni altra funzione assegnata dal Regolamento di dipartimento.</w:t>
            </w:r>
            <w:r w:rsidRPr="000E3CB8">
              <w:rPr>
                <w:rFonts w:eastAsia="Times New Roman" w:cstheme="minorHAnsi"/>
                <w:i/>
                <w:iCs/>
                <w:color w:val="000000"/>
                <w:sz w:val="20"/>
                <w:szCs w:val="20"/>
                <w:lang w:eastAsia="it-IT"/>
              </w:rPr>
              <w:t xml:space="preserve"> </w:t>
            </w:r>
          </w:p>
          <w:p w14:paraId="3D0C98A9" w14:textId="77777777" w:rsidR="00A466B4" w:rsidRPr="000E3CB8" w:rsidRDefault="00A466B4" w:rsidP="00A97423">
            <w:pPr>
              <w:spacing w:before="40" w:after="40" w:line="276" w:lineRule="auto"/>
              <w:ind w:left="-3"/>
              <w:rPr>
                <w:rFonts w:eastAsia="Times New Roman" w:cstheme="minorHAnsi"/>
                <w:color w:val="000000"/>
                <w:sz w:val="24"/>
                <w:szCs w:val="24"/>
                <w:lang w:eastAsia="it-IT"/>
              </w:rPr>
            </w:pPr>
            <w:r w:rsidRPr="000E3CB8">
              <w:rPr>
                <w:rFonts w:eastAsia="Times New Roman" w:cstheme="minorHAnsi"/>
                <w:i/>
                <w:iCs/>
                <w:color w:val="000000"/>
                <w:sz w:val="20"/>
                <w:szCs w:val="20"/>
                <w:lang w:eastAsia="it-IT"/>
              </w:rPr>
              <w:t>(cfr. Statuto art.32)</w:t>
            </w:r>
          </w:p>
          <w:p w14:paraId="274953C7" w14:textId="77777777" w:rsidR="00A466B4" w:rsidRPr="000E3CB8" w:rsidRDefault="00A466B4" w:rsidP="00A97423">
            <w:pPr>
              <w:spacing w:before="100" w:beforeAutospacing="1" w:after="0" w:line="276" w:lineRule="auto"/>
              <w:jc w:val="both"/>
              <w:rPr>
                <w:rFonts w:eastAsia="Times New Roman" w:cstheme="minorHAnsi"/>
                <w:color w:val="000000"/>
                <w:sz w:val="24"/>
                <w:szCs w:val="24"/>
                <w:lang w:eastAsia="it-IT"/>
              </w:rPr>
            </w:pPr>
            <w:r w:rsidRPr="000E3CB8">
              <w:rPr>
                <w:rFonts w:eastAsia="Times New Roman" w:cstheme="minorHAnsi"/>
                <w:i/>
                <w:iCs/>
                <w:color w:val="0000CC"/>
                <w:sz w:val="20"/>
                <w:szCs w:val="20"/>
                <w:lang w:eastAsia="it-IT"/>
              </w:rPr>
              <w:t>Le specifiche funzioni delegate saranno elencate nella tabella riportata nel documento che descrive il Sistema di AQ di ciascun Dipartimento.</w:t>
            </w:r>
          </w:p>
        </w:tc>
      </w:tr>
    </w:tbl>
    <w:p w14:paraId="181713B5" w14:textId="77777777" w:rsidR="00A466B4" w:rsidRPr="000E3CB8" w:rsidRDefault="00A466B4" w:rsidP="00A466B4">
      <w:pPr>
        <w:spacing w:before="120" w:after="120" w:line="276" w:lineRule="auto"/>
        <w:rPr>
          <w:rFonts w:eastAsia="Times New Roman" w:cstheme="minorHAnsi"/>
          <w:color w:val="000000"/>
          <w:sz w:val="24"/>
          <w:szCs w:val="24"/>
          <w:lang w:eastAsia="it-IT"/>
        </w:rPr>
      </w:pPr>
    </w:p>
    <w:tbl>
      <w:tblPr>
        <w:tblpPr w:leftFromText="142" w:rightFromText="142" w:vertAnchor="text" w:tblpY="1"/>
        <w:tblOverlap w:val="neve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A466B4" w:rsidRPr="000E3CB8" w14:paraId="0687C71F" w14:textId="77777777" w:rsidTr="00A97423">
        <w:trPr>
          <w:tblHeader/>
          <w:tblCellSpacing w:w="0" w:type="dxa"/>
        </w:trPr>
        <w:tc>
          <w:tcPr>
            <w:tcW w:w="5000" w:type="pct"/>
            <w:gridSpan w:val="2"/>
            <w:shd w:val="clear" w:color="auto" w:fill="44546A" w:themeFill="text2"/>
            <w:tcMar>
              <w:top w:w="57" w:type="dxa"/>
              <w:left w:w="57" w:type="dxa"/>
              <w:bottom w:w="57" w:type="dxa"/>
              <w:right w:w="0" w:type="dxa"/>
            </w:tcMar>
          </w:tcPr>
          <w:p w14:paraId="485BD85A"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Referente per la Qualità del Dipartimento</w:t>
            </w:r>
          </w:p>
        </w:tc>
      </w:tr>
      <w:tr w:rsidR="00A466B4" w:rsidRPr="000E3CB8" w14:paraId="70974833" w14:textId="77777777" w:rsidTr="00A97423">
        <w:trPr>
          <w:tblHeader/>
          <w:tblCellSpacing w:w="0" w:type="dxa"/>
        </w:trPr>
        <w:tc>
          <w:tcPr>
            <w:tcW w:w="1500" w:type="pct"/>
            <w:shd w:val="clear" w:color="auto" w:fill="FFFFFF"/>
            <w:tcMar>
              <w:top w:w="57" w:type="dxa"/>
              <w:left w:w="57" w:type="dxa"/>
              <w:bottom w:w="57" w:type="dxa"/>
              <w:right w:w="0" w:type="dxa"/>
            </w:tcMar>
            <w:hideMark/>
          </w:tcPr>
          <w:p w14:paraId="21EE9C3F"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57" w:type="dxa"/>
              <w:left w:w="57" w:type="dxa"/>
              <w:bottom w:w="57" w:type="dxa"/>
              <w:right w:w="57" w:type="dxa"/>
            </w:tcMar>
            <w:hideMark/>
          </w:tcPr>
          <w:p w14:paraId="59ECE843"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24F04A85" w14:textId="77777777" w:rsidTr="00A97423">
        <w:trPr>
          <w:tblCellSpacing w:w="0" w:type="dxa"/>
        </w:trPr>
        <w:tc>
          <w:tcPr>
            <w:tcW w:w="1500" w:type="pct"/>
            <w:shd w:val="clear" w:color="auto" w:fill="FFFFFF"/>
            <w:tcMar>
              <w:top w:w="0" w:type="dxa"/>
              <w:left w:w="57" w:type="dxa"/>
              <w:bottom w:w="57" w:type="dxa"/>
              <w:right w:w="0" w:type="dxa"/>
            </w:tcMar>
            <w:hideMark/>
          </w:tcPr>
          <w:p w14:paraId="76B9C203"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Docente nominato dal Consiglio di Dipartimento tra il personale ad esso afferente.</w:t>
            </w:r>
          </w:p>
          <w:p w14:paraId="4F54E619" w14:textId="77777777" w:rsidR="00A466B4" w:rsidRPr="000E3CB8" w:rsidRDefault="00A466B4" w:rsidP="00A97423">
            <w:pPr>
              <w:spacing w:before="170" w:after="0" w:line="276" w:lineRule="auto"/>
              <w:ind w:right="198"/>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w:t>
            </w:r>
            <w:r w:rsidRPr="000E3CB8">
              <w:rPr>
                <w:rFonts w:eastAsia="Times New Roman" w:cstheme="minorHAnsi"/>
                <w:i/>
                <w:color w:val="000000"/>
                <w:sz w:val="20"/>
                <w:szCs w:val="20"/>
                <w:lang w:eastAsia="it-IT"/>
              </w:rPr>
              <w:t>Cfr. Regolamento del PQA, art. 10)</w:t>
            </w:r>
          </w:p>
        </w:tc>
        <w:tc>
          <w:tcPr>
            <w:tcW w:w="3500" w:type="pct"/>
            <w:shd w:val="clear" w:color="auto" w:fill="FFFFFF"/>
            <w:tcMar>
              <w:top w:w="0" w:type="dxa"/>
              <w:left w:w="57" w:type="dxa"/>
              <w:bottom w:w="57" w:type="dxa"/>
              <w:right w:w="57" w:type="dxa"/>
            </w:tcMar>
            <w:hideMark/>
          </w:tcPr>
          <w:p w14:paraId="070C3469"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svolge funzioni di raccordo tra i vari attori impegnati nella elaborazione, applicazione e valutazione delle procedure per l'AQ del Dipartimento; </w:t>
            </w:r>
          </w:p>
          <w:p w14:paraId="7A436620"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coadiuva il Direttore del Dipartimento nella pianificazione e nella verifica dell'attuazione delle azioni correttive; </w:t>
            </w:r>
          </w:p>
          <w:p w14:paraId="06B1CC7E"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presiede alla implementazione delle procedure per la AQ nel dipartimento, in conformità alle indicazioni del PQA; </w:t>
            </w:r>
          </w:p>
          <w:p w14:paraId="6DFEC2C8"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presiede il regolare aggiornamento delle SUA-RD e SUA-TM; </w:t>
            </w:r>
          </w:p>
          <w:p w14:paraId="618357A8"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presiede alle attività di monitoraggio specificatamente implementate dai dipartimenti; </w:t>
            </w:r>
          </w:p>
          <w:p w14:paraId="06C6C28B"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riporta al PQA le problematiche evidenziate nell'ambito del Dipartimento riguardo alla organizzazione della AQ; </w:t>
            </w:r>
          </w:p>
          <w:p w14:paraId="1222014D"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propone all'attenzione del Consiglio del PQA azioni correttive riguardo alle procedure per la AQ dei dipartimenti; </w:t>
            </w:r>
          </w:p>
          <w:p w14:paraId="3D98A04B"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verifica l'efficacia delle azioni correttive attivate dal dipartimento; </w:t>
            </w:r>
          </w:p>
          <w:p w14:paraId="234A355D" w14:textId="77777777" w:rsidR="00A466B4" w:rsidRPr="000E3CB8" w:rsidRDefault="00A466B4" w:rsidP="00A97423">
            <w:pPr>
              <w:pStyle w:val="Paragrafoelenco"/>
              <w:numPr>
                <w:ilvl w:val="0"/>
                <w:numId w:val="42"/>
              </w:numPr>
              <w:tabs>
                <w:tab w:val="left" w:pos="3261"/>
              </w:tabs>
              <w:spacing w:before="40" w:after="40" w:line="276" w:lineRule="auto"/>
              <w:ind w:left="426"/>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 xml:space="preserve">propone al Dipartimento le azioni correttive per il miglioramento continuo. </w:t>
            </w:r>
          </w:p>
          <w:p w14:paraId="70EDFBA3" w14:textId="77777777" w:rsidR="00A466B4" w:rsidRPr="000E3CB8" w:rsidRDefault="00A466B4" w:rsidP="00A97423">
            <w:pPr>
              <w:spacing w:before="40" w:after="40" w:line="276" w:lineRule="auto"/>
              <w:jc w:val="both"/>
              <w:rPr>
                <w:rFonts w:eastAsia="Times New Roman" w:cstheme="minorHAnsi"/>
                <w:color w:val="000000"/>
                <w:sz w:val="24"/>
                <w:szCs w:val="24"/>
                <w:lang w:eastAsia="it-IT"/>
              </w:rPr>
            </w:pPr>
            <w:r w:rsidRPr="000E3CB8">
              <w:rPr>
                <w:rFonts w:eastAsia="Times New Roman" w:cstheme="minorHAnsi"/>
                <w:i/>
                <w:iCs/>
                <w:color w:val="000000"/>
                <w:sz w:val="20"/>
                <w:szCs w:val="20"/>
                <w:lang w:eastAsia="it-IT"/>
              </w:rPr>
              <w:t>(cfr. Regolamento PQA art. 11 e</w:t>
            </w:r>
            <w:r w:rsidRPr="000E3CB8">
              <w:rPr>
                <w:rFonts w:cstheme="minorHAnsi"/>
              </w:rPr>
              <w:t xml:space="preserve"> il S</w:t>
            </w:r>
            <w:r w:rsidRPr="000E3CB8">
              <w:rPr>
                <w:rFonts w:eastAsia="Times New Roman" w:cstheme="minorHAnsi"/>
                <w:i/>
                <w:iCs/>
                <w:color w:val="000000"/>
                <w:sz w:val="20"/>
                <w:szCs w:val="20"/>
                <w:lang w:eastAsia="it-IT"/>
              </w:rPr>
              <w:t>istema di Assicurazione della Qualità dell'Ateneo)</w:t>
            </w:r>
          </w:p>
          <w:p w14:paraId="74DB87A9" w14:textId="77777777" w:rsidR="00A466B4" w:rsidRPr="000E3CB8" w:rsidRDefault="00A466B4" w:rsidP="00A97423">
            <w:pPr>
              <w:numPr>
                <w:ilvl w:val="0"/>
                <w:numId w:val="8"/>
              </w:numPr>
              <w:tabs>
                <w:tab w:val="clear" w:pos="720"/>
              </w:tabs>
              <w:spacing w:after="0" w:line="276" w:lineRule="auto"/>
              <w:ind w:left="294" w:hanging="219"/>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è parte della Struttura Decentrata del PQA.</w:t>
            </w:r>
          </w:p>
        </w:tc>
      </w:tr>
    </w:tbl>
    <w:p w14:paraId="316787FD" w14:textId="77777777" w:rsidR="00A466B4" w:rsidRPr="000E3CB8" w:rsidRDefault="00A466B4" w:rsidP="00A466B4">
      <w:pPr>
        <w:spacing w:before="120" w:after="120" w:line="276" w:lineRule="auto"/>
        <w:rPr>
          <w:rFonts w:eastAsia="Times New Roman" w:cstheme="minorHAnsi"/>
          <w:color w:val="000000"/>
          <w:sz w:val="24"/>
          <w:szCs w:val="24"/>
          <w:lang w:eastAsia="it-IT"/>
        </w:rPr>
      </w:pPr>
    </w:p>
    <w:tbl>
      <w:tblP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75" w:type="dxa"/>
          <w:left w:w="75" w:type="dxa"/>
          <w:bottom w:w="75" w:type="dxa"/>
          <w:right w:w="75" w:type="dxa"/>
        </w:tblCellMar>
        <w:tblLook w:val="04A0" w:firstRow="1" w:lastRow="0" w:firstColumn="1" w:lastColumn="0" w:noHBand="0" w:noVBand="1"/>
      </w:tblPr>
      <w:tblGrid>
        <w:gridCol w:w="2888"/>
        <w:gridCol w:w="6740"/>
      </w:tblGrid>
      <w:tr w:rsidR="00A466B4" w:rsidRPr="000E3CB8" w14:paraId="77441022" w14:textId="77777777" w:rsidTr="00A97423">
        <w:trPr>
          <w:tblHeader/>
          <w:tblCellSpacing w:w="0" w:type="dxa"/>
        </w:trPr>
        <w:tc>
          <w:tcPr>
            <w:tcW w:w="5000" w:type="pct"/>
            <w:gridSpan w:val="2"/>
            <w:shd w:val="clear" w:color="auto" w:fill="44546A" w:themeFill="text2"/>
            <w:tcMar>
              <w:top w:w="68" w:type="dxa"/>
              <w:left w:w="68" w:type="dxa"/>
              <w:bottom w:w="68" w:type="dxa"/>
              <w:right w:w="0" w:type="dxa"/>
            </w:tcMar>
          </w:tcPr>
          <w:p w14:paraId="6BD8CD2C"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lastRenderedPageBreak/>
              <w:t>Commissione di Autovalutazione del Dipartimento</w:t>
            </w:r>
          </w:p>
        </w:tc>
      </w:tr>
      <w:tr w:rsidR="00A466B4" w:rsidRPr="000E3CB8" w14:paraId="029BF877" w14:textId="77777777" w:rsidTr="00A97423">
        <w:trPr>
          <w:tblHeader/>
          <w:tblCellSpacing w:w="0" w:type="dxa"/>
        </w:trPr>
        <w:tc>
          <w:tcPr>
            <w:tcW w:w="1500" w:type="pct"/>
            <w:shd w:val="clear" w:color="auto" w:fill="FFFFFF"/>
            <w:tcMar>
              <w:top w:w="68" w:type="dxa"/>
              <w:left w:w="68" w:type="dxa"/>
              <w:bottom w:w="68" w:type="dxa"/>
              <w:right w:w="0" w:type="dxa"/>
            </w:tcMar>
            <w:hideMark/>
          </w:tcPr>
          <w:p w14:paraId="092BF200"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68" w:type="dxa"/>
              <w:left w:w="68" w:type="dxa"/>
              <w:bottom w:w="68" w:type="dxa"/>
              <w:right w:w="68" w:type="dxa"/>
            </w:tcMar>
            <w:hideMark/>
          </w:tcPr>
          <w:p w14:paraId="75EF9109"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0B744241" w14:textId="77777777" w:rsidTr="00A97423">
        <w:trPr>
          <w:tblCellSpacing w:w="0" w:type="dxa"/>
        </w:trPr>
        <w:tc>
          <w:tcPr>
            <w:tcW w:w="1500" w:type="pct"/>
            <w:shd w:val="clear" w:color="auto" w:fill="FFFFFF"/>
            <w:tcMar>
              <w:top w:w="0" w:type="dxa"/>
              <w:left w:w="68" w:type="dxa"/>
              <w:bottom w:w="68" w:type="dxa"/>
              <w:right w:w="0" w:type="dxa"/>
            </w:tcMar>
            <w:hideMark/>
          </w:tcPr>
          <w:p w14:paraId="349799D0"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Direttore del Dipartimento;</w:t>
            </w:r>
          </w:p>
          <w:p w14:paraId="36F49D54"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RQ-Dip;</w:t>
            </w:r>
          </w:p>
          <w:p w14:paraId="6144650C"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D90C8B">
              <w:rPr>
                <w:rFonts w:eastAsia="Times New Roman" w:cstheme="minorHAnsi"/>
                <w:i/>
                <w:iCs/>
                <w:color w:val="0000FF"/>
                <w:sz w:val="20"/>
                <w:szCs w:val="20"/>
                <w:lang w:eastAsia="it-IT"/>
              </w:rPr>
              <w:t>N° X</w:t>
            </w:r>
            <w:r w:rsidRPr="000E3CB8">
              <w:rPr>
                <w:rFonts w:eastAsia="Times New Roman" w:cstheme="minorHAnsi"/>
                <w:color w:val="000000"/>
                <w:sz w:val="20"/>
                <w:szCs w:val="20"/>
                <w:lang w:eastAsia="it-IT"/>
              </w:rPr>
              <w:t xml:space="preserve"> docenti nominati dal Consiglio;</w:t>
            </w:r>
          </w:p>
          <w:p w14:paraId="17E56CC8"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Segretario amministrativo del Dipartimento;</w:t>
            </w:r>
          </w:p>
          <w:p w14:paraId="578AEBF4"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D90C8B">
              <w:rPr>
                <w:rFonts w:eastAsia="Times New Roman" w:cstheme="minorHAnsi"/>
                <w:i/>
                <w:iCs/>
                <w:color w:val="0000FF"/>
                <w:sz w:val="20"/>
                <w:szCs w:val="20"/>
                <w:lang w:eastAsia="it-IT"/>
              </w:rPr>
              <w:t>N° X</w:t>
            </w:r>
            <w:r w:rsidRPr="000E3CB8">
              <w:rPr>
                <w:rFonts w:eastAsia="Times New Roman" w:cstheme="minorHAnsi"/>
                <w:color w:val="0000FF"/>
                <w:sz w:val="20"/>
                <w:szCs w:val="20"/>
                <w:lang w:eastAsia="it-IT"/>
              </w:rPr>
              <w:t xml:space="preserve"> </w:t>
            </w:r>
            <w:r w:rsidRPr="000E3CB8">
              <w:rPr>
                <w:rFonts w:eastAsia="Times New Roman" w:cstheme="minorHAnsi"/>
                <w:color w:val="000000"/>
                <w:sz w:val="20"/>
                <w:szCs w:val="20"/>
                <w:lang w:eastAsia="it-IT"/>
              </w:rPr>
              <w:t>rappresentante/i di dottorandi, specializzandi ed assegnisti.</w:t>
            </w:r>
          </w:p>
          <w:p w14:paraId="078ACB6E" w14:textId="77777777" w:rsidR="00A466B4" w:rsidRPr="000E3CB8" w:rsidRDefault="00A466B4" w:rsidP="00A97423">
            <w:pPr>
              <w:spacing w:before="170" w:after="0" w:line="276" w:lineRule="auto"/>
              <w:rPr>
                <w:rFonts w:eastAsia="Times New Roman" w:cstheme="minorHAnsi"/>
                <w:color w:val="000000"/>
                <w:sz w:val="20"/>
                <w:szCs w:val="20"/>
                <w:lang w:eastAsia="it-IT"/>
              </w:rPr>
            </w:pPr>
            <w:r w:rsidRPr="000E3CB8">
              <w:rPr>
                <w:rFonts w:eastAsia="Times New Roman" w:cstheme="minorHAnsi"/>
                <w:i/>
                <w:iCs/>
                <w:color w:val="000000"/>
                <w:sz w:val="20"/>
                <w:szCs w:val="20"/>
                <w:lang w:eastAsia="it-IT"/>
              </w:rPr>
              <w:t>(cfr. Delibera SA 28/03/2017)</w:t>
            </w:r>
          </w:p>
        </w:tc>
        <w:tc>
          <w:tcPr>
            <w:tcW w:w="3500" w:type="pct"/>
            <w:shd w:val="clear" w:color="auto" w:fill="FFFFFF"/>
            <w:tcMar>
              <w:top w:w="0" w:type="dxa"/>
              <w:left w:w="68" w:type="dxa"/>
              <w:bottom w:w="68" w:type="dxa"/>
              <w:right w:w="68" w:type="dxa"/>
            </w:tcMar>
            <w:hideMark/>
          </w:tcPr>
          <w:p w14:paraId="72AB01FD"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propone l'organizzazione e le relative funzioni, responsabilità e tempistiche per l'AQ del Dipartimento;</w:t>
            </w:r>
          </w:p>
          <w:p w14:paraId="25784E9B"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verifica il rispetto da parte Dipartimento dei requisiti previsti dalle linee guida ANVUR per l'accreditamento periodico;</w:t>
            </w:r>
          </w:p>
          <w:p w14:paraId="136C685A"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effettua il monitoraggio del sistema di AQ del Dipartimento;</w:t>
            </w:r>
          </w:p>
          <w:p w14:paraId="40EC0895"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effettua il riesame del sistema di AQ del Dipartimento e redige una relazione che porta all'attenzione del Consiglio;</w:t>
            </w:r>
          </w:p>
          <w:p w14:paraId="3A120556"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porta all'attenzione del Consiglio proposte per il miglioramento della organizzazione del Dipartimento;</w:t>
            </w:r>
          </w:p>
          <w:p w14:paraId="60637979"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verifica e valuta gli interventi mirati al miglioramento della gestione del Dipartimento;</w:t>
            </w:r>
          </w:p>
          <w:p w14:paraId="633810DD" w14:textId="77777777" w:rsidR="00A466B4" w:rsidRPr="000E3CB8" w:rsidRDefault="00A466B4" w:rsidP="00A97423">
            <w:pPr>
              <w:numPr>
                <w:ilvl w:val="0"/>
                <w:numId w:val="43"/>
              </w:numPr>
              <w:spacing w:before="100" w:beforeAutospacing="1" w:after="0" w:line="276" w:lineRule="auto"/>
              <w:ind w:left="343"/>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compila la SUA-RD e la SUA-TM per le parti di competenza;</w:t>
            </w:r>
          </w:p>
          <w:p w14:paraId="78EBDC6D" w14:textId="77777777" w:rsidR="00A466B4" w:rsidRPr="000E3CB8" w:rsidRDefault="00A466B4" w:rsidP="00A97423">
            <w:pPr>
              <w:spacing w:before="40" w:after="40" w:line="276" w:lineRule="auto"/>
              <w:rPr>
                <w:rFonts w:eastAsia="Times New Roman" w:cstheme="minorHAnsi"/>
                <w:color w:val="000000"/>
                <w:sz w:val="20"/>
                <w:szCs w:val="20"/>
                <w:lang w:eastAsia="it-IT"/>
              </w:rPr>
            </w:pPr>
            <w:r w:rsidRPr="000E3CB8">
              <w:rPr>
                <w:rFonts w:eastAsia="Times New Roman" w:cstheme="minorHAnsi"/>
                <w:i/>
                <w:iCs/>
                <w:color w:val="000000"/>
                <w:sz w:val="20"/>
                <w:szCs w:val="20"/>
                <w:lang w:eastAsia="it-IT"/>
              </w:rPr>
              <w:t>(cfr. Delibera SA del 28/03/2017)</w:t>
            </w:r>
          </w:p>
        </w:tc>
      </w:tr>
    </w:tbl>
    <w:p w14:paraId="3CE1F7B6" w14:textId="77777777" w:rsidR="00A466B4" w:rsidRPr="000E3CB8" w:rsidRDefault="00A466B4" w:rsidP="00A466B4">
      <w:pPr>
        <w:spacing w:before="120" w:after="120" w:line="276" w:lineRule="auto"/>
        <w:rPr>
          <w:rFonts w:eastAsia="Times New Roman" w:cstheme="minorHAnsi"/>
          <w:color w:val="000000"/>
          <w:sz w:val="24"/>
          <w:szCs w:val="24"/>
          <w:lang w:eastAsia="it-IT"/>
        </w:rPr>
      </w:pPr>
    </w:p>
    <w:tbl>
      <w:tblPr>
        <w:tblW w:w="5000" w:type="pct"/>
        <w:tblCellSpacing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60" w:type="dxa"/>
          <w:left w:w="60" w:type="dxa"/>
          <w:bottom w:w="60" w:type="dxa"/>
          <w:right w:w="60" w:type="dxa"/>
        </w:tblCellMar>
        <w:tblLook w:val="04A0" w:firstRow="1" w:lastRow="0" w:firstColumn="1" w:lastColumn="0" w:noHBand="0" w:noVBand="1"/>
      </w:tblPr>
      <w:tblGrid>
        <w:gridCol w:w="2888"/>
        <w:gridCol w:w="6740"/>
      </w:tblGrid>
      <w:tr w:rsidR="00A466B4" w:rsidRPr="000E3CB8" w14:paraId="57ABD499" w14:textId="77777777" w:rsidTr="00A97423">
        <w:trPr>
          <w:tblHeader/>
          <w:tblCellSpacing w:w="0" w:type="dxa"/>
        </w:trPr>
        <w:tc>
          <w:tcPr>
            <w:tcW w:w="5000" w:type="pct"/>
            <w:gridSpan w:val="2"/>
            <w:shd w:val="clear" w:color="auto" w:fill="44546A" w:themeFill="text2"/>
            <w:tcMar>
              <w:top w:w="57" w:type="dxa"/>
              <w:left w:w="57" w:type="dxa"/>
              <w:bottom w:w="57" w:type="dxa"/>
              <w:right w:w="0" w:type="dxa"/>
            </w:tcMar>
          </w:tcPr>
          <w:p w14:paraId="43E8DE7A" w14:textId="77777777" w:rsidR="00A466B4" w:rsidRPr="000E3CB8" w:rsidRDefault="00A466B4" w:rsidP="00A97423">
            <w:pPr>
              <w:spacing w:before="100" w:beforeAutospacing="1" w:after="0" w:line="276" w:lineRule="auto"/>
              <w:rPr>
                <w:rFonts w:eastAsia="Times New Roman" w:cstheme="minorHAnsi"/>
                <w:b/>
                <w:bCs/>
                <w:color w:val="000000"/>
                <w:sz w:val="24"/>
                <w:szCs w:val="24"/>
                <w:lang w:eastAsia="it-IT"/>
              </w:rPr>
            </w:pPr>
            <w:r w:rsidRPr="000E3CB8">
              <w:rPr>
                <w:rFonts w:eastAsia="Times New Roman" w:cstheme="minorHAnsi"/>
                <w:b/>
                <w:bCs/>
                <w:color w:val="FFFFFF" w:themeColor="background1"/>
                <w:sz w:val="26"/>
                <w:szCs w:val="26"/>
                <w:lang w:eastAsia="it-IT"/>
              </w:rPr>
              <w:t>Segreteria Amministrativa del Dipartimento</w:t>
            </w:r>
          </w:p>
        </w:tc>
      </w:tr>
      <w:tr w:rsidR="00A466B4" w:rsidRPr="000E3CB8" w14:paraId="4A2F2E23" w14:textId="77777777" w:rsidTr="00A97423">
        <w:trPr>
          <w:tblHeader/>
          <w:tblCellSpacing w:w="0" w:type="dxa"/>
        </w:trPr>
        <w:tc>
          <w:tcPr>
            <w:tcW w:w="1500" w:type="pct"/>
            <w:shd w:val="clear" w:color="auto" w:fill="FFFFFF"/>
            <w:tcMar>
              <w:top w:w="57" w:type="dxa"/>
              <w:left w:w="57" w:type="dxa"/>
              <w:bottom w:w="57" w:type="dxa"/>
              <w:right w:w="0" w:type="dxa"/>
            </w:tcMar>
            <w:hideMark/>
          </w:tcPr>
          <w:p w14:paraId="7607C918"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Composizione</w:t>
            </w:r>
          </w:p>
        </w:tc>
        <w:tc>
          <w:tcPr>
            <w:tcW w:w="3500" w:type="pct"/>
            <w:shd w:val="clear" w:color="auto" w:fill="FFFFFF"/>
            <w:tcMar>
              <w:top w:w="57" w:type="dxa"/>
              <w:left w:w="57" w:type="dxa"/>
              <w:bottom w:w="57" w:type="dxa"/>
              <w:right w:w="57" w:type="dxa"/>
            </w:tcMar>
            <w:hideMark/>
          </w:tcPr>
          <w:p w14:paraId="23BAA3EB" w14:textId="77777777" w:rsidR="00A466B4" w:rsidRPr="000E3CB8" w:rsidRDefault="00A466B4" w:rsidP="00A97423">
            <w:pPr>
              <w:spacing w:before="100" w:beforeAutospacing="1" w:after="0" w:line="276" w:lineRule="auto"/>
              <w:rPr>
                <w:rFonts w:eastAsia="Times New Roman" w:cstheme="minorHAnsi"/>
                <w:color w:val="000000"/>
                <w:sz w:val="24"/>
                <w:szCs w:val="24"/>
                <w:lang w:eastAsia="it-IT"/>
              </w:rPr>
            </w:pPr>
            <w:r w:rsidRPr="000E3CB8">
              <w:rPr>
                <w:rFonts w:eastAsia="Times New Roman" w:cstheme="minorHAnsi"/>
                <w:b/>
                <w:bCs/>
                <w:color w:val="000000"/>
                <w:sz w:val="24"/>
                <w:szCs w:val="24"/>
                <w:lang w:eastAsia="it-IT"/>
              </w:rPr>
              <w:t>Funzioni, compiti e responsabilità</w:t>
            </w:r>
          </w:p>
        </w:tc>
      </w:tr>
      <w:tr w:rsidR="00A466B4" w:rsidRPr="000E3CB8" w14:paraId="45F63835" w14:textId="77777777" w:rsidTr="00A97423">
        <w:trPr>
          <w:tblCellSpacing w:w="0" w:type="dxa"/>
        </w:trPr>
        <w:tc>
          <w:tcPr>
            <w:tcW w:w="1500" w:type="pct"/>
            <w:shd w:val="clear" w:color="auto" w:fill="FFFFFF"/>
            <w:tcMar>
              <w:top w:w="0" w:type="dxa"/>
              <w:left w:w="57" w:type="dxa"/>
              <w:bottom w:w="57" w:type="dxa"/>
              <w:right w:w="0" w:type="dxa"/>
            </w:tcMar>
            <w:hideMark/>
          </w:tcPr>
          <w:p w14:paraId="0F09BE4C" w14:textId="77777777" w:rsidR="00A466B4" w:rsidRPr="000E3CB8" w:rsidRDefault="00A466B4" w:rsidP="00A97423">
            <w:pPr>
              <w:pStyle w:val="Paragrafoelenco"/>
              <w:numPr>
                <w:ilvl w:val="0"/>
                <w:numId w:val="17"/>
              </w:numPr>
              <w:spacing w:before="170" w:after="0" w:line="276" w:lineRule="auto"/>
              <w:ind w:left="227" w:right="198" w:hanging="227"/>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Segretario amministrativo che assume la responsabilità degli atti.</w:t>
            </w:r>
          </w:p>
          <w:p w14:paraId="03D62B53" w14:textId="77777777" w:rsidR="00A466B4" w:rsidRPr="000E3CB8" w:rsidRDefault="00A466B4" w:rsidP="00A97423">
            <w:pPr>
              <w:pStyle w:val="Paragrafoelenco"/>
              <w:spacing w:before="170" w:after="0" w:line="276" w:lineRule="auto"/>
              <w:ind w:left="227" w:right="198"/>
              <w:jc w:val="both"/>
              <w:rPr>
                <w:rFonts w:eastAsia="Times New Roman" w:cstheme="minorHAnsi"/>
                <w:color w:val="000000"/>
                <w:sz w:val="20"/>
                <w:szCs w:val="20"/>
                <w:lang w:eastAsia="it-IT"/>
              </w:rPr>
            </w:pPr>
            <w:r w:rsidRPr="000E3CB8">
              <w:rPr>
                <w:rFonts w:eastAsia="Times New Roman" w:cstheme="minorHAnsi"/>
                <w:color w:val="000000"/>
                <w:sz w:val="20"/>
                <w:szCs w:val="20"/>
                <w:lang w:eastAsia="it-IT"/>
              </w:rPr>
              <w:t>È coadiuvato da unità di personale tecnico amministrativo.</w:t>
            </w:r>
          </w:p>
          <w:p w14:paraId="4A48CE18" w14:textId="77777777" w:rsidR="00A466B4" w:rsidRPr="000E3CB8" w:rsidRDefault="00A466B4" w:rsidP="00A97423">
            <w:pPr>
              <w:spacing w:before="57" w:after="0" w:line="276" w:lineRule="auto"/>
              <w:rPr>
                <w:rFonts w:eastAsia="Times New Roman" w:cstheme="minorHAnsi"/>
                <w:color w:val="000000"/>
                <w:sz w:val="24"/>
                <w:szCs w:val="24"/>
                <w:lang w:eastAsia="it-IT"/>
              </w:rPr>
            </w:pPr>
          </w:p>
        </w:tc>
        <w:tc>
          <w:tcPr>
            <w:tcW w:w="3500" w:type="pct"/>
            <w:shd w:val="clear" w:color="auto" w:fill="FFFFFF"/>
            <w:tcMar>
              <w:top w:w="0" w:type="dxa"/>
              <w:left w:w="57" w:type="dxa"/>
              <w:bottom w:w="57" w:type="dxa"/>
              <w:right w:w="57" w:type="dxa"/>
            </w:tcMar>
            <w:hideMark/>
          </w:tcPr>
          <w:p w14:paraId="6617385F"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coordina le attività amministrative e contabili;</w:t>
            </w:r>
          </w:p>
          <w:p w14:paraId="23DA838F"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progetta e propone al Direttore le soluzioni organizzative più adeguate al miglior funzionamento del servizio;</w:t>
            </w:r>
          </w:p>
          <w:p w14:paraId="10F5BFC5"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 xml:space="preserve">predispone, di concerto con il Direttore, la proposta di budget e il rendiconto gestionale annuale di contabilità economico patrimoniale del Dipartimento e ne è responsabile per la parte tecnica; </w:t>
            </w:r>
          </w:p>
          <w:p w14:paraId="3ECAB299"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predispone la proposta delle variazioni di budget al Consiglio di Dipartimento;</w:t>
            </w:r>
          </w:p>
          <w:p w14:paraId="01325CBF"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cura la regolare tenuta dei registri contabili di competenza;</w:t>
            </w:r>
          </w:p>
          <w:p w14:paraId="041CB19B"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gestisce il fondo economale per il pagamento di spese in contanti, secondo quanto previsto dai regolamenti di Ateneo in materia di spese economali;</w:t>
            </w:r>
          </w:p>
          <w:p w14:paraId="5BD62CD9" w14:textId="77777777" w:rsidR="00A466B4" w:rsidRPr="000E3CB8" w:rsidRDefault="00A466B4" w:rsidP="00A97423">
            <w:pPr>
              <w:numPr>
                <w:ilvl w:val="0"/>
                <w:numId w:val="44"/>
              </w:numPr>
              <w:spacing w:after="0" w:line="276" w:lineRule="auto"/>
              <w:ind w:left="347"/>
              <w:jc w:val="both"/>
              <w:rPr>
                <w:rFonts w:eastAsia="Times New Roman" w:cstheme="minorHAnsi"/>
                <w:color w:val="000000"/>
                <w:sz w:val="24"/>
                <w:szCs w:val="24"/>
                <w:lang w:eastAsia="it-IT"/>
              </w:rPr>
            </w:pPr>
            <w:r w:rsidRPr="000E3CB8">
              <w:rPr>
                <w:rFonts w:eastAsia="Times New Roman" w:cstheme="minorHAnsi"/>
                <w:color w:val="000000"/>
                <w:sz w:val="20"/>
                <w:szCs w:val="20"/>
                <w:lang w:eastAsia="it-IT"/>
              </w:rPr>
              <w:t>cura l'esecuzione dei contratti di competenza del Dipartimento, nel rispetto delle leggi e dei regolamenti vigenti, delle norme sulla pubblicità e delle altre regole procedurali.</w:t>
            </w:r>
          </w:p>
          <w:p w14:paraId="4283663E" w14:textId="77777777" w:rsidR="00A466B4" w:rsidRPr="000E3CB8" w:rsidRDefault="00A466B4" w:rsidP="00A97423">
            <w:pPr>
              <w:spacing w:before="40" w:after="40" w:line="276" w:lineRule="auto"/>
              <w:ind w:right="329"/>
              <w:jc w:val="both"/>
              <w:rPr>
                <w:rFonts w:eastAsia="Times New Roman" w:cstheme="minorHAnsi"/>
                <w:color w:val="000000"/>
                <w:sz w:val="24"/>
                <w:szCs w:val="24"/>
                <w:lang w:eastAsia="it-IT"/>
              </w:rPr>
            </w:pPr>
            <w:r w:rsidRPr="000E3CB8">
              <w:rPr>
                <w:rFonts w:eastAsia="Times New Roman" w:cstheme="minorHAnsi"/>
                <w:i/>
                <w:iCs/>
                <w:color w:val="000000"/>
                <w:sz w:val="20"/>
                <w:szCs w:val="20"/>
                <w:lang w:eastAsia="it-IT"/>
              </w:rPr>
              <w:t>(cfr. Schema di Regolamento per l'organizzazione e il funzionamento dei Dipartimenti, art. 21)</w:t>
            </w:r>
          </w:p>
        </w:tc>
      </w:tr>
    </w:tbl>
    <w:p w14:paraId="11D7215F" w14:textId="77777777" w:rsidR="00A466B4" w:rsidRPr="000E3CB8" w:rsidRDefault="00A466B4" w:rsidP="00A466B4">
      <w:pPr>
        <w:spacing w:after="0" w:line="276" w:lineRule="auto"/>
        <w:jc w:val="center"/>
        <w:rPr>
          <w:rFonts w:eastAsia="Times New Roman" w:cstheme="minorHAnsi"/>
          <w:b/>
          <w:bCs/>
          <w:color w:val="000000"/>
          <w:sz w:val="30"/>
          <w:szCs w:val="30"/>
          <w:lang w:eastAsia="it-IT"/>
        </w:rPr>
      </w:pPr>
    </w:p>
    <w:p w14:paraId="330BE3AC" w14:textId="77777777" w:rsidR="00A466B4" w:rsidRDefault="00A466B4" w:rsidP="00AA4F9E">
      <w:pPr>
        <w:spacing w:line="276" w:lineRule="auto"/>
        <w:jc w:val="both"/>
        <w:rPr>
          <w:rFonts w:cstheme="minorHAnsi"/>
          <w:i/>
          <w:iCs/>
          <w:u w:val="single"/>
        </w:rPr>
      </w:pPr>
    </w:p>
    <w:p w14:paraId="2D6CF0E5" w14:textId="040E48CF" w:rsidR="00A466B4" w:rsidRDefault="00A466B4" w:rsidP="00AA4F9E">
      <w:pPr>
        <w:spacing w:line="276" w:lineRule="auto"/>
        <w:jc w:val="both"/>
        <w:rPr>
          <w:rFonts w:cstheme="minorHAnsi"/>
          <w:i/>
          <w:iCs/>
          <w:u w:val="single"/>
        </w:rPr>
      </w:pPr>
      <w:r>
        <w:rPr>
          <w:rFonts w:cstheme="minorHAnsi"/>
          <w:i/>
          <w:iCs/>
          <w:u w:val="single"/>
        </w:rPr>
        <w:br w:type="page"/>
      </w:r>
    </w:p>
    <w:p w14:paraId="10A3EA72" w14:textId="735F632F" w:rsidR="00AA4F9E" w:rsidRPr="000E3CB8" w:rsidRDefault="00AA4F9E" w:rsidP="00AA4F9E">
      <w:pPr>
        <w:spacing w:line="276" w:lineRule="auto"/>
        <w:jc w:val="both"/>
        <w:rPr>
          <w:rFonts w:cstheme="minorHAnsi"/>
          <w:i/>
          <w:iCs/>
          <w:u w:val="single"/>
        </w:rPr>
      </w:pPr>
      <w:r w:rsidRPr="000E3CB8">
        <w:rPr>
          <w:rFonts w:cstheme="minorHAnsi"/>
          <w:i/>
          <w:iCs/>
          <w:u w:val="single"/>
        </w:rPr>
        <w:lastRenderedPageBreak/>
        <w:t>Organi funzionali specifici</w:t>
      </w:r>
    </w:p>
    <w:p w14:paraId="7B65DEAB" w14:textId="51F5D9B7" w:rsidR="00AA4F9E" w:rsidRPr="000E3CB8" w:rsidRDefault="00AA4F9E" w:rsidP="00AA4F9E">
      <w:pPr>
        <w:spacing w:line="276" w:lineRule="auto"/>
        <w:jc w:val="both"/>
        <w:rPr>
          <w:rFonts w:cstheme="minorHAnsi"/>
          <w:i/>
          <w:iCs/>
          <w:color w:val="FF0000"/>
        </w:rPr>
      </w:pPr>
      <w:r w:rsidRPr="000E3CB8">
        <w:rPr>
          <w:rFonts w:cstheme="minorHAnsi"/>
          <w:i/>
          <w:iCs/>
          <w:color w:val="FF0000"/>
        </w:rPr>
        <w:t>(Elencare le eventuali commissioni specifiche del Dipartimento e successivamente le relative tabelle declinanti il dettaglio di composizione, funzioni, compiti e responsabilità. Qualora il Dipartimento fosse articolato in Sezioni, inserire un apposito paragrafo con l'elenco delle Sezioni e la descrizione delle attività, della composizione, funzioni, compiti e responsabilità delle stesse. Di seguito, a titolo esemplificativo, sono elencate due commissioni spesso presenti nell’organizzazione funzionale dei Dipartimenti. Descrivere composizione e f</w:t>
      </w:r>
      <w:r w:rsidR="00905231" w:rsidRPr="000E3CB8">
        <w:rPr>
          <w:rFonts w:cstheme="minorHAnsi"/>
          <w:i/>
          <w:iCs/>
          <w:color w:val="FF0000"/>
        </w:rPr>
        <w:t xml:space="preserve">unzioni con le tabelle di cui </w:t>
      </w:r>
      <w:r w:rsidRPr="000E3CB8">
        <w:rPr>
          <w:rFonts w:cstheme="minorHAnsi"/>
          <w:i/>
          <w:iCs/>
          <w:color w:val="FF0000"/>
        </w:rPr>
        <w:t>l’Allegato 2</w:t>
      </w:r>
      <w:r w:rsidR="00905231" w:rsidRPr="000E3CB8">
        <w:rPr>
          <w:rFonts w:cstheme="minorHAnsi"/>
          <w:i/>
          <w:iCs/>
          <w:color w:val="FF0000"/>
        </w:rPr>
        <w:t xml:space="preserve"> fornisce alcuni esempi</w:t>
      </w:r>
      <w:r w:rsidRPr="000E3CB8">
        <w:rPr>
          <w:rFonts w:cstheme="minorHAnsi"/>
          <w:i/>
          <w:iCs/>
          <w:color w:val="FF0000"/>
        </w:rPr>
        <w:t>).</w:t>
      </w:r>
    </w:p>
    <w:p w14:paraId="0E1C3C5C" w14:textId="77777777" w:rsidR="00AA4F9E" w:rsidRPr="000E3CB8" w:rsidRDefault="00AA4F9E" w:rsidP="00E3418D">
      <w:pPr>
        <w:keepNext/>
        <w:widowControl w:val="0"/>
        <w:numPr>
          <w:ilvl w:val="0"/>
          <w:numId w:val="22"/>
        </w:numPr>
        <w:shd w:val="clear" w:color="auto" w:fill="FFFFFF"/>
        <w:suppressAutoHyphens/>
        <w:spacing w:after="0" w:line="276" w:lineRule="auto"/>
        <w:jc w:val="both"/>
        <w:rPr>
          <w:rFonts w:cstheme="minorHAnsi"/>
          <w:iCs/>
          <w:color w:val="0000FF"/>
        </w:rPr>
      </w:pPr>
      <w:r w:rsidRPr="000E3CB8">
        <w:rPr>
          <w:rFonts w:cstheme="minorHAnsi"/>
          <w:iCs/>
          <w:color w:val="0000FF"/>
        </w:rPr>
        <w:t>Commissione Ricerca</w:t>
      </w:r>
    </w:p>
    <w:p w14:paraId="755847DF" w14:textId="20AB3C28" w:rsidR="00A466B4" w:rsidRDefault="00AA4F9E" w:rsidP="00A466B4">
      <w:pPr>
        <w:keepNext/>
        <w:widowControl w:val="0"/>
        <w:numPr>
          <w:ilvl w:val="0"/>
          <w:numId w:val="22"/>
        </w:numPr>
        <w:shd w:val="clear" w:color="auto" w:fill="FFFFFF"/>
        <w:suppressAutoHyphens/>
        <w:spacing w:after="0" w:line="276" w:lineRule="auto"/>
        <w:jc w:val="both"/>
        <w:rPr>
          <w:rFonts w:cstheme="minorHAnsi"/>
          <w:iCs/>
          <w:color w:val="0000FF"/>
        </w:rPr>
      </w:pPr>
      <w:r w:rsidRPr="000E3CB8">
        <w:rPr>
          <w:rFonts w:cstheme="minorHAnsi"/>
          <w:iCs/>
          <w:color w:val="0000FF"/>
        </w:rPr>
        <w:t>Commissione Risors</w:t>
      </w:r>
      <w:r w:rsidR="00A466B4">
        <w:rPr>
          <w:rFonts w:cstheme="minorHAnsi"/>
          <w:iCs/>
          <w:color w:val="0000FF"/>
        </w:rPr>
        <w:t>e</w:t>
      </w:r>
    </w:p>
    <w:p w14:paraId="642F93A9" w14:textId="0904000C" w:rsidR="00A466B4" w:rsidRDefault="00A466B4" w:rsidP="00A466B4">
      <w:pPr>
        <w:keepNext/>
        <w:widowControl w:val="0"/>
        <w:numPr>
          <w:ilvl w:val="0"/>
          <w:numId w:val="22"/>
        </w:numPr>
        <w:shd w:val="clear" w:color="auto" w:fill="FFFFFF"/>
        <w:suppressAutoHyphens/>
        <w:spacing w:after="0" w:line="276" w:lineRule="auto"/>
        <w:jc w:val="both"/>
        <w:rPr>
          <w:rFonts w:cstheme="minorHAnsi"/>
          <w:iCs/>
          <w:color w:val="0000FF"/>
        </w:rPr>
      </w:pPr>
      <w:r>
        <w:rPr>
          <w:rFonts w:cstheme="minorHAnsi"/>
          <w:iCs/>
          <w:color w:val="0000FF"/>
        </w:rPr>
        <w:t>……</w:t>
      </w:r>
    </w:p>
    <w:p w14:paraId="798292B7" w14:textId="77777777" w:rsidR="00847C30" w:rsidRPr="00A466B4" w:rsidRDefault="00847C30" w:rsidP="00847C30">
      <w:pPr>
        <w:keepNext/>
        <w:widowControl w:val="0"/>
        <w:shd w:val="clear" w:color="auto" w:fill="FFFFFF"/>
        <w:suppressAutoHyphens/>
        <w:spacing w:after="0" w:line="276" w:lineRule="auto"/>
        <w:jc w:val="both"/>
        <w:rPr>
          <w:rFonts w:cstheme="minorHAnsi"/>
          <w:iCs/>
          <w:color w:val="0000FF"/>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5" w:type="dxa"/>
          <w:left w:w="58" w:type="dxa"/>
        </w:tblCellMar>
        <w:tblLook w:val="04A0" w:firstRow="1" w:lastRow="0" w:firstColumn="1" w:lastColumn="0" w:noHBand="0" w:noVBand="1"/>
      </w:tblPr>
      <w:tblGrid>
        <w:gridCol w:w="2890"/>
        <w:gridCol w:w="6738"/>
      </w:tblGrid>
      <w:tr w:rsidR="00A466B4" w:rsidRPr="000E3CB8" w14:paraId="23053664" w14:textId="77777777" w:rsidTr="00A97423">
        <w:trPr>
          <w:trHeight w:val="371"/>
        </w:trPr>
        <w:tc>
          <w:tcPr>
            <w:tcW w:w="5000" w:type="pct"/>
            <w:gridSpan w:val="2"/>
            <w:shd w:val="clear" w:color="auto" w:fill="44546A" w:themeFill="text2"/>
          </w:tcPr>
          <w:p w14:paraId="56CA1E9C" w14:textId="77777777" w:rsidR="00A466B4" w:rsidRPr="000E3CB8" w:rsidRDefault="00A466B4" w:rsidP="00A97423">
            <w:pPr>
              <w:ind w:right="207"/>
              <w:rPr>
                <w:rFonts w:cstheme="minorHAnsi"/>
                <w:b/>
                <w:sz w:val="24"/>
                <w:szCs w:val="24"/>
              </w:rPr>
            </w:pPr>
            <w:r w:rsidRPr="000E3CB8">
              <w:rPr>
                <w:rFonts w:eastAsia="Times New Roman" w:cstheme="minorHAnsi"/>
                <w:b/>
                <w:color w:val="FFFFFF" w:themeColor="background1"/>
                <w:sz w:val="26"/>
                <w:szCs w:val="26"/>
              </w:rPr>
              <w:t>Sezione ……</w:t>
            </w:r>
          </w:p>
        </w:tc>
      </w:tr>
      <w:tr w:rsidR="00A466B4" w:rsidRPr="000E3CB8" w14:paraId="39B1B15E" w14:textId="77777777" w:rsidTr="00A97423">
        <w:trPr>
          <w:trHeight w:val="371"/>
        </w:trPr>
        <w:tc>
          <w:tcPr>
            <w:tcW w:w="1501" w:type="pct"/>
            <w:hideMark/>
          </w:tcPr>
          <w:p w14:paraId="1A046D80" w14:textId="77777777" w:rsidR="00A466B4" w:rsidRPr="000E3CB8" w:rsidRDefault="00A466B4" w:rsidP="00A97423">
            <w:pPr>
              <w:ind w:left="284" w:hanging="284"/>
              <w:rPr>
                <w:rFonts w:cstheme="minorHAnsi"/>
                <w:sz w:val="24"/>
                <w:szCs w:val="24"/>
              </w:rPr>
            </w:pPr>
            <w:r w:rsidRPr="000E3CB8">
              <w:rPr>
                <w:rFonts w:cstheme="minorHAnsi"/>
                <w:b/>
                <w:sz w:val="24"/>
                <w:szCs w:val="24"/>
              </w:rPr>
              <w:t>Composizione</w:t>
            </w:r>
            <w:r w:rsidRPr="000E3CB8">
              <w:rPr>
                <w:rFonts w:cstheme="minorHAnsi"/>
                <w:sz w:val="24"/>
                <w:szCs w:val="24"/>
              </w:rPr>
              <w:t xml:space="preserve"> </w:t>
            </w:r>
          </w:p>
        </w:tc>
        <w:tc>
          <w:tcPr>
            <w:tcW w:w="3499" w:type="pct"/>
            <w:hideMark/>
          </w:tcPr>
          <w:p w14:paraId="36E992CE" w14:textId="77777777" w:rsidR="00A466B4" w:rsidRPr="000E3CB8" w:rsidRDefault="00A466B4" w:rsidP="00A97423">
            <w:pPr>
              <w:ind w:right="207"/>
              <w:rPr>
                <w:rFonts w:cstheme="minorHAnsi"/>
                <w:sz w:val="24"/>
                <w:szCs w:val="24"/>
              </w:rPr>
            </w:pPr>
            <w:r w:rsidRPr="000E3CB8">
              <w:rPr>
                <w:rFonts w:cstheme="minorHAnsi"/>
                <w:b/>
                <w:sz w:val="24"/>
                <w:szCs w:val="24"/>
              </w:rPr>
              <w:t>Funzioni, compiti e responsabilità</w:t>
            </w:r>
            <w:r w:rsidRPr="000E3CB8">
              <w:rPr>
                <w:rFonts w:cstheme="minorHAnsi"/>
                <w:sz w:val="24"/>
                <w:szCs w:val="24"/>
              </w:rPr>
              <w:t xml:space="preserve"> </w:t>
            </w:r>
          </w:p>
        </w:tc>
      </w:tr>
      <w:tr w:rsidR="00A466B4" w:rsidRPr="000E3CB8" w14:paraId="18C38F82" w14:textId="77777777" w:rsidTr="00A97423">
        <w:trPr>
          <w:trHeight w:val="1246"/>
        </w:trPr>
        <w:tc>
          <w:tcPr>
            <w:tcW w:w="1501" w:type="pct"/>
            <w:hideMark/>
          </w:tcPr>
          <w:p w14:paraId="70EE3664" w14:textId="77777777" w:rsidR="00A466B4" w:rsidRPr="00A466B4" w:rsidRDefault="00A466B4" w:rsidP="00A97423">
            <w:pPr>
              <w:numPr>
                <w:ilvl w:val="0"/>
                <w:numId w:val="29"/>
              </w:numPr>
              <w:ind w:left="284" w:hanging="219"/>
              <w:rPr>
                <w:rFonts w:cstheme="minorHAnsi"/>
                <w:color w:val="0000FF"/>
                <w:sz w:val="20"/>
                <w:szCs w:val="20"/>
              </w:rPr>
            </w:pPr>
            <w:r w:rsidRPr="00A466B4">
              <w:rPr>
                <w:rFonts w:cstheme="minorHAnsi"/>
                <w:color w:val="0000FF"/>
                <w:sz w:val="20"/>
                <w:szCs w:val="20"/>
              </w:rPr>
              <w:t xml:space="preserve">1 Coordinatore </w:t>
            </w:r>
          </w:p>
          <w:p w14:paraId="7DA992F6" w14:textId="77777777" w:rsidR="00A466B4" w:rsidRPr="00A466B4" w:rsidRDefault="00A466B4" w:rsidP="00A97423">
            <w:pPr>
              <w:numPr>
                <w:ilvl w:val="0"/>
                <w:numId w:val="29"/>
              </w:numPr>
              <w:ind w:left="284" w:hanging="219"/>
              <w:rPr>
                <w:rFonts w:cstheme="minorHAnsi"/>
                <w:color w:val="0000FF"/>
                <w:sz w:val="20"/>
                <w:szCs w:val="20"/>
              </w:rPr>
            </w:pPr>
            <w:r w:rsidRPr="00A466B4">
              <w:rPr>
                <w:rFonts w:cstheme="minorHAnsi"/>
                <w:i/>
                <w:iCs/>
                <w:color w:val="0000FF"/>
                <w:sz w:val="20"/>
                <w:szCs w:val="20"/>
              </w:rPr>
              <w:t>N. X</w:t>
            </w:r>
            <w:r w:rsidRPr="00A466B4">
              <w:rPr>
                <w:rFonts w:cstheme="minorHAnsi"/>
                <w:color w:val="0000FF"/>
                <w:sz w:val="20"/>
                <w:szCs w:val="20"/>
              </w:rPr>
              <w:t xml:space="preserve"> docenti del Dip afferenti alla sezione</w:t>
            </w:r>
          </w:p>
        </w:tc>
        <w:tc>
          <w:tcPr>
            <w:tcW w:w="3499" w:type="pct"/>
            <w:hideMark/>
          </w:tcPr>
          <w:p w14:paraId="6D77D24A" w14:textId="77777777" w:rsidR="00A466B4" w:rsidRPr="00A466B4" w:rsidRDefault="00A466B4" w:rsidP="00A97423">
            <w:pPr>
              <w:pStyle w:val="Paragrafoelenco"/>
              <w:numPr>
                <w:ilvl w:val="0"/>
                <w:numId w:val="28"/>
              </w:numPr>
              <w:ind w:left="473" w:right="207" w:hanging="435"/>
              <w:rPr>
                <w:rFonts w:cstheme="minorHAnsi"/>
                <w:color w:val="0000FF"/>
                <w:sz w:val="20"/>
                <w:szCs w:val="20"/>
              </w:rPr>
            </w:pPr>
            <w:r w:rsidRPr="00A466B4">
              <w:rPr>
                <w:rFonts w:cstheme="minorHAnsi"/>
                <w:color w:val="0000FF"/>
                <w:sz w:val="20"/>
                <w:szCs w:val="20"/>
              </w:rPr>
              <w:t xml:space="preserve">Svolgono compiti istruttori rispetto a tutte le funzioni del Consiglio di Dipartimento attinenti all’organizzazione delle attività scientifiche e di ricerca dell’area </w:t>
            </w:r>
            <w:proofErr w:type="spellStart"/>
            <w:r w:rsidRPr="00A466B4">
              <w:rPr>
                <w:rFonts w:cstheme="minorHAnsi"/>
                <w:color w:val="0000FF"/>
                <w:sz w:val="20"/>
                <w:szCs w:val="20"/>
              </w:rPr>
              <w:t>Xxx</w:t>
            </w:r>
            <w:proofErr w:type="spellEnd"/>
            <w:r w:rsidRPr="00A466B4">
              <w:rPr>
                <w:rFonts w:cstheme="minorHAnsi"/>
                <w:color w:val="0000FF"/>
                <w:sz w:val="20"/>
                <w:szCs w:val="20"/>
              </w:rPr>
              <w:t>.</w:t>
            </w:r>
          </w:p>
          <w:p w14:paraId="28CB4284" w14:textId="77777777" w:rsidR="00A466B4" w:rsidRPr="00A466B4" w:rsidRDefault="00A466B4" w:rsidP="00A97423">
            <w:pPr>
              <w:ind w:left="38" w:right="207"/>
              <w:rPr>
                <w:rFonts w:cstheme="minorHAnsi"/>
                <w:color w:val="0000FF"/>
                <w:sz w:val="20"/>
                <w:szCs w:val="20"/>
              </w:rPr>
            </w:pPr>
            <w:r w:rsidRPr="00A466B4">
              <w:rPr>
                <w:rFonts w:cstheme="minorHAnsi"/>
                <w:i/>
                <w:color w:val="0000FF"/>
                <w:sz w:val="20"/>
                <w:szCs w:val="20"/>
              </w:rPr>
              <w:t>(cfr. Regolamento Dip, art. 8)</w:t>
            </w:r>
            <w:r w:rsidRPr="00A466B4">
              <w:rPr>
                <w:rFonts w:cstheme="minorHAnsi"/>
                <w:color w:val="0000FF"/>
                <w:sz w:val="20"/>
                <w:szCs w:val="20"/>
              </w:rPr>
              <w:t xml:space="preserve"> </w:t>
            </w:r>
          </w:p>
        </w:tc>
      </w:tr>
    </w:tbl>
    <w:p w14:paraId="216521A1" w14:textId="77777777" w:rsidR="00A466B4" w:rsidRPr="000E3CB8" w:rsidRDefault="00A466B4" w:rsidP="00A466B4">
      <w:pPr>
        <w:spacing w:line="240" w:lineRule="auto"/>
        <w:rPr>
          <w:rFonts w:eastAsia="Times New Roman" w:cstheme="minorHAnsi"/>
          <w:b/>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10" w:type="dxa"/>
          <w:right w:w="4" w:type="dxa"/>
        </w:tblCellMar>
        <w:tblLook w:val="04A0" w:firstRow="1" w:lastRow="0" w:firstColumn="1" w:lastColumn="0" w:noHBand="0" w:noVBand="1"/>
      </w:tblPr>
      <w:tblGrid>
        <w:gridCol w:w="2890"/>
        <w:gridCol w:w="6738"/>
      </w:tblGrid>
      <w:tr w:rsidR="00A466B4" w:rsidRPr="000E3CB8" w14:paraId="73237D4F" w14:textId="77777777" w:rsidTr="00A97423">
        <w:trPr>
          <w:trHeight w:val="374"/>
        </w:trPr>
        <w:tc>
          <w:tcPr>
            <w:tcW w:w="5000" w:type="pct"/>
            <w:gridSpan w:val="2"/>
            <w:shd w:val="clear" w:color="auto" w:fill="44546A" w:themeFill="text2"/>
          </w:tcPr>
          <w:p w14:paraId="3FC7E831" w14:textId="77777777" w:rsidR="00A466B4" w:rsidRPr="000E3CB8" w:rsidRDefault="00A466B4" w:rsidP="00A97423">
            <w:pPr>
              <w:ind w:left="98"/>
              <w:rPr>
                <w:rFonts w:cstheme="minorHAnsi"/>
                <w:b/>
                <w:sz w:val="24"/>
                <w:szCs w:val="24"/>
              </w:rPr>
            </w:pPr>
            <w:r w:rsidRPr="000E3CB8">
              <w:rPr>
                <w:rFonts w:eastAsia="Times New Roman" w:cstheme="minorHAnsi"/>
                <w:b/>
                <w:color w:val="FFFFFF" w:themeColor="background1"/>
                <w:sz w:val="26"/>
                <w:szCs w:val="26"/>
              </w:rPr>
              <w:t>Commissione Risorse</w:t>
            </w:r>
          </w:p>
        </w:tc>
      </w:tr>
      <w:tr w:rsidR="00A466B4" w:rsidRPr="000E3CB8" w14:paraId="60B0F59C" w14:textId="77777777" w:rsidTr="00A97423">
        <w:trPr>
          <w:trHeight w:val="374"/>
        </w:trPr>
        <w:tc>
          <w:tcPr>
            <w:tcW w:w="1501" w:type="pct"/>
            <w:hideMark/>
          </w:tcPr>
          <w:p w14:paraId="338B33EA" w14:textId="77777777" w:rsidR="00A466B4" w:rsidRPr="000E3CB8" w:rsidRDefault="00A466B4" w:rsidP="00A97423">
            <w:pPr>
              <w:ind w:left="50"/>
              <w:rPr>
                <w:rFonts w:cstheme="minorHAnsi"/>
                <w:sz w:val="24"/>
                <w:szCs w:val="24"/>
              </w:rPr>
            </w:pPr>
            <w:r w:rsidRPr="000E3CB8">
              <w:rPr>
                <w:rFonts w:cstheme="minorHAnsi"/>
                <w:b/>
                <w:sz w:val="24"/>
                <w:szCs w:val="24"/>
              </w:rPr>
              <w:t>Composizione</w:t>
            </w:r>
            <w:r w:rsidRPr="000E3CB8">
              <w:rPr>
                <w:rFonts w:cstheme="minorHAnsi"/>
                <w:sz w:val="24"/>
                <w:szCs w:val="24"/>
              </w:rPr>
              <w:t xml:space="preserve"> </w:t>
            </w:r>
          </w:p>
        </w:tc>
        <w:tc>
          <w:tcPr>
            <w:tcW w:w="3499" w:type="pct"/>
            <w:hideMark/>
          </w:tcPr>
          <w:p w14:paraId="7E53675A" w14:textId="77777777" w:rsidR="00A466B4" w:rsidRPr="000E3CB8" w:rsidRDefault="00A466B4" w:rsidP="00A97423">
            <w:pPr>
              <w:ind w:left="98"/>
              <w:rPr>
                <w:rFonts w:cstheme="minorHAnsi"/>
                <w:sz w:val="24"/>
                <w:szCs w:val="24"/>
              </w:rPr>
            </w:pPr>
            <w:r w:rsidRPr="000E3CB8">
              <w:rPr>
                <w:rFonts w:cstheme="minorHAnsi"/>
                <w:b/>
                <w:sz w:val="24"/>
                <w:szCs w:val="24"/>
              </w:rPr>
              <w:t>Funzioni, compiti e responsabilità</w:t>
            </w:r>
            <w:r w:rsidRPr="000E3CB8">
              <w:rPr>
                <w:rFonts w:cstheme="minorHAnsi"/>
                <w:sz w:val="24"/>
                <w:szCs w:val="24"/>
              </w:rPr>
              <w:t xml:space="preserve"> </w:t>
            </w:r>
          </w:p>
        </w:tc>
      </w:tr>
      <w:tr w:rsidR="00A466B4" w:rsidRPr="000E3CB8" w14:paraId="54A304C9" w14:textId="77777777" w:rsidTr="00A97423">
        <w:trPr>
          <w:trHeight w:val="1286"/>
        </w:trPr>
        <w:tc>
          <w:tcPr>
            <w:tcW w:w="1501" w:type="pct"/>
          </w:tcPr>
          <w:p w14:paraId="7FCB3CB5"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r w:rsidRPr="00A466B4">
              <w:rPr>
                <w:rFonts w:cstheme="minorHAnsi"/>
                <w:i/>
                <w:iCs/>
                <w:color w:val="0000FF"/>
                <w:sz w:val="20"/>
                <w:szCs w:val="20"/>
              </w:rPr>
              <w:t>N. X</w:t>
            </w:r>
            <w:r w:rsidRPr="00A466B4">
              <w:rPr>
                <w:rFonts w:cstheme="minorHAnsi"/>
                <w:color w:val="0000FF"/>
                <w:sz w:val="20"/>
                <w:szCs w:val="20"/>
              </w:rPr>
              <w:t xml:space="preserve"> docenti del dipartimento, rappresentativi delle diverse aree disciplinari un rappresentante della segreteria amministrativa </w:t>
            </w:r>
          </w:p>
          <w:p w14:paraId="32E4E032" w14:textId="77777777" w:rsidR="00A466B4" w:rsidRPr="00A466B4" w:rsidRDefault="00A466B4" w:rsidP="00A97423">
            <w:pPr>
              <w:ind w:left="50"/>
              <w:rPr>
                <w:rFonts w:cstheme="minorHAnsi"/>
                <w:color w:val="0000FF"/>
                <w:sz w:val="20"/>
                <w:szCs w:val="20"/>
              </w:rPr>
            </w:pPr>
          </w:p>
        </w:tc>
        <w:tc>
          <w:tcPr>
            <w:tcW w:w="3499" w:type="pct"/>
            <w:hideMark/>
          </w:tcPr>
          <w:p w14:paraId="11799C22" w14:textId="77777777" w:rsidR="00A466B4" w:rsidRPr="00A466B4" w:rsidRDefault="00A466B4" w:rsidP="00A97423">
            <w:pPr>
              <w:pStyle w:val="Paragrafoelenco"/>
              <w:numPr>
                <w:ilvl w:val="0"/>
                <w:numId w:val="31"/>
              </w:numPr>
              <w:spacing w:after="10"/>
              <w:ind w:hanging="10"/>
              <w:rPr>
                <w:rFonts w:cstheme="minorHAnsi"/>
                <w:color w:val="0000FF"/>
                <w:sz w:val="20"/>
                <w:szCs w:val="20"/>
              </w:rPr>
            </w:pPr>
            <w:r w:rsidRPr="00A466B4">
              <w:rPr>
                <w:rFonts w:cstheme="minorHAnsi"/>
                <w:color w:val="0000FF"/>
                <w:sz w:val="20"/>
                <w:szCs w:val="20"/>
              </w:rPr>
              <w:t>mantiene gli elenchi delle risorse del Dipartimento: personale, punti organico, risorse finanziarie, spazi, dotazioni.</w:t>
            </w:r>
          </w:p>
          <w:p w14:paraId="01678026" w14:textId="77777777" w:rsidR="00A466B4" w:rsidRPr="00A466B4" w:rsidRDefault="00A466B4" w:rsidP="00A97423">
            <w:pPr>
              <w:pStyle w:val="Paragrafoelenco"/>
              <w:numPr>
                <w:ilvl w:val="0"/>
                <w:numId w:val="31"/>
              </w:numPr>
              <w:spacing w:after="10"/>
              <w:ind w:hanging="10"/>
              <w:rPr>
                <w:rFonts w:cstheme="minorHAnsi"/>
                <w:color w:val="0000FF"/>
                <w:sz w:val="20"/>
                <w:szCs w:val="20"/>
              </w:rPr>
            </w:pPr>
            <w:r w:rsidRPr="00A466B4">
              <w:rPr>
                <w:rFonts w:cstheme="minorHAnsi"/>
                <w:color w:val="0000FF"/>
                <w:sz w:val="20"/>
                <w:szCs w:val="20"/>
              </w:rPr>
              <w:t>elabora i criteri per l’assegnazione delle risorse attribuite al Dipartimento, tenendo conto dei criteri di premialità indicati nel Piano Triennale.</w:t>
            </w:r>
          </w:p>
          <w:p w14:paraId="7AABE354" w14:textId="77777777" w:rsidR="00A466B4" w:rsidRPr="00A466B4" w:rsidRDefault="00A466B4" w:rsidP="00A97423">
            <w:pPr>
              <w:pStyle w:val="Paragrafoelenco"/>
              <w:numPr>
                <w:ilvl w:val="0"/>
                <w:numId w:val="31"/>
              </w:numPr>
              <w:spacing w:after="10"/>
              <w:ind w:hanging="10"/>
              <w:rPr>
                <w:rFonts w:cstheme="minorHAnsi"/>
                <w:color w:val="0000FF"/>
                <w:sz w:val="20"/>
                <w:szCs w:val="20"/>
              </w:rPr>
            </w:pPr>
            <w:r w:rsidRPr="00A466B4">
              <w:rPr>
                <w:rFonts w:cstheme="minorHAnsi"/>
                <w:color w:val="0000FF"/>
                <w:sz w:val="20"/>
                <w:szCs w:val="20"/>
              </w:rPr>
              <w:t xml:space="preserve">propone un piano di allocazione delle risorse basato sui criteri proposti e lo porta all’approvazione del </w:t>
            </w:r>
            <w:proofErr w:type="spellStart"/>
            <w:r w:rsidRPr="00A466B4">
              <w:rPr>
                <w:rFonts w:cstheme="minorHAnsi"/>
                <w:color w:val="0000FF"/>
                <w:sz w:val="20"/>
                <w:szCs w:val="20"/>
              </w:rPr>
              <w:t>CoDip</w:t>
            </w:r>
            <w:proofErr w:type="spellEnd"/>
            <w:r w:rsidRPr="00A466B4">
              <w:rPr>
                <w:rFonts w:cstheme="minorHAnsi"/>
                <w:color w:val="0000FF"/>
                <w:sz w:val="20"/>
                <w:szCs w:val="20"/>
              </w:rPr>
              <w:t>.</w:t>
            </w:r>
          </w:p>
          <w:p w14:paraId="2F3D1031" w14:textId="77777777" w:rsidR="00A466B4" w:rsidRPr="00A466B4" w:rsidRDefault="00A466B4" w:rsidP="00A97423">
            <w:pPr>
              <w:ind w:left="98"/>
              <w:rPr>
                <w:rFonts w:cstheme="minorHAnsi"/>
                <w:color w:val="0000FF"/>
                <w:sz w:val="20"/>
                <w:szCs w:val="20"/>
              </w:rPr>
            </w:pPr>
            <w:r w:rsidRPr="00A466B4">
              <w:rPr>
                <w:rFonts w:cstheme="minorHAnsi"/>
                <w:i/>
                <w:color w:val="0000FF"/>
                <w:sz w:val="20"/>
                <w:szCs w:val="20"/>
              </w:rPr>
              <w:t xml:space="preserve">(cfr. Verbale/Delibera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w:t>
            </w:r>
            <w:proofErr w:type="spellStart"/>
            <w:r w:rsidRPr="00A466B4">
              <w:rPr>
                <w:rFonts w:cstheme="minorHAnsi"/>
                <w:i/>
                <w:color w:val="0000FF"/>
                <w:sz w:val="20"/>
                <w:szCs w:val="20"/>
              </w:rPr>
              <w:t>xxxx</w:t>
            </w:r>
            <w:proofErr w:type="spellEnd"/>
            <w:r w:rsidRPr="00A466B4">
              <w:rPr>
                <w:rFonts w:cstheme="minorHAnsi"/>
                <w:i/>
                <w:color w:val="0000FF"/>
                <w:sz w:val="20"/>
                <w:szCs w:val="20"/>
              </w:rPr>
              <w:t>)</w:t>
            </w:r>
            <w:r w:rsidRPr="00A466B4">
              <w:rPr>
                <w:rFonts w:cstheme="minorHAnsi"/>
                <w:color w:val="0000FF"/>
                <w:sz w:val="20"/>
                <w:szCs w:val="20"/>
              </w:rPr>
              <w:t xml:space="preserve"> </w:t>
            </w:r>
          </w:p>
        </w:tc>
      </w:tr>
    </w:tbl>
    <w:p w14:paraId="0CFB7CD2" w14:textId="77777777" w:rsidR="00A466B4" w:rsidRPr="000E3CB8" w:rsidRDefault="00A466B4" w:rsidP="00A466B4">
      <w:pPr>
        <w:spacing w:line="240" w:lineRule="auto"/>
        <w:rPr>
          <w:rFonts w:eastAsia="Times New Roman" w:cstheme="minorHAnsi"/>
          <w:b/>
          <w:color w:val="000000"/>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10" w:type="dxa"/>
          <w:right w:w="4" w:type="dxa"/>
        </w:tblCellMar>
        <w:tblLook w:val="04A0" w:firstRow="1" w:lastRow="0" w:firstColumn="1" w:lastColumn="0" w:noHBand="0" w:noVBand="1"/>
      </w:tblPr>
      <w:tblGrid>
        <w:gridCol w:w="2890"/>
        <w:gridCol w:w="6738"/>
      </w:tblGrid>
      <w:tr w:rsidR="00A466B4" w:rsidRPr="000E3CB8" w14:paraId="6B558C51" w14:textId="77777777" w:rsidTr="00A97423">
        <w:trPr>
          <w:trHeight w:val="374"/>
        </w:trPr>
        <w:tc>
          <w:tcPr>
            <w:tcW w:w="5000" w:type="pct"/>
            <w:gridSpan w:val="2"/>
            <w:shd w:val="clear" w:color="auto" w:fill="44546A" w:themeFill="text2"/>
          </w:tcPr>
          <w:p w14:paraId="26F04A0D" w14:textId="77777777" w:rsidR="00A466B4" w:rsidRPr="000E3CB8" w:rsidRDefault="00A466B4" w:rsidP="00A97423">
            <w:pPr>
              <w:spacing w:after="95"/>
              <w:ind w:left="98"/>
              <w:rPr>
                <w:rFonts w:cstheme="minorHAnsi"/>
                <w:b/>
                <w:sz w:val="24"/>
                <w:szCs w:val="24"/>
              </w:rPr>
            </w:pPr>
            <w:r w:rsidRPr="000E3CB8">
              <w:rPr>
                <w:rFonts w:eastAsia="Times New Roman" w:cstheme="minorHAnsi"/>
                <w:b/>
                <w:color w:val="FFFFFF" w:themeColor="background1"/>
                <w:sz w:val="26"/>
                <w:szCs w:val="26"/>
              </w:rPr>
              <w:t>Commissione Terza Missione</w:t>
            </w:r>
          </w:p>
        </w:tc>
      </w:tr>
      <w:tr w:rsidR="00A466B4" w:rsidRPr="000E3CB8" w14:paraId="1CB1D79F" w14:textId="77777777" w:rsidTr="00A97423">
        <w:trPr>
          <w:trHeight w:val="374"/>
        </w:trPr>
        <w:tc>
          <w:tcPr>
            <w:tcW w:w="1501" w:type="pct"/>
            <w:hideMark/>
          </w:tcPr>
          <w:p w14:paraId="4BF4F716" w14:textId="77777777" w:rsidR="00A466B4" w:rsidRPr="000E3CB8" w:rsidRDefault="00A466B4" w:rsidP="00A97423">
            <w:pPr>
              <w:spacing w:after="95"/>
              <w:ind w:left="50"/>
              <w:rPr>
                <w:rFonts w:cstheme="minorHAnsi"/>
                <w:b/>
                <w:sz w:val="24"/>
                <w:szCs w:val="24"/>
              </w:rPr>
            </w:pPr>
            <w:r w:rsidRPr="000E3CB8">
              <w:rPr>
                <w:rFonts w:cstheme="minorHAnsi"/>
                <w:b/>
                <w:sz w:val="24"/>
                <w:szCs w:val="24"/>
              </w:rPr>
              <w:t xml:space="preserve">Composizione </w:t>
            </w:r>
          </w:p>
        </w:tc>
        <w:tc>
          <w:tcPr>
            <w:tcW w:w="3499" w:type="pct"/>
            <w:hideMark/>
          </w:tcPr>
          <w:p w14:paraId="0FB7E3FB" w14:textId="77777777" w:rsidR="00A466B4" w:rsidRPr="000E3CB8" w:rsidRDefault="00A466B4" w:rsidP="00A97423">
            <w:pPr>
              <w:spacing w:after="95"/>
              <w:ind w:left="98"/>
              <w:rPr>
                <w:rFonts w:cstheme="minorHAnsi"/>
                <w:b/>
                <w:sz w:val="24"/>
                <w:szCs w:val="24"/>
              </w:rPr>
            </w:pPr>
            <w:r w:rsidRPr="000E3CB8">
              <w:rPr>
                <w:rFonts w:cstheme="minorHAnsi"/>
                <w:b/>
                <w:sz w:val="24"/>
                <w:szCs w:val="24"/>
              </w:rPr>
              <w:t xml:space="preserve">Funzioni, compiti e responsabilità </w:t>
            </w:r>
          </w:p>
        </w:tc>
      </w:tr>
      <w:tr w:rsidR="00A466B4" w:rsidRPr="000E3CB8" w14:paraId="046BE53E" w14:textId="77777777" w:rsidTr="00A97423">
        <w:trPr>
          <w:trHeight w:val="1286"/>
        </w:trPr>
        <w:tc>
          <w:tcPr>
            <w:tcW w:w="1501" w:type="pct"/>
            <w:hideMark/>
          </w:tcPr>
          <w:p w14:paraId="6DA9B484" w14:textId="77777777" w:rsidR="00A466B4" w:rsidRPr="00A466B4" w:rsidRDefault="00A466B4" w:rsidP="00A97423">
            <w:pPr>
              <w:numPr>
                <w:ilvl w:val="0"/>
                <w:numId w:val="29"/>
              </w:numPr>
              <w:ind w:left="284" w:hanging="219"/>
              <w:rPr>
                <w:rFonts w:cstheme="minorHAnsi"/>
                <w:color w:val="0000FF"/>
                <w:sz w:val="20"/>
                <w:szCs w:val="20"/>
              </w:rPr>
            </w:pPr>
            <w:r w:rsidRPr="00A466B4">
              <w:rPr>
                <w:rFonts w:cstheme="minorHAnsi"/>
                <w:i/>
                <w:iCs/>
                <w:color w:val="0000FF"/>
                <w:sz w:val="20"/>
                <w:szCs w:val="20"/>
              </w:rPr>
              <w:t>N. X</w:t>
            </w:r>
            <w:r w:rsidRPr="00A466B4">
              <w:rPr>
                <w:rFonts w:cstheme="minorHAnsi"/>
                <w:color w:val="0000FF"/>
                <w:sz w:val="20"/>
                <w:szCs w:val="20"/>
              </w:rPr>
              <w:t xml:space="preserve"> docenti del dipartimento, rappresentativi delle diverse competenze disciplinari</w:t>
            </w:r>
          </w:p>
        </w:tc>
        <w:tc>
          <w:tcPr>
            <w:tcW w:w="3499" w:type="pct"/>
            <w:hideMark/>
          </w:tcPr>
          <w:p w14:paraId="227F3047" w14:textId="77777777" w:rsidR="00A466B4" w:rsidRPr="00A466B4" w:rsidRDefault="00A466B4" w:rsidP="00A97423">
            <w:pPr>
              <w:pStyle w:val="Paragrafoelenco"/>
              <w:numPr>
                <w:ilvl w:val="0"/>
                <w:numId w:val="35"/>
              </w:numPr>
              <w:ind w:left="382" w:right="66" w:hanging="10"/>
              <w:rPr>
                <w:rFonts w:cstheme="minorHAnsi"/>
                <w:color w:val="0000FF"/>
                <w:sz w:val="20"/>
                <w:szCs w:val="20"/>
              </w:rPr>
            </w:pPr>
            <w:r w:rsidRPr="00A466B4">
              <w:rPr>
                <w:rFonts w:cstheme="minorHAnsi"/>
                <w:color w:val="0000FF"/>
                <w:sz w:val="20"/>
                <w:szCs w:val="20"/>
              </w:rPr>
              <w:t xml:space="preserve">nell’ambito delle funzioni dei Dip di Public Engagement programma ed incentiva l’insieme di attività organizzate istituzionalmente senza scopo di lucro con valore educativo, culturale e di sviluppo della società e rivolte a un pubblico non accademico. </w:t>
            </w:r>
            <w:r w:rsidRPr="00A466B4">
              <w:rPr>
                <w:rFonts w:cstheme="minorHAnsi"/>
                <w:i/>
                <w:color w:val="0000FF"/>
                <w:sz w:val="20"/>
                <w:szCs w:val="20"/>
              </w:rPr>
              <w:t xml:space="preserve">(cfr. delibera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w:t>
            </w:r>
            <w:proofErr w:type="spellStart"/>
            <w:r w:rsidRPr="00A466B4">
              <w:rPr>
                <w:rFonts w:cstheme="minorHAnsi"/>
                <w:i/>
                <w:color w:val="0000FF"/>
                <w:sz w:val="20"/>
                <w:szCs w:val="20"/>
              </w:rPr>
              <w:t>xxxx</w:t>
            </w:r>
            <w:proofErr w:type="spellEnd"/>
            <w:r w:rsidRPr="00A466B4">
              <w:rPr>
                <w:rFonts w:cstheme="minorHAnsi"/>
                <w:i/>
                <w:color w:val="0000FF"/>
                <w:sz w:val="20"/>
                <w:szCs w:val="20"/>
              </w:rPr>
              <w:t>)</w:t>
            </w:r>
            <w:r w:rsidRPr="00A466B4">
              <w:rPr>
                <w:rFonts w:cstheme="minorHAnsi"/>
                <w:color w:val="0000FF"/>
                <w:sz w:val="20"/>
                <w:szCs w:val="20"/>
              </w:rPr>
              <w:t xml:space="preserve"> </w:t>
            </w:r>
          </w:p>
        </w:tc>
      </w:tr>
    </w:tbl>
    <w:p w14:paraId="3A464002" w14:textId="77777777" w:rsidR="00A466B4" w:rsidRPr="000E3CB8" w:rsidRDefault="00A466B4" w:rsidP="00A466B4">
      <w:pPr>
        <w:spacing w:line="240" w:lineRule="auto"/>
        <w:rPr>
          <w:rFonts w:eastAsia="Times New Roman" w:cstheme="minorHAnsi"/>
          <w:b/>
          <w:color w:val="000000"/>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8" w:type="dxa"/>
          <w:right w:w="2" w:type="dxa"/>
        </w:tblCellMar>
        <w:tblLook w:val="04A0" w:firstRow="1" w:lastRow="0" w:firstColumn="1" w:lastColumn="0" w:noHBand="0" w:noVBand="1"/>
      </w:tblPr>
      <w:tblGrid>
        <w:gridCol w:w="2890"/>
        <w:gridCol w:w="6738"/>
      </w:tblGrid>
      <w:tr w:rsidR="00A466B4" w:rsidRPr="000E3CB8" w14:paraId="4112590E" w14:textId="77777777" w:rsidTr="00A97423">
        <w:trPr>
          <w:trHeight w:val="374"/>
        </w:trPr>
        <w:tc>
          <w:tcPr>
            <w:tcW w:w="5000" w:type="pct"/>
            <w:gridSpan w:val="2"/>
            <w:shd w:val="clear" w:color="auto" w:fill="44546A" w:themeFill="text2"/>
          </w:tcPr>
          <w:p w14:paraId="34126751" w14:textId="77777777" w:rsidR="00A466B4" w:rsidRPr="000E3CB8" w:rsidRDefault="00A466B4" w:rsidP="00A97423">
            <w:pPr>
              <w:ind w:left="98"/>
              <w:rPr>
                <w:rFonts w:cstheme="minorHAnsi"/>
                <w:b/>
                <w:sz w:val="24"/>
                <w:szCs w:val="24"/>
              </w:rPr>
            </w:pPr>
            <w:r w:rsidRPr="000E3CB8">
              <w:rPr>
                <w:rFonts w:eastAsia="Times New Roman" w:cstheme="minorHAnsi"/>
                <w:b/>
                <w:color w:val="FFFFFF" w:themeColor="background1"/>
                <w:sz w:val="26"/>
                <w:szCs w:val="26"/>
              </w:rPr>
              <w:t>Commissione Internazionalizzazione</w:t>
            </w:r>
          </w:p>
        </w:tc>
      </w:tr>
      <w:tr w:rsidR="00A466B4" w:rsidRPr="000E3CB8" w14:paraId="7F86CBEA" w14:textId="77777777" w:rsidTr="00A97423">
        <w:trPr>
          <w:trHeight w:val="374"/>
        </w:trPr>
        <w:tc>
          <w:tcPr>
            <w:tcW w:w="1501" w:type="pct"/>
            <w:hideMark/>
          </w:tcPr>
          <w:p w14:paraId="77EF44A0" w14:textId="77777777" w:rsidR="00A466B4" w:rsidRPr="000E3CB8" w:rsidRDefault="00A466B4" w:rsidP="00A97423">
            <w:pPr>
              <w:ind w:left="50"/>
              <w:rPr>
                <w:rFonts w:cstheme="minorHAnsi"/>
                <w:sz w:val="24"/>
                <w:szCs w:val="24"/>
              </w:rPr>
            </w:pPr>
            <w:r w:rsidRPr="000E3CB8">
              <w:rPr>
                <w:rFonts w:cstheme="minorHAnsi"/>
                <w:b/>
                <w:sz w:val="24"/>
                <w:szCs w:val="24"/>
              </w:rPr>
              <w:t>Composizione</w:t>
            </w:r>
            <w:r w:rsidRPr="000E3CB8">
              <w:rPr>
                <w:rFonts w:cstheme="minorHAnsi"/>
                <w:sz w:val="24"/>
                <w:szCs w:val="24"/>
              </w:rPr>
              <w:t xml:space="preserve"> </w:t>
            </w:r>
          </w:p>
        </w:tc>
        <w:tc>
          <w:tcPr>
            <w:tcW w:w="3499" w:type="pct"/>
            <w:hideMark/>
          </w:tcPr>
          <w:p w14:paraId="3128A676" w14:textId="77777777" w:rsidR="00A466B4" w:rsidRPr="000E3CB8" w:rsidRDefault="00A466B4" w:rsidP="00A97423">
            <w:pPr>
              <w:ind w:left="98"/>
              <w:rPr>
                <w:rFonts w:cstheme="minorHAnsi"/>
                <w:sz w:val="24"/>
                <w:szCs w:val="24"/>
              </w:rPr>
            </w:pPr>
            <w:r w:rsidRPr="000E3CB8">
              <w:rPr>
                <w:rFonts w:cstheme="minorHAnsi"/>
                <w:b/>
                <w:sz w:val="24"/>
                <w:szCs w:val="24"/>
              </w:rPr>
              <w:t>Funzioni, compiti e responsabilità</w:t>
            </w:r>
            <w:r w:rsidRPr="000E3CB8">
              <w:rPr>
                <w:rFonts w:cstheme="minorHAnsi"/>
                <w:sz w:val="24"/>
                <w:szCs w:val="24"/>
              </w:rPr>
              <w:t xml:space="preserve"> </w:t>
            </w:r>
          </w:p>
        </w:tc>
      </w:tr>
      <w:tr w:rsidR="00A466B4" w:rsidRPr="000E3CB8" w14:paraId="6A8B6ED6" w14:textId="77777777" w:rsidTr="00A97423">
        <w:trPr>
          <w:trHeight w:val="1258"/>
        </w:trPr>
        <w:tc>
          <w:tcPr>
            <w:tcW w:w="1501" w:type="pct"/>
            <w:hideMark/>
          </w:tcPr>
          <w:p w14:paraId="7149C20C"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r w:rsidRPr="00A466B4">
              <w:rPr>
                <w:rFonts w:cstheme="minorHAnsi"/>
                <w:color w:val="0000FF"/>
                <w:sz w:val="20"/>
                <w:szCs w:val="20"/>
              </w:rPr>
              <w:t xml:space="preserve">1 Presidente nominato dal Consiglio di Dipartimento tra i componenti la Commissione </w:t>
            </w:r>
          </w:p>
          <w:p w14:paraId="35A631E2"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r w:rsidRPr="00A466B4">
              <w:rPr>
                <w:rFonts w:cstheme="minorHAnsi"/>
                <w:color w:val="0000FF"/>
                <w:sz w:val="20"/>
                <w:szCs w:val="20"/>
              </w:rPr>
              <w:t xml:space="preserve">un docente per ogni corso di laurea tra quelli afferenti al Dipartimento </w:t>
            </w:r>
          </w:p>
          <w:p w14:paraId="43D477C1"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r w:rsidRPr="00A466B4">
              <w:rPr>
                <w:rFonts w:cstheme="minorHAnsi"/>
                <w:color w:val="0000FF"/>
                <w:sz w:val="20"/>
                <w:szCs w:val="20"/>
              </w:rPr>
              <w:lastRenderedPageBreak/>
              <w:t xml:space="preserve">un docente … </w:t>
            </w:r>
          </w:p>
        </w:tc>
        <w:tc>
          <w:tcPr>
            <w:tcW w:w="3499" w:type="pct"/>
            <w:hideMark/>
          </w:tcPr>
          <w:p w14:paraId="4902F9FC"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lastRenderedPageBreak/>
              <w:t>propone criteri per l’attribuzione di borse di studio per lo svolgimento di attività curriculari presso Università e aziende estere;</w:t>
            </w:r>
          </w:p>
          <w:p w14:paraId="123D0E58"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t>propone l’insieme delle attività che ciascuno studente richiedente la borsa di studio può svolgere all’estero;</w:t>
            </w:r>
          </w:p>
          <w:p w14:paraId="4B5BF89F"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t xml:space="preserve">propone il riconoscimento dei crediti formativi per attività curriculari svolte all’estero; </w:t>
            </w:r>
          </w:p>
          <w:p w14:paraId="225DBD83"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lastRenderedPageBreak/>
              <w:t>supervisiona l’attività curriculari degli studenti all’estero;</w:t>
            </w:r>
          </w:p>
          <w:p w14:paraId="013C0497"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t>i componenti svolgono attività di tutorato per gli studenti stranieri in entrata;</w:t>
            </w:r>
          </w:p>
          <w:p w14:paraId="7688B898" w14:textId="77777777" w:rsidR="00A466B4" w:rsidRPr="00A466B4" w:rsidRDefault="00A466B4" w:rsidP="00A97423">
            <w:pPr>
              <w:pStyle w:val="Paragrafoelenco"/>
              <w:numPr>
                <w:ilvl w:val="0"/>
                <w:numId w:val="30"/>
              </w:numPr>
              <w:spacing w:after="85"/>
              <w:ind w:right="133"/>
              <w:rPr>
                <w:rFonts w:cstheme="minorHAnsi"/>
                <w:color w:val="0000FF"/>
                <w:sz w:val="20"/>
                <w:szCs w:val="20"/>
              </w:rPr>
            </w:pPr>
            <w:r w:rsidRPr="00A466B4">
              <w:rPr>
                <w:rFonts w:cstheme="minorHAnsi"/>
                <w:color w:val="0000FF"/>
                <w:sz w:val="20"/>
                <w:szCs w:val="20"/>
              </w:rPr>
              <w:t>verifica che gli accordi con le Università estere siano coerenti con gli obiettivi formativi dei CdS e dei Dottorati di competenza del Dipartimento</w:t>
            </w:r>
          </w:p>
          <w:p w14:paraId="761E91B5" w14:textId="77777777" w:rsidR="00A466B4" w:rsidRPr="00A466B4" w:rsidRDefault="00A466B4" w:rsidP="00A97423">
            <w:pPr>
              <w:ind w:left="98" w:right="133"/>
              <w:rPr>
                <w:rFonts w:cstheme="minorHAnsi"/>
                <w:color w:val="0000FF"/>
                <w:sz w:val="20"/>
                <w:szCs w:val="20"/>
              </w:rPr>
            </w:pPr>
            <w:r w:rsidRPr="00A466B4">
              <w:rPr>
                <w:rFonts w:cstheme="minorHAnsi"/>
                <w:i/>
                <w:color w:val="0000FF"/>
                <w:sz w:val="20"/>
                <w:szCs w:val="20"/>
              </w:rPr>
              <w:t xml:space="preserve">(cfr. Regolamento Dip, art. xx) </w:t>
            </w:r>
          </w:p>
          <w:p w14:paraId="0DC8C71D" w14:textId="77777777" w:rsidR="00A466B4" w:rsidRPr="00A466B4" w:rsidRDefault="00A466B4" w:rsidP="00A97423">
            <w:pPr>
              <w:ind w:left="98" w:right="133"/>
              <w:rPr>
                <w:rFonts w:cstheme="minorHAnsi"/>
                <w:color w:val="0000FF"/>
                <w:sz w:val="20"/>
                <w:szCs w:val="20"/>
              </w:rPr>
            </w:pPr>
            <w:r w:rsidRPr="00A466B4">
              <w:rPr>
                <w:rFonts w:cstheme="minorHAnsi"/>
                <w:i/>
                <w:color w:val="0000FF"/>
                <w:sz w:val="20"/>
                <w:szCs w:val="20"/>
              </w:rPr>
              <w:t xml:space="preserve">(cfr. Verbale/Delibera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xx/xx/xxx)</w:t>
            </w:r>
          </w:p>
        </w:tc>
      </w:tr>
    </w:tbl>
    <w:p w14:paraId="0227F6A4" w14:textId="77777777" w:rsidR="00A466B4" w:rsidRPr="000E3CB8" w:rsidRDefault="00A466B4" w:rsidP="00A466B4">
      <w:pPr>
        <w:spacing w:after="96" w:line="240" w:lineRule="auto"/>
        <w:rPr>
          <w:rFonts w:eastAsia="Times New Roman" w:cstheme="minorHAnsi"/>
          <w:b/>
          <w:color w:val="000000"/>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10" w:type="dxa"/>
          <w:right w:w="4" w:type="dxa"/>
        </w:tblCellMar>
        <w:tblLook w:val="04A0" w:firstRow="1" w:lastRow="0" w:firstColumn="1" w:lastColumn="0" w:noHBand="0" w:noVBand="1"/>
      </w:tblPr>
      <w:tblGrid>
        <w:gridCol w:w="2890"/>
        <w:gridCol w:w="6738"/>
      </w:tblGrid>
      <w:tr w:rsidR="00A466B4" w:rsidRPr="000E3CB8" w14:paraId="3B24E724" w14:textId="77777777" w:rsidTr="00A97423">
        <w:trPr>
          <w:trHeight w:val="374"/>
        </w:trPr>
        <w:tc>
          <w:tcPr>
            <w:tcW w:w="5000" w:type="pct"/>
            <w:gridSpan w:val="2"/>
            <w:shd w:val="clear" w:color="auto" w:fill="44546A" w:themeFill="text2"/>
          </w:tcPr>
          <w:p w14:paraId="522D9E76" w14:textId="77777777" w:rsidR="00A466B4" w:rsidRPr="000E3CB8" w:rsidRDefault="00A466B4" w:rsidP="00A97423">
            <w:pPr>
              <w:ind w:left="50"/>
              <w:rPr>
                <w:rFonts w:cstheme="minorHAnsi"/>
                <w:b/>
                <w:sz w:val="24"/>
                <w:szCs w:val="24"/>
              </w:rPr>
            </w:pPr>
            <w:r w:rsidRPr="000E3CB8">
              <w:rPr>
                <w:rFonts w:eastAsia="Times New Roman" w:cstheme="minorHAnsi"/>
                <w:b/>
                <w:color w:val="FFFFFF" w:themeColor="background1"/>
                <w:sz w:val="26"/>
                <w:szCs w:val="26"/>
              </w:rPr>
              <w:t>Comitato di indirizzo</w:t>
            </w:r>
          </w:p>
        </w:tc>
      </w:tr>
      <w:tr w:rsidR="00A466B4" w:rsidRPr="000E3CB8" w14:paraId="04E7A518" w14:textId="77777777" w:rsidTr="00A97423">
        <w:trPr>
          <w:trHeight w:val="374"/>
        </w:trPr>
        <w:tc>
          <w:tcPr>
            <w:tcW w:w="1501" w:type="pct"/>
            <w:hideMark/>
          </w:tcPr>
          <w:p w14:paraId="11C42B7E" w14:textId="77777777" w:rsidR="00A466B4" w:rsidRPr="000E3CB8" w:rsidRDefault="00A466B4" w:rsidP="00A97423">
            <w:pPr>
              <w:ind w:left="50"/>
              <w:rPr>
                <w:rFonts w:cstheme="minorHAnsi"/>
                <w:b/>
                <w:sz w:val="24"/>
                <w:szCs w:val="24"/>
              </w:rPr>
            </w:pPr>
            <w:r w:rsidRPr="000E3CB8">
              <w:rPr>
                <w:rFonts w:cstheme="minorHAnsi"/>
                <w:b/>
                <w:sz w:val="24"/>
                <w:szCs w:val="24"/>
              </w:rPr>
              <w:t xml:space="preserve">Composizione </w:t>
            </w:r>
          </w:p>
        </w:tc>
        <w:tc>
          <w:tcPr>
            <w:tcW w:w="3499" w:type="pct"/>
            <w:hideMark/>
          </w:tcPr>
          <w:p w14:paraId="2DC54B54" w14:textId="77777777" w:rsidR="00A466B4" w:rsidRPr="000E3CB8" w:rsidRDefault="00A466B4" w:rsidP="00A97423">
            <w:pPr>
              <w:ind w:left="50"/>
              <w:rPr>
                <w:rFonts w:cstheme="minorHAnsi"/>
                <w:b/>
                <w:sz w:val="24"/>
                <w:szCs w:val="24"/>
              </w:rPr>
            </w:pPr>
            <w:r w:rsidRPr="000E3CB8">
              <w:rPr>
                <w:rFonts w:cstheme="minorHAnsi"/>
                <w:b/>
                <w:sz w:val="24"/>
                <w:szCs w:val="24"/>
              </w:rPr>
              <w:t xml:space="preserve">Funzioni, compiti e responsabilità </w:t>
            </w:r>
          </w:p>
        </w:tc>
      </w:tr>
      <w:tr w:rsidR="00A466B4" w:rsidRPr="000E3CB8" w14:paraId="667FE4A5" w14:textId="77777777" w:rsidTr="00A97423">
        <w:trPr>
          <w:trHeight w:val="415"/>
        </w:trPr>
        <w:tc>
          <w:tcPr>
            <w:tcW w:w="1501" w:type="pct"/>
          </w:tcPr>
          <w:p w14:paraId="45B53973" w14:textId="77777777" w:rsidR="00A466B4" w:rsidRPr="00A466B4" w:rsidRDefault="00A466B4" w:rsidP="00A97423">
            <w:pPr>
              <w:pStyle w:val="Paragrafoelenco"/>
              <w:numPr>
                <w:ilvl w:val="0"/>
                <w:numId w:val="36"/>
              </w:numPr>
              <w:ind w:left="334" w:right="173" w:hanging="192"/>
              <w:rPr>
                <w:rFonts w:cstheme="minorHAnsi"/>
                <w:color w:val="0000FF"/>
                <w:sz w:val="20"/>
                <w:szCs w:val="20"/>
              </w:rPr>
            </w:pPr>
            <w:r w:rsidRPr="00A466B4">
              <w:rPr>
                <w:rFonts w:cstheme="minorHAnsi"/>
                <w:color w:val="0000FF"/>
                <w:sz w:val="20"/>
                <w:szCs w:val="20"/>
              </w:rPr>
              <w:t>Direttore di Dipartimento, coordinatori corsi di Laurea, rappresentanti del mondo delle imprese e delle istituzioni pubbliche.</w:t>
            </w:r>
          </w:p>
          <w:p w14:paraId="5469BF4D" w14:textId="77777777" w:rsidR="00A466B4" w:rsidRPr="00A466B4" w:rsidRDefault="00A466B4" w:rsidP="00A97423">
            <w:pPr>
              <w:rPr>
                <w:rFonts w:cstheme="minorHAnsi"/>
                <w:color w:val="0000FF"/>
                <w:sz w:val="20"/>
                <w:szCs w:val="20"/>
              </w:rPr>
            </w:pPr>
          </w:p>
        </w:tc>
        <w:tc>
          <w:tcPr>
            <w:tcW w:w="3499" w:type="pct"/>
            <w:hideMark/>
          </w:tcPr>
          <w:p w14:paraId="77DCD498" w14:textId="77777777" w:rsidR="00A466B4" w:rsidRPr="00A466B4" w:rsidRDefault="00A466B4" w:rsidP="00A97423">
            <w:pPr>
              <w:pStyle w:val="Paragrafoelenco"/>
              <w:numPr>
                <w:ilvl w:val="0"/>
                <w:numId w:val="37"/>
              </w:numPr>
              <w:ind w:left="382" w:right="66" w:hanging="10"/>
              <w:rPr>
                <w:rFonts w:cstheme="minorHAnsi"/>
                <w:color w:val="0000FF"/>
                <w:sz w:val="20"/>
                <w:szCs w:val="20"/>
              </w:rPr>
            </w:pPr>
            <w:r w:rsidRPr="00A466B4">
              <w:rPr>
                <w:rFonts w:cstheme="minorHAnsi"/>
                <w:color w:val="0000FF"/>
                <w:sz w:val="20"/>
                <w:szCs w:val="20"/>
              </w:rPr>
              <w:t xml:space="preserve">Il </w:t>
            </w:r>
            <w:r w:rsidRPr="00A466B4">
              <w:rPr>
                <w:rFonts w:cstheme="minorHAnsi"/>
                <w:smallCaps/>
                <w:color w:val="0000FF"/>
                <w:sz w:val="20"/>
                <w:szCs w:val="20"/>
              </w:rPr>
              <w:t xml:space="preserve">CI </w:t>
            </w:r>
            <w:r w:rsidRPr="00A466B4">
              <w:rPr>
                <w:rFonts w:cstheme="minorHAnsi"/>
                <w:color w:val="0000FF"/>
                <w:sz w:val="20"/>
                <w:szCs w:val="20"/>
              </w:rPr>
              <w:t>nell’ambito delle funzioni dei Dip nel campo della didattica e della terza missione</w:t>
            </w:r>
            <w:r w:rsidRPr="00A466B4">
              <w:rPr>
                <w:rFonts w:cstheme="minorHAnsi"/>
                <w:smallCaps/>
                <w:color w:val="0000FF"/>
                <w:sz w:val="20"/>
                <w:szCs w:val="20"/>
              </w:rPr>
              <w:t xml:space="preserve"> </w:t>
            </w:r>
            <w:r w:rsidRPr="00A466B4">
              <w:rPr>
                <w:rFonts w:cstheme="minorHAnsi"/>
                <w:color w:val="0000FF"/>
                <w:sz w:val="20"/>
                <w:szCs w:val="20"/>
              </w:rPr>
              <w:t xml:space="preserve">facilita e promuove i rapporti tra università e contesto produttivo. </w:t>
            </w:r>
          </w:p>
          <w:p w14:paraId="6DD4D370" w14:textId="77777777" w:rsidR="00A466B4" w:rsidRPr="00A466B4" w:rsidRDefault="00A466B4" w:rsidP="00A97423">
            <w:pPr>
              <w:pStyle w:val="Paragrafoelenco"/>
              <w:numPr>
                <w:ilvl w:val="0"/>
                <w:numId w:val="37"/>
              </w:numPr>
              <w:ind w:left="382" w:right="66" w:hanging="10"/>
              <w:rPr>
                <w:rFonts w:cstheme="minorHAnsi"/>
                <w:color w:val="0000FF"/>
                <w:sz w:val="20"/>
                <w:szCs w:val="20"/>
              </w:rPr>
            </w:pPr>
            <w:r w:rsidRPr="00A466B4">
              <w:rPr>
                <w:rFonts w:cstheme="minorHAnsi"/>
                <w:color w:val="0000FF"/>
                <w:sz w:val="20"/>
                <w:szCs w:val="20"/>
              </w:rPr>
              <w:t xml:space="preserve">Avvicina i percorsi formativi universitari alle esigenze del mondo del lavoro attraverso la raccolta delle esigenze delle parti sociali interessate. </w:t>
            </w:r>
          </w:p>
          <w:p w14:paraId="18C05239" w14:textId="77777777" w:rsidR="00A466B4" w:rsidRPr="00A466B4" w:rsidRDefault="00A466B4" w:rsidP="00A97423">
            <w:pPr>
              <w:pStyle w:val="Paragrafoelenco"/>
              <w:numPr>
                <w:ilvl w:val="0"/>
                <w:numId w:val="37"/>
              </w:numPr>
              <w:ind w:left="382" w:right="66" w:hanging="10"/>
              <w:rPr>
                <w:rFonts w:cstheme="minorHAnsi"/>
                <w:color w:val="0000FF"/>
                <w:sz w:val="20"/>
                <w:szCs w:val="20"/>
              </w:rPr>
            </w:pPr>
            <w:r w:rsidRPr="00A466B4">
              <w:rPr>
                <w:rFonts w:cstheme="minorHAnsi"/>
                <w:color w:val="0000FF"/>
                <w:sz w:val="20"/>
                <w:szCs w:val="20"/>
              </w:rPr>
              <w:t>Collabora con alla commissione didattica nel monitorare l’adeguamento dei curriculum offerti dai CdS sulla base delle indicazioni del mondo del lavoro;</w:t>
            </w:r>
          </w:p>
          <w:p w14:paraId="251F02CA" w14:textId="77777777" w:rsidR="00A466B4" w:rsidRPr="00A466B4" w:rsidRDefault="00A466B4" w:rsidP="00A97423">
            <w:pPr>
              <w:pStyle w:val="Paragrafoelenco"/>
              <w:numPr>
                <w:ilvl w:val="0"/>
                <w:numId w:val="37"/>
              </w:numPr>
              <w:ind w:left="382" w:right="66" w:hanging="10"/>
              <w:rPr>
                <w:rFonts w:cstheme="minorHAnsi"/>
                <w:color w:val="0000FF"/>
                <w:sz w:val="20"/>
                <w:szCs w:val="20"/>
              </w:rPr>
            </w:pPr>
            <w:r w:rsidRPr="00A466B4">
              <w:rPr>
                <w:rFonts w:cstheme="minorHAnsi"/>
                <w:color w:val="0000FF"/>
                <w:sz w:val="20"/>
                <w:szCs w:val="20"/>
              </w:rPr>
              <w:t>esprime pareri sull’efficacia degli esiti occupazionali.</w:t>
            </w:r>
          </w:p>
          <w:p w14:paraId="31BACE0F" w14:textId="77777777" w:rsidR="00A466B4" w:rsidRPr="00A466B4" w:rsidRDefault="00A466B4" w:rsidP="00A97423">
            <w:pPr>
              <w:rPr>
                <w:rFonts w:cstheme="minorHAnsi"/>
                <w:color w:val="0000FF"/>
                <w:sz w:val="20"/>
                <w:szCs w:val="20"/>
              </w:rPr>
            </w:pPr>
            <w:r w:rsidRPr="00A466B4">
              <w:rPr>
                <w:rFonts w:cstheme="minorHAnsi"/>
                <w:i/>
                <w:color w:val="0000FF"/>
                <w:sz w:val="20"/>
                <w:szCs w:val="20"/>
              </w:rPr>
              <w:t xml:space="preserve"> (cfr. delibera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21/2/2019)</w:t>
            </w:r>
            <w:r w:rsidRPr="00A466B4">
              <w:rPr>
                <w:rFonts w:cstheme="minorHAnsi"/>
                <w:color w:val="0000FF"/>
                <w:sz w:val="20"/>
                <w:szCs w:val="20"/>
              </w:rPr>
              <w:t xml:space="preserve"> </w:t>
            </w:r>
          </w:p>
        </w:tc>
      </w:tr>
    </w:tbl>
    <w:p w14:paraId="53738DEB" w14:textId="77777777" w:rsidR="00A466B4" w:rsidRPr="000E3CB8" w:rsidRDefault="00A466B4" w:rsidP="00A466B4">
      <w:pPr>
        <w:rPr>
          <w:b/>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8" w:type="dxa"/>
          <w:right w:w="4" w:type="dxa"/>
        </w:tblCellMar>
        <w:tblLook w:val="04A0" w:firstRow="1" w:lastRow="0" w:firstColumn="1" w:lastColumn="0" w:noHBand="0" w:noVBand="1"/>
      </w:tblPr>
      <w:tblGrid>
        <w:gridCol w:w="2890"/>
        <w:gridCol w:w="6738"/>
      </w:tblGrid>
      <w:tr w:rsidR="00A466B4" w:rsidRPr="000E3CB8" w14:paraId="27483B41" w14:textId="77777777" w:rsidTr="00A97423">
        <w:trPr>
          <w:trHeight w:val="374"/>
        </w:trPr>
        <w:tc>
          <w:tcPr>
            <w:tcW w:w="5000" w:type="pct"/>
            <w:gridSpan w:val="2"/>
            <w:shd w:val="clear" w:color="auto" w:fill="44546A" w:themeFill="text2"/>
          </w:tcPr>
          <w:p w14:paraId="13185381" w14:textId="77777777" w:rsidR="00A466B4" w:rsidRPr="000E3CB8" w:rsidRDefault="00A466B4" w:rsidP="00A97423">
            <w:pPr>
              <w:ind w:left="523" w:right="207" w:hanging="425"/>
              <w:rPr>
                <w:rFonts w:cstheme="minorHAnsi"/>
                <w:b/>
                <w:sz w:val="24"/>
                <w:szCs w:val="24"/>
              </w:rPr>
            </w:pPr>
            <w:r w:rsidRPr="000E3CB8">
              <w:rPr>
                <w:b/>
                <w:color w:val="FFFFFF" w:themeColor="background1"/>
                <w:sz w:val="26"/>
                <w:szCs w:val="26"/>
              </w:rPr>
              <w:t>Referente IRIS</w:t>
            </w:r>
          </w:p>
        </w:tc>
      </w:tr>
      <w:tr w:rsidR="00A466B4" w:rsidRPr="000E3CB8" w14:paraId="24ACF08B" w14:textId="77777777" w:rsidTr="00A97423">
        <w:trPr>
          <w:trHeight w:val="374"/>
        </w:trPr>
        <w:tc>
          <w:tcPr>
            <w:tcW w:w="1501" w:type="pct"/>
            <w:hideMark/>
          </w:tcPr>
          <w:p w14:paraId="1915F9B8" w14:textId="77777777" w:rsidR="00A466B4" w:rsidRPr="000E3CB8" w:rsidRDefault="00A466B4" w:rsidP="00A97423">
            <w:pPr>
              <w:ind w:left="50" w:right="32"/>
              <w:rPr>
                <w:rFonts w:cstheme="minorHAnsi"/>
                <w:sz w:val="24"/>
                <w:szCs w:val="24"/>
              </w:rPr>
            </w:pPr>
            <w:r w:rsidRPr="000E3CB8">
              <w:rPr>
                <w:rFonts w:cstheme="minorHAnsi"/>
                <w:b/>
                <w:sz w:val="24"/>
                <w:szCs w:val="24"/>
              </w:rPr>
              <w:t>Composizione</w:t>
            </w:r>
            <w:r w:rsidRPr="000E3CB8">
              <w:rPr>
                <w:rFonts w:cstheme="minorHAnsi"/>
                <w:sz w:val="24"/>
                <w:szCs w:val="24"/>
              </w:rPr>
              <w:t xml:space="preserve"> </w:t>
            </w:r>
          </w:p>
        </w:tc>
        <w:tc>
          <w:tcPr>
            <w:tcW w:w="3499" w:type="pct"/>
            <w:hideMark/>
          </w:tcPr>
          <w:p w14:paraId="7B19B7CB" w14:textId="77777777" w:rsidR="00A466B4" w:rsidRPr="000E3CB8" w:rsidRDefault="00A466B4" w:rsidP="00A97423">
            <w:pPr>
              <w:ind w:left="523" w:right="207" w:hanging="425"/>
              <w:rPr>
                <w:rFonts w:cstheme="minorHAnsi"/>
                <w:sz w:val="24"/>
                <w:szCs w:val="24"/>
              </w:rPr>
            </w:pPr>
            <w:r w:rsidRPr="000E3CB8">
              <w:rPr>
                <w:rFonts w:cstheme="minorHAnsi"/>
                <w:b/>
                <w:sz w:val="24"/>
                <w:szCs w:val="24"/>
              </w:rPr>
              <w:t>Funzioni, compiti e responsabilità</w:t>
            </w:r>
            <w:r w:rsidRPr="000E3CB8">
              <w:rPr>
                <w:rFonts w:cstheme="minorHAnsi"/>
                <w:sz w:val="24"/>
                <w:szCs w:val="24"/>
              </w:rPr>
              <w:t xml:space="preserve"> </w:t>
            </w:r>
          </w:p>
        </w:tc>
      </w:tr>
      <w:tr w:rsidR="00A466B4" w:rsidRPr="000E3CB8" w14:paraId="16009F99" w14:textId="77777777" w:rsidTr="00A97423">
        <w:trPr>
          <w:trHeight w:val="1328"/>
        </w:trPr>
        <w:tc>
          <w:tcPr>
            <w:tcW w:w="1501" w:type="pct"/>
            <w:hideMark/>
          </w:tcPr>
          <w:p w14:paraId="1994B979"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r w:rsidRPr="00A466B4">
              <w:rPr>
                <w:rFonts w:cstheme="minorHAnsi"/>
                <w:color w:val="0000FF"/>
                <w:sz w:val="20"/>
                <w:szCs w:val="20"/>
              </w:rPr>
              <w:t>N. X PTA/Docente nominato/i dal Direttore</w:t>
            </w:r>
          </w:p>
        </w:tc>
        <w:tc>
          <w:tcPr>
            <w:tcW w:w="3499" w:type="pct"/>
            <w:hideMark/>
          </w:tcPr>
          <w:p w14:paraId="799C1A8A" w14:textId="77777777" w:rsidR="00A466B4" w:rsidRPr="00A466B4" w:rsidRDefault="00A466B4" w:rsidP="00A97423">
            <w:pPr>
              <w:pStyle w:val="Paragrafoelenco"/>
              <w:numPr>
                <w:ilvl w:val="0"/>
                <w:numId w:val="27"/>
              </w:numPr>
              <w:spacing w:after="16"/>
              <w:ind w:left="523" w:right="207" w:hanging="425"/>
              <w:rPr>
                <w:rFonts w:cstheme="minorHAnsi"/>
                <w:color w:val="0000FF"/>
                <w:sz w:val="20"/>
                <w:szCs w:val="20"/>
              </w:rPr>
            </w:pPr>
            <w:r w:rsidRPr="00A466B4">
              <w:rPr>
                <w:rFonts w:cstheme="minorHAnsi"/>
                <w:color w:val="0000FF"/>
                <w:sz w:val="20"/>
                <w:szCs w:val="20"/>
              </w:rPr>
              <w:t xml:space="preserve">Fornisce supporto tecnico al personale del Dipartimento sull’utilizzo di IRIS </w:t>
            </w:r>
          </w:p>
          <w:p w14:paraId="74B31A30" w14:textId="77777777" w:rsidR="00A466B4" w:rsidRPr="00A466B4" w:rsidRDefault="00A466B4" w:rsidP="00A97423">
            <w:pPr>
              <w:ind w:left="523" w:right="207" w:hanging="425"/>
              <w:rPr>
                <w:rFonts w:cstheme="minorHAnsi"/>
                <w:color w:val="0000FF"/>
                <w:sz w:val="20"/>
                <w:szCs w:val="20"/>
              </w:rPr>
            </w:pPr>
            <w:r w:rsidRPr="00A466B4">
              <w:rPr>
                <w:rFonts w:cstheme="minorHAnsi"/>
                <w:i/>
                <w:color w:val="0000FF"/>
                <w:sz w:val="20"/>
                <w:szCs w:val="20"/>
              </w:rPr>
              <w:t xml:space="preserve">(Cfr. Verbale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w:t>
            </w:r>
            <w:proofErr w:type="spellStart"/>
            <w:r w:rsidRPr="00A466B4">
              <w:rPr>
                <w:rFonts w:cstheme="minorHAnsi"/>
                <w:i/>
                <w:color w:val="0000FF"/>
                <w:sz w:val="20"/>
                <w:szCs w:val="20"/>
              </w:rPr>
              <w:t>xxxx</w:t>
            </w:r>
            <w:proofErr w:type="spellEnd"/>
            <w:r w:rsidRPr="00A466B4">
              <w:rPr>
                <w:rFonts w:cstheme="minorHAnsi"/>
                <w:i/>
                <w:color w:val="0000FF"/>
                <w:sz w:val="20"/>
                <w:szCs w:val="20"/>
              </w:rPr>
              <w:t xml:space="preserve">) </w:t>
            </w:r>
          </w:p>
        </w:tc>
      </w:tr>
    </w:tbl>
    <w:p w14:paraId="30F7634F" w14:textId="77777777" w:rsidR="00A466B4" w:rsidRPr="000E3CB8" w:rsidRDefault="00A466B4" w:rsidP="00A466B4">
      <w:pPr>
        <w:spacing w:after="96" w:line="240" w:lineRule="auto"/>
        <w:rPr>
          <w:rFonts w:eastAsia="Times New Roman" w:cstheme="minorHAnsi"/>
          <w:b/>
          <w:color w:val="000000"/>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10" w:type="dxa"/>
          <w:right w:w="4" w:type="dxa"/>
        </w:tblCellMar>
        <w:tblLook w:val="04A0" w:firstRow="1" w:lastRow="0" w:firstColumn="1" w:lastColumn="0" w:noHBand="0" w:noVBand="1"/>
      </w:tblPr>
      <w:tblGrid>
        <w:gridCol w:w="2890"/>
        <w:gridCol w:w="6738"/>
      </w:tblGrid>
      <w:tr w:rsidR="00A466B4" w:rsidRPr="000E3CB8" w14:paraId="10620CBF" w14:textId="77777777" w:rsidTr="00A97423">
        <w:trPr>
          <w:trHeight w:val="374"/>
        </w:trPr>
        <w:tc>
          <w:tcPr>
            <w:tcW w:w="5000" w:type="pct"/>
            <w:gridSpan w:val="2"/>
            <w:shd w:val="clear" w:color="auto" w:fill="44546A" w:themeFill="text2"/>
          </w:tcPr>
          <w:p w14:paraId="1DA9A66B" w14:textId="77777777" w:rsidR="00A466B4" w:rsidRPr="000E3CB8" w:rsidRDefault="00A466B4" w:rsidP="00A97423">
            <w:pPr>
              <w:ind w:left="98"/>
              <w:rPr>
                <w:rFonts w:cstheme="minorHAnsi"/>
                <w:b/>
                <w:sz w:val="24"/>
                <w:szCs w:val="24"/>
              </w:rPr>
            </w:pPr>
            <w:r w:rsidRPr="000E3CB8">
              <w:rPr>
                <w:rFonts w:eastAsia="Times New Roman" w:cstheme="minorHAnsi"/>
                <w:b/>
                <w:color w:val="FFFFFF" w:themeColor="background1"/>
                <w:sz w:val="26"/>
                <w:szCs w:val="26"/>
              </w:rPr>
              <w:t>Referente per la Consulta dei cluster di ricerca</w:t>
            </w:r>
          </w:p>
        </w:tc>
      </w:tr>
      <w:tr w:rsidR="00A466B4" w:rsidRPr="000E3CB8" w14:paraId="5D11FDD3" w14:textId="77777777" w:rsidTr="00A97423">
        <w:trPr>
          <w:trHeight w:val="374"/>
        </w:trPr>
        <w:tc>
          <w:tcPr>
            <w:tcW w:w="1501" w:type="pct"/>
            <w:hideMark/>
          </w:tcPr>
          <w:p w14:paraId="1C8FC5DE" w14:textId="77777777" w:rsidR="00A466B4" w:rsidRPr="000E3CB8" w:rsidRDefault="00A466B4" w:rsidP="00A97423">
            <w:pPr>
              <w:ind w:left="50"/>
              <w:rPr>
                <w:rFonts w:cstheme="minorHAnsi"/>
                <w:b/>
                <w:sz w:val="24"/>
                <w:szCs w:val="24"/>
              </w:rPr>
            </w:pPr>
            <w:r w:rsidRPr="000E3CB8">
              <w:rPr>
                <w:rFonts w:cstheme="minorHAnsi"/>
                <w:b/>
                <w:sz w:val="24"/>
                <w:szCs w:val="24"/>
              </w:rPr>
              <w:t xml:space="preserve">Composizione </w:t>
            </w:r>
          </w:p>
        </w:tc>
        <w:tc>
          <w:tcPr>
            <w:tcW w:w="3499" w:type="pct"/>
            <w:hideMark/>
          </w:tcPr>
          <w:p w14:paraId="52A69E41" w14:textId="77777777" w:rsidR="00A466B4" w:rsidRPr="000E3CB8" w:rsidRDefault="00A466B4" w:rsidP="00A97423">
            <w:pPr>
              <w:ind w:left="98"/>
              <w:rPr>
                <w:rFonts w:cstheme="minorHAnsi"/>
                <w:b/>
                <w:sz w:val="24"/>
                <w:szCs w:val="24"/>
              </w:rPr>
            </w:pPr>
            <w:r w:rsidRPr="000E3CB8">
              <w:rPr>
                <w:rFonts w:cstheme="minorHAnsi"/>
                <w:b/>
                <w:sz w:val="24"/>
                <w:szCs w:val="24"/>
              </w:rPr>
              <w:t xml:space="preserve">Funzioni, compiti e responsabilità </w:t>
            </w:r>
          </w:p>
        </w:tc>
      </w:tr>
      <w:tr w:rsidR="00A466B4" w:rsidRPr="000E3CB8" w14:paraId="42A21B3F" w14:textId="77777777" w:rsidTr="00A97423">
        <w:trPr>
          <w:trHeight w:val="1286"/>
        </w:trPr>
        <w:tc>
          <w:tcPr>
            <w:tcW w:w="1501" w:type="pct"/>
            <w:hideMark/>
          </w:tcPr>
          <w:p w14:paraId="16437C2B"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proofErr w:type="spellStart"/>
            <w:r w:rsidRPr="00A466B4">
              <w:rPr>
                <w:rFonts w:cstheme="minorHAnsi"/>
                <w:color w:val="0000FF"/>
                <w:sz w:val="20"/>
                <w:szCs w:val="20"/>
              </w:rPr>
              <w:t>DirDip</w:t>
            </w:r>
            <w:proofErr w:type="spellEnd"/>
            <w:r w:rsidRPr="00A466B4">
              <w:rPr>
                <w:rFonts w:cstheme="minorHAnsi"/>
                <w:color w:val="0000FF"/>
                <w:sz w:val="20"/>
                <w:szCs w:val="20"/>
              </w:rPr>
              <w:t xml:space="preserve"> o suo delegato</w:t>
            </w:r>
          </w:p>
        </w:tc>
        <w:tc>
          <w:tcPr>
            <w:tcW w:w="3499" w:type="pct"/>
            <w:hideMark/>
          </w:tcPr>
          <w:p w14:paraId="35FF4268" w14:textId="77777777" w:rsidR="00A466B4" w:rsidRPr="00A466B4" w:rsidRDefault="00A466B4" w:rsidP="00A97423">
            <w:pPr>
              <w:pStyle w:val="Paragrafoelenco"/>
              <w:numPr>
                <w:ilvl w:val="0"/>
                <w:numId w:val="35"/>
              </w:numPr>
              <w:ind w:left="382" w:right="66" w:hanging="284"/>
              <w:rPr>
                <w:rFonts w:cstheme="minorHAnsi"/>
                <w:color w:val="0000FF"/>
                <w:sz w:val="20"/>
                <w:szCs w:val="20"/>
              </w:rPr>
            </w:pPr>
            <w:r w:rsidRPr="00A466B4">
              <w:rPr>
                <w:rFonts w:cstheme="minorHAnsi"/>
                <w:color w:val="0000FF"/>
                <w:sz w:val="20"/>
                <w:szCs w:val="20"/>
              </w:rPr>
              <w:t>Partecipa alla Consulta di Ateneo dei cluster della ricerca</w:t>
            </w:r>
          </w:p>
          <w:p w14:paraId="1CA35FE2" w14:textId="77777777" w:rsidR="00A466B4" w:rsidRPr="00A466B4" w:rsidRDefault="00A466B4" w:rsidP="00A97423">
            <w:pPr>
              <w:ind w:left="98"/>
              <w:rPr>
                <w:rFonts w:cstheme="minorHAnsi"/>
                <w:color w:val="0000FF"/>
                <w:sz w:val="20"/>
                <w:szCs w:val="20"/>
              </w:rPr>
            </w:pPr>
            <w:r w:rsidRPr="00A466B4">
              <w:rPr>
                <w:rFonts w:cstheme="minorHAnsi"/>
                <w:i/>
                <w:color w:val="0000FF"/>
                <w:sz w:val="20"/>
                <w:szCs w:val="20"/>
              </w:rPr>
              <w:t xml:space="preserve">(cfr. Verbale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w:t>
            </w:r>
            <w:proofErr w:type="spellStart"/>
            <w:r w:rsidRPr="00A466B4">
              <w:rPr>
                <w:rFonts w:cstheme="minorHAnsi"/>
                <w:i/>
                <w:color w:val="0000FF"/>
                <w:sz w:val="20"/>
                <w:szCs w:val="20"/>
              </w:rPr>
              <w:t>xxxx</w:t>
            </w:r>
            <w:proofErr w:type="spellEnd"/>
            <w:r w:rsidRPr="00A466B4">
              <w:rPr>
                <w:rFonts w:cstheme="minorHAnsi"/>
                <w:i/>
                <w:color w:val="0000FF"/>
                <w:sz w:val="20"/>
                <w:szCs w:val="20"/>
              </w:rPr>
              <w:t>)</w:t>
            </w:r>
            <w:r w:rsidRPr="00A466B4">
              <w:rPr>
                <w:rFonts w:cstheme="minorHAnsi"/>
                <w:color w:val="0000FF"/>
                <w:sz w:val="20"/>
                <w:szCs w:val="20"/>
              </w:rPr>
              <w:t xml:space="preserve"> </w:t>
            </w:r>
          </w:p>
        </w:tc>
      </w:tr>
    </w:tbl>
    <w:p w14:paraId="41FAF01D" w14:textId="77777777" w:rsidR="00A466B4" w:rsidRPr="000E3CB8" w:rsidRDefault="00A466B4" w:rsidP="00A466B4">
      <w:pPr>
        <w:spacing w:after="96" w:line="240" w:lineRule="auto"/>
        <w:rPr>
          <w:rFonts w:eastAsia="Times New Roman" w:cstheme="minorHAnsi"/>
          <w:b/>
          <w:color w:val="000000"/>
          <w:sz w:val="26"/>
          <w:szCs w:val="26"/>
        </w:rPr>
      </w:pPr>
    </w:p>
    <w:tbl>
      <w:tblPr>
        <w:tblStyle w:val="TableGrid"/>
        <w:tblW w:w="5000" w:type="pct"/>
        <w:tblInd w:w="0" w:type="dxa"/>
        <w:tblBorders>
          <w:top w:val="dotted" w:sz="4" w:space="0" w:color="4472C4" w:themeColor="accent5"/>
          <w:left w:val="dotted" w:sz="4" w:space="0" w:color="4472C4" w:themeColor="accent5"/>
          <w:bottom w:val="dotted" w:sz="4" w:space="0" w:color="4472C4" w:themeColor="accent5"/>
          <w:right w:val="dotted" w:sz="4" w:space="0" w:color="4472C4" w:themeColor="accent5"/>
          <w:insideH w:val="dotted" w:sz="4" w:space="0" w:color="4472C4" w:themeColor="accent5"/>
          <w:insideV w:val="dotted" w:sz="4" w:space="0" w:color="4472C4" w:themeColor="accent5"/>
        </w:tblBorders>
        <w:tblCellMar>
          <w:top w:w="10" w:type="dxa"/>
          <w:right w:w="4" w:type="dxa"/>
        </w:tblCellMar>
        <w:tblLook w:val="04A0" w:firstRow="1" w:lastRow="0" w:firstColumn="1" w:lastColumn="0" w:noHBand="0" w:noVBand="1"/>
      </w:tblPr>
      <w:tblGrid>
        <w:gridCol w:w="2890"/>
        <w:gridCol w:w="6738"/>
      </w:tblGrid>
      <w:tr w:rsidR="00A466B4" w:rsidRPr="000E3CB8" w14:paraId="4EEF2489" w14:textId="77777777" w:rsidTr="00A97423">
        <w:trPr>
          <w:trHeight w:val="374"/>
        </w:trPr>
        <w:tc>
          <w:tcPr>
            <w:tcW w:w="5000" w:type="pct"/>
            <w:gridSpan w:val="2"/>
            <w:shd w:val="clear" w:color="auto" w:fill="44546A" w:themeFill="text2"/>
          </w:tcPr>
          <w:p w14:paraId="652EC958" w14:textId="77777777" w:rsidR="00A466B4" w:rsidRPr="000E3CB8" w:rsidRDefault="00A466B4" w:rsidP="00A97423">
            <w:pPr>
              <w:ind w:left="98"/>
              <w:rPr>
                <w:rFonts w:cstheme="minorHAnsi"/>
                <w:b/>
                <w:sz w:val="24"/>
                <w:szCs w:val="24"/>
              </w:rPr>
            </w:pPr>
            <w:r w:rsidRPr="000E3CB8">
              <w:rPr>
                <w:rFonts w:eastAsia="Times New Roman" w:cstheme="minorHAnsi"/>
                <w:b/>
                <w:color w:val="FFFFFF" w:themeColor="background1"/>
                <w:sz w:val="26"/>
                <w:szCs w:val="26"/>
              </w:rPr>
              <w:t>Referente per la prevenzione della corruzione</w:t>
            </w:r>
          </w:p>
        </w:tc>
      </w:tr>
      <w:tr w:rsidR="00A466B4" w:rsidRPr="000E3CB8" w14:paraId="497A1872" w14:textId="77777777" w:rsidTr="00A97423">
        <w:trPr>
          <w:trHeight w:val="374"/>
        </w:trPr>
        <w:tc>
          <w:tcPr>
            <w:tcW w:w="1501" w:type="pct"/>
            <w:hideMark/>
          </w:tcPr>
          <w:p w14:paraId="4759875E" w14:textId="77777777" w:rsidR="00A466B4" w:rsidRPr="000E3CB8" w:rsidRDefault="00A466B4" w:rsidP="00A97423">
            <w:pPr>
              <w:ind w:left="50"/>
              <w:rPr>
                <w:rFonts w:cstheme="minorHAnsi"/>
                <w:b/>
                <w:sz w:val="24"/>
                <w:szCs w:val="24"/>
              </w:rPr>
            </w:pPr>
            <w:r w:rsidRPr="000E3CB8">
              <w:rPr>
                <w:rFonts w:cstheme="minorHAnsi"/>
                <w:b/>
                <w:sz w:val="24"/>
                <w:szCs w:val="24"/>
              </w:rPr>
              <w:t xml:space="preserve">Composizione </w:t>
            </w:r>
          </w:p>
        </w:tc>
        <w:tc>
          <w:tcPr>
            <w:tcW w:w="3499" w:type="pct"/>
            <w:hideMark/>
          </w:tcPr>
          <w:p w14:paraId="50AAF4B1" w14:textId="77777777" w:rsidR="00A466B4" w:rsidRPr="000E3CB8" w:rsidRDefault="00A466B4" w:rsidP="00A97423">
            <w:pPr>
              <w:ind w:left="98"/>
              <w:rPr>
                <w:rFonts w:cstheme="minorHAnsi"/>
                <w:b/>
                <w:sz w:val="24"/>
                <w:szCs w:val="24"/>
              </w:rPr>
            </w:pPr>
            <w:r w:rsidRPr="000E3CB8">
              <w:rPr>
                <w:rFonts w:cstheme="minorHAnsi"/>
                <w:b/>
                <w:sz w:val="24"/>
                <w:szCs w:val="24"/>
              </w:rPr>
              <w:t xml:space="preserve">Funzioni, compiti e responsabilità </w:t>
            </w:r>
          </w:p>
        </w:tc>
      </w:tr>
      <w:tr w:rsidR="00A466B4" w:rsidRPr="000E3CB8" w14:paraId="17150DFB" w14:textId="77777777" w:rsidTr="00A97423">
        <w:trPr>
          <w:trHeight w:val="1286"/>
        </w:trPr>
        <w:tc>
          <w:tcPr>
            <w:tcW w:w="1501" w:type="pct"/>
            <w:hideMark/>
          </w:tcPr>
          <w:p w14:paraId="6C08A7B3" w14:textId="77777777" w:rsidR="00A466B4" w:rsidRPr="00A466B4" w:rsidRDefault="00A466B4" w:rsidP="00A97423">
            <w:pPr>
              <w:pStyle w:val="Paragrafoelenco"/>
              <w:numPr>
                <w:ilvl w:val="0"/>
                <w:numId w:val="26"/>
              </w:numPr>
              <w:ind w:left="334" w:right="32" w:hanging="284"/>
              <w:rPr>
                <w:rFonts w:cstheme="minorHAnsi"/>
                <w:color w:val="0000FF"/>
                <w:sz w:val="20"/>
                <w:szCs w:val="20"/>
              </w:rPr>
            </w:pPr>
            <w:proofErr w:type="spellStart"/>
            <w:r w:rsidRPr="00A466B4">
              <w:rPr>
                <w:rFonts w:cstheme="minorHAnsi"/>
                <w:color w:val="0000FF"/>
                <w:sz w:val="20"/>
                <w:szCs w:val="20"/>
              </w:rPr>
              <w:t>DirDip</w:t>
            </w:r>
            <w:proofErr w:type="spellEnd"/>
            <w:r w:rsidRPr="00A466B4">
              <w:rPr>
                <w:rFonts w:cstheme="minorHAnsi"/>
                <w:color w:val="0000FF"/>
                <w:sz w:val="20"/>
                <w:szCs w:val="20"/>
              </w:rPr>
              <w:t xml:space="preserve"> o suo delegato</w:t>
            </w:r>
          </w:p>
        </w:tc>
        <w:tc>
          <w:tcPr>
            <w:tcW w:w="3499" w:type="pct"/>
            <w:hideMark/>
          </w:tcPr>
          <w:p w14:paraId="23167983" w14:textId="77777777" w:rsidR="00A466B4" w:rsidRPr="00A466B4" w:rsidRDefault="00A466B4" w:rsidP="00A97423">
            <w:pPr>
              <w:pStyle w:val="Paragrafoelenco"/>
              <w:numPr>
                <w:ilvl w:val="0"/>
                <w:numId w:val="35"/>
              </w:numPr>
              <w:ind w:left="382" w:right="66" w:hanging="284"/>
              <w:rPr>
                <w:rFonts w:cstheme="minorHAnsi"/>
                <w:color w:val="0000FF"/>
                <w:sz w:val="20"/>
                <w:szCs w:val="20"/>
              </w:rPr>
            </w:pPr>
            <w:r w:rsidRPr="00A466B4">
              <w:rPr>
                <w:rFonts w:cstheme="minorHAnsi"/>
                <w:color w:val="0000FF"/>
                <w:sz w:val="20"/>
                <w:szCs w:val="20"/>
              </w:rPr>
              <w:t xml:space="preserve">funge da tramite tra il Responsabile per la Prevenzione della Corruzione (R.P.C.) e il Direttore del Dipartimento allo scopo di favorire gli adempimenti richiesti dalle normative; </w:t>
            </w:r>
          </w:p>
          <w:p w14:paraId="30405741" w14:textId="77777777" w:rsidR="00A466B4" w:rsidRPr="00A466B4" w:rsidRDefault="00A466B4" w:rsidP="00A97423">
            <w:pPr>
              <w:pStyle w:val="Paragrafoelenco"/>
              <w:numPr>
                <w:ilvl w:val="0"/>
                <w:numId w:val="35"/>
              </w:numPr>
              <w:ind w:left="382" w:right="66" w:hanging="284"/>
              <w:rPr>
                <w:rFonts w:cstheme="minorHAnsi"/>
                <w:color w:val="0000FF"/>
                <w:sz w:val="20"/>
                <w:szCs w:val="20"/>
              </w:rPr>
            </w:pPr>
            <w:r w:rsidRPr="00A466B4">
              <w:rPr>
                <w:rFonts w:cstheme="minorHAnsi"/>
                <w:color w:val="0000FF"/>
                <w:sz w:val="20"/>
                <w:szCs w:val="20"/>
              </w:rPr>
              <w:t>svolge attività di monitoraggio di tutti gli adempimenti previsti, supportato dalle indicazioni del R.P.C. e in raccordo col Direttore, al fine favorire un continuo presidio degli adempimenti necessari.</w:t>
            </w:r>
          </w:p>
          <w:p w14:paraId="2F602916" w14:textId="77777777" w:rsidR="00A466B4" w:rsidRPr="00A466B4" w:rsidRDefault="00A466B4" w:rsidP="00A97423">
            <w:pPr>
              <w:ind w:left="98" w:right="66"/>
              <w:rPr>
                <w:rFonts w:cstheme="minorHAnsi"/>
                <w:color w:val="0000FF"/>
                <w:sz w:val="20"/>
                <w:szCs w:val="20"/>
              </w:rPr>
            </w:pPr>
            <w:r w:rsidRPr="00A466B4">
              <w:rPr>
                <w:rFonts w:cstheme="minorHAnsi"/>
                <w:color w:val="0000FF"/>
                <w:sz w:val="20"/>
                <w:szCs w:val="20"/>
              </w:rPr>
              <w:t>(</w:t>
            </w:r>
            <w:r w:rsidRPr="00A466B4">
              <w:rPr>
                <w:rFonts w:cstheme="minorHAnsi"/>
                <w:i/>
                <w:color w:val="0000FF"/>
                <w:sz w:val="20"/>
                <w:szCs w:val="20"/>
              </w:rPr>
              <w:t xml:space="preserve">cfr. Verbale </w:t>
            </w:r>
            <w:proofErr w:type="spellStart"/>
            <w:r w:rsidRPr="00A466B4">
              <w:rPr>
                <w:rFonts w:cstheme="minorHAnsi"/>
                <w:i/>
                <w:color w:val="0000FF"/>
                <w:sz w:val="20"/>
                <w:szCs w:val="20"/>
              </w:rPr>
              <w:t>CoDip</w:t>
            </w:r>
            <w:proofErr w:type="spellEnd"/>
            <w:r w:rsidRPr="00A466B4">
              <w:rPr>
                <w:rFonts w:cstheme="minorHAnsi"/>
                <w:i/>
                <w:color w:val="0000FF"/>
                <w:sz w:val="20"/>
                <w:szCs w:val="20"/>
              </w:rPr>
              <w:t xml:space="preserve"> del xx/xx/</w:t>
            </w:r>
            <w:proofErr w:type="spellStart"/>
            <w:r w:rsidRPr="00A466B4">
              <w:rPr>
                <w:rFonts w:cstheme="minorHAnsi"/>
                <w:i/>
                <w:color w:val="0000FF"/>
                <w:sz w:val="20"/>
                <w:szCs w:val="20"/>
              </w:rPr>
              <w:t>xxxx</w:t>
            </w:r>
            <w:proofErr w:type="spellEnd"/>
            <w:r w:rsidRPr="00A466B4">
              <w:rPr>
                <w:rFonts w:cstheme="minorHAnsi"/>
                <w:color w:val="0000FF"/>
                <w:sz w:val="20"/>
                <w:szCs w:val="20"/>
              </w:rPr>
              <w:t xml:space="preserve">) </w:t>
            </w:r>
          </w:p>
        </w:tc>
      </w:tr>
    </w:tbl>
    <w:p w14:paraId="31A6267F" w14:textId="77777777" w:rsidR="00847C30" w:rsidRDefault="00847C30" w:rsidP="00AA4F9E">
      <w:pPr>
        <w:spacing w:line="276" w:lineRule="auto"/>
        <w:rPr>
          <w:rFonts w:cstheme="minorHAnsi"/>
        </w:rPr>
      </w:pPr>
    </w:p>
    <w:p w14:paraId="56A39987" w14:textId="214365D3" w:rsidR="00AA4F9E" w:rsidRPr="000E3CB8" w:rsidRDefault="00AA4F9E" w:rsidP="00AA4F9E">
      <w:pPr>
        <w:spacing w:line="276" w:lineRule="auto"/>
        <w:rPr>
          <w:rFonts w:cstheme="minorHAnsi"/>
        </w:rPr>
      </w:pPr>
      <w:r w:rsidRPr="000E3CB8">
        <w:rPr>
          <w:rFonts w:cstheme="minorHAnsi"/>
        </w:rPr>
        <w:lastRenderedPageBreak/>
        <w:t>Per l'espletamento delle proprie funzioni il Dipartimento è in relazione con altri attori dell'Ateneo:</w:t>
      </w:r>
    </w:p>
    <w:p w14:paraId="5D45C3CE" w14:textId="77777777" w:rsidR="00AA4F9E" w:rsidRPr="000E3CB8" w:rsidRDefault="00AA4F9E" w:rsidP="00AA4F9E">
      <w:pPr>
        <w:spacing w:line="276" w:lineRule="auto"/>
        <w:jc w:val="both"/>
        <w:rPr>
          <w:rFonts w:cstheme="minorHAnsi"/>
          <w:i/>
          <w:iCs/>
          <w:color w:val="FF0000"/>
        </w:rPr>
      </w:pPr>
      <w:r w:rsidRPr="000E3CB8">
        <w:rPr>
          <w:rFonts w:cstheme="minorHAnsi"/>
          <w:i/>
          <w:iCs/>
          <w:color w:val="FF0000"/>
        </w:rPr>
        <w:t>(Elencare i principali organi e strutture dell'Ateneo con cui il Dipartimento ha relazione. Di seguito è riportato un elenco in cui in nero sono indicati gli attori indispensabili)</w:t>
      </w:r>
    </w:p>
    <w:p w14:paraId="5875A807"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la Facoltà di…;</w:t>
      </w:r>
    </w:p>
    <w:p w14:paraId="34BBE77D"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 Corsi di Studio di cui il Dipartimento è la struttura di riferimento: (classe e denominazione);</w:t>
      </w:r>
    </w:p>
    <w:p w14:paraId="27AC832C"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 Corsi di studio per i quali il Dipartimento è una struttura coinvolta: (classe e denominazione);</w:t>
      </w:r>
    </w:p>
    <w:p w14:paraId="203103E1"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Centro di Servizio…;</w:t>
      </w:r>
    </w:p>
    <w:p w14:paraId="136EA0DD"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Centro di Ricerca…;</w:t>
      </w:r>
    </w:p>
    <w:p w14:paraId="161DF4C3"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Centro Interdipartimentale…</w:t>
      </w:r>
    </w:p>
    <w:p w14:paraId="16439257"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 xml:space="preserve">il Collegio di Dottorato </w:t>
      </w:r>
      <w:proofErr w:type="gramStart"/>
      <w:r w:rsidRPr="000E3CB8">
        <w:rPr>
          <w:rFonts w:cstheme="minorHAnsi"/>
          <w:color w:val="0000FF"/>
        </w:rPr>
        <w:t>in..</w:t>
      </w:r>
      <w:proofErr w:type="gramEnd"/>
    </w:p>
    <w:p w14:paraId="3951E19B"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la Scuola di Specializzazione in…</w:t>
      </w:r>
    </w:p>
    <w:p w14:paraId="1548D486"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Master ….</w:t>
      </w:r>
    </w:p>
    <w:p w14:paraId="260DCAA9"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Dipartimento di…</w:t>
      </w:r>
    </w:p>
    <w:p w14:paraId="7A246EC9" w14:textId="77777777" w:rsidR="001C01DF" w:rsidRPr="000E3CB8" w:rsidRDefault="001C01DF" w:rsidP="00746FFC">
      <w:pPr>
        <w:numPr>
          <w:ilvl w:val="0"/>
          <w:numId w:val="45"/>
        </w:numPr>
        <w:spacing w:after="0" w:line="276" w:lineRule="auto"/>
        <w:rPr>
          <w:rFonts w:cstheme="minorHAnsi"/>
          <w:color w:val="0000FF"/>
        </w:rPr>
      </w:pPr>
      <w:r w:rsidRPr="000E3CB8">
        <w:rPr>
          <w:rFonts w:cstheme="minorHAnsi"/>
          <w:color w:val="0000FF"/>
        </w:rPr>
        <w:t>il Dipartimento di…</w:t>
      </w:r>
    </w:p>
    <w:p w14:paraId="62BB1A77" w14:textId="77777777" w:rsidR="001C01DF" w:rsidRPr="00746FFC" w:rsidRDefault="001C01DF" w:rsidP="00746FFC">
      <w:pPr>
        <w:pStyle w:val="Paragrafoelenco"/>
        <w:keepNext/>
        <w:widowControl w:val="0"/>
        <w:numPr>
          <w:ilvl w:val="0"/>
          <w:numId w:val="45"/>
        </w:numPr>
        <w:shd w:val="clear" w:color="auto" w:fill="FFFFFF"/>
        <w:tabs>
          <w:tab w:val="left" w:pos="0"/>
        </w:tabs>
        <w:suppressAutoHyphens/>
        <w:spacing w:after="0" w:line="276" w:lineRule="auto"/>
        <w:jc w:val="both"/>
        <w:rPr>
          <w:rFonts w:cstheme="minorHAnsi"/>
        </w:rPr>
      </w:pPr>
      <w:r w:rsidRPr="000E3CB8">
        <w:rPr>
          <w:rFonts w:cstheme="minorHAnsi"/>
        </w:rPr>
        <w:t>il Presidio della Qualità dell'Ateneo;</w:t>
      </w:r>
    </w:p>
    <w:p w14:paraId="3EF33467" w14:textId="77777777" w:rsidR="001C01DF" w:rsidRPr="000E3CB8" w:rsidRDefault="001C01DF" w:rsidP="00746FFC">
      <w:pPr>
        <w:pStyle w:val="Paragrafoelenco"/>
        <w:keepNext/>
        <w:widowControl w:val="0"/>
        <w:numPr>
          <w:ilvl w:val="0"/>
          <w:numId w:val="45"/>
        </w:numPr>
        <w:shd w:val="clear" w:color="auto" w:fill="FFFFFF"/>
        <w:tabs>
          <w:tab w:val="left" w:pos="0"/>
        </w:tabs>
        <w:suppressAutoHyphens/>
        <w:spacing w:after="0" w:line="276" w:lineRule="auto"/>
        <w:jc w:val="both"/>
        <w:rPr>
          <w:rFonts w:cstheme="minorHAnsi"/>
        </w:rPr>
      </w:pPr>
      <w:r w:rsidRPr="000E3CB8">
        <w:rPr>
          <w:rFonts w:cstheme="minorHAnsi"/>
        </w:rPr>
        <w:t>il Nucleo di Valutazione dell'Ateneo;</w:t>
      </w:r>
    </w:p>
    <w:p w14:paraId="132E1FD9" w14:textId="77777777" w:rsidR="001C01DF" w:rsidRPr="000E3CB8" w:rsidRDefault="001C01DF" w:rsidP="00746FFC">
      <w:pPr>
        <w:pStyle w:val="Paragrafoelenco"/>
        <w:keepNext/>
        <w:widowControl w:val="0"/>
        <w:numPr>
          <w:ilvl w:val="0"/>
          <w:numId w:val="45"/>
        </w:numPr>
        <w:shd w:val="clear" w:color="auto" w:fill="FFFFFF"/>
        <w:tabs>
          <w:tab w:val="left" w:pos="0"/>
        </w:tabs>
        <w:suppressAutoHyphens/>
        <w:spacing w:after="0" w:line="276" w:lineRule="auto"/>
        <w:jc w:val="both"/>
        <w:rPr>
          <w:rFonts w:cstheme="minorHAnsi"/>
        </w:rPr>
      </w:pPr>
      <w:r w:rsidRPr="000E3CB8">
        <w:rPr>
          <w:rFonts w:cstheme="minorHAnsi"/>
        </w:rPr>
        <w:t>la struttura amministrativa dell’Ateneo articolata in Direzioni.</w:t>
      </w:r>
    </w:p>
    <w:p w14:paraId="6B8885CC" w14:textId="77777777" w:rsidR="00AA4F9E" w:rsidRPr="000E3CB8" w:rsidRDefault="00AA4F9E" w:rsidP="00AA4F9E">
      <w:pPr>
        <w:spacing w:line="256" w:lineRule="auto"/>
        <w:rPr>
          <w:rFonts w:cstheme="minorHAnsi"/>
        </w:rPr>
      </w:pPr>
    </w:p>
    <w:p w14:paraId="6F81C543" w14:textId="46CB0A30" w:rsidR="00AA4F9E" w:rsidRPr="000E3CB8" w:rsidRDefault="00AA4F9E" w:rsidP="00AA4F9E">
      <w:pPr>
        <w:spacing w:line="276" w:lineRule="auto"/>
        <w:jc w:val="both"/>
        <w:rPr>
          <w:rFonts w:cstheme="minorHAnsi"/>
        </w:rPr>
      </w:pPr>
      <w:r w:rsidRPr="000E3CB8">
        <w:rPr>
          <w:rFonts w:cstheme="minorHAnsi"/>
        </w:rPr>
        <w:t xml:space="preserve">Nella </w:t>
      </w:r>
      <w:r w:rsidRPr="004407BF">
        <w:rPr>
          <w:rFonts w:cstheme="minorHAnsi"/>
          <w:b/>
          <w:bCs/>
        </w:rPr>
        <w:t>Figura 1</w:t>
      </w:r>
      <w:r w:rsidRPr="000E3CB8">
        <w:rPr>
          <w:rFonts w:cstheme="minorHAnsi"/>
        </w:rPr>
        <w:t xml:space="preserve"> è riportato lo schema delle relazioni funzionali e gerarchiche tra i vari organi e strutture del Dipartimento nonché quelle coi principali organi e strutture del sistema di Assicurazione della Qualità dell'Ateneo. Per semplicità di rappresentazione non è riportato il NVA, organo di valutazione indipendente dell'Ateneo, e le Direzioni sono complessivamente rappresentate dal Direttore Generale, a cui gerarchicamente rispondono.</w:t>
      </w:r>
    </w:p>
    <w:p w14:paraId="084C08CD" w14:textId="221B795D" w:rsidR="00A466B4" w:rsidRPr="000E3CB8" w:rsidRDefault="00CC7780" w:rsidP="00AA4F9E">
      <w:pPr>
        <w:spacing w:line="276" w:lineRule="auto"/>
        <w:jc w:val="both"/>
        <w:rPr>
          <w:rFonts w:cstheme="minorHAnsi"/>
          <w:color w:val="FF0000"/>
        </w:rPr>
      </w:pPr>
      <w:r w:rsidRPr="000E3CB8">
        <w:rPr>
          <w:rFonts w:cstheme="minorHAnsi"/>
          <w:color w:val="FF0000"/>
        </w:rPr>
        <w:t>(eventualmente modificare lo schema sotto riportato per renderlo aderente alla struttura organizzativa del dipartimento, ad esempio con l’evidenziazione delle sezioni)</w:t>
      </w:r>
    </w:p>
    <w:p w14:paraId="10C1C258" w14:textId="77777777" w:rsidR="00AA4F9E" w:rsidRPr="000E3CB8" w:rsidRDefault="00AA4F9E" w:rsidP="00AA4F9E">
      <w:pPr>
        <w:spacing w:line="276" w:lineRule="auto"/>
        <w:jc w:val="both"/>
        <w:rPr>
          <w:rFonts w:cstheme="minorHAnsi"/>
        </w:rPr>
      </w:pPr>
      <w:r w:rsidRPr="000E3CB8">
        <w:rPr>
          <w:rFonts w:cstheme="minorHAnsi"/>
        </w:rPr>
        <w:t>Le frecce azzurre indicano il flusso di informazione, quelle rosse il flusso di direttive, linee guida e istruzioni, mentre quelle verdi indicano tutte le azioni di supporto e formazione riguardanti il sistema di AQ.</w:t>
      </w:r>
    </w:p>
    <w:p w14:paraId="74495786" w14:textId="77777777" w:rsidR="00AA4F9E" w:rsidRPr="000E3CB8" w:rsidRDefault="00AA4F9E" w:rsidP="00AA4F9E">
      <w:pPr>
        <w:spacing w:line="276" w:lineRule="auto"/>
        <w:jc w:val="both"/>
        <w:rPr>
          <w:rFonts w:cstheme="minorHAnsi"/>
        </w:rPr>
      </w:pPr>
      <w:r w:rsidRPr="000E3CB8">
        <w:rPr>
          <w:rFonts w:cstheme="minorHAnsi"/>
        </w:rPr>
        <w:t>Le frecce bidirezionali rappresentano lo scambio di informazioni reciproco tra i vari attori, essenziale per un'efficace implementazione di un sistema di AQ, mentre le frecce monodirezionali rappresentano un'interazione in cui un attore fornisce informazioni, direttive, istruzioni e/o supporto ad un altro attore.</w:t>
      </w:r>
    </w:p>
    <w:p w14:paraId="3CAF9A4E" w14:textId="77777777" w:rsidR="00AA4F9E" w:rsidRPr="000E3CB8" w:rsidRDefault="00AA4F9E" w:rsidP="00AA4F9E">
      <w:pPr>
        <w:spacing w:line="276" w:lineRule="auto"/>
        <w:jc w:val="both"/>
        <w:rPr>
          <w:rFonts w:cstheme="minorHAnsi"/>
        </w:rPr>
      </w:pPr>
      <w:r w:rsidRPr="000E3CB8">
        <w:rPr>
          <w:rFonts w:cstheme="minorHAnsi"/>
        </w:rPr>
        <w:t xml:space="preserve">Le funzioni, i compiti e le responsabilità dei principali attori sono definiti nel documento </w:t>
      </w:r>
      <w:hyperlink r:id="rId8" w:history="1">
        <w:r w:rsidRPr="000E3CB8">
          <w:rPr>
            <w:rStyle w:val="Collegamentoipertestuale"/>
            <w:rFonts w:cstheme="minorHAnsi"/>
            <w:i/>
            <w:iCs/>
          </w:rPr>
          <w:t>Organizzazione e Gestione della Qualità a livello di Ateneo</w:t>
        </w:r>
      </w:hyperlink>
      <w:hyperlink r:id="rId9" w:tgtFrame="_top" w:history="1">
        <w:r w:rsidRPr="000E3CB8">
          <w:rPr>
            <w:rStyle w:val="Collegamentoipertestuale"/>
            <w:rFonts w:cstheme="minorHAnsi"/>
            <w:u w:val="none"/>
          </w:rPr>
          <w:t>.</w:t>
        </w:r>
      </w:hyperlink>
    </w:p>
    <w:p w14:paraId="37BF6818" w14:textId="3579AAF9" w:rsidR="00AA4F9E" w:rsidRPr="000E3CB8" w:rsidRDefault="00395360" w:rsidP="00AA4F9E">
      <w:pPr>
        <w:spacing w:line="256" w:lineRule="auto"/>
        <w:rPr>
          <w:rFonts w:cstheme="minorHAnsi"/>
          <w:b/>
          <w:bCs/>
        </w:rPr>
      </w:pPr>
      <w:r w:rsidRPr="000E3CB8">
        <w:rPr>
          <w:rFonts w:cstheme="minorHAnsi"/>
          <w:b/>
          <w:bCs/>
          <w:noProof/>
          <w:lang w:eastAsia="it-IT"/>
        </w:rPr>
        <w:lastRenderedPageBreak/>
        <w:drawing>
          <wp:inline distT="0" distB="0" distL="0" distR="0" wp14:anchorId="459A67FB" wp14:editId="77D940E3">
            <wp:extent cx="6120130" cy="4240530"/>
            <wp:effectExtent l="0" t="0" r="0" b="762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130" cy="4240530"/>
                    </a:xfrm>
                    <a:prstGeom prst="rect">
                      <a:avLst/>
                    </a:prstGeom>
                  </pic:spPr>
                </pic:pic>
              </a:graphicData>
            </a:graphic>
          </wp:inline>
        </w:drawing>
      </w:r>
    </w:p>
    <w:p w14:paraId="125F7F40" w14:textId="77777777" w:rsidR="00395360" w:rsidRPr="000E3CB8" w:rsidRDefault="00395360" w:rsidP="00395360">
      <w:pPr>
        <w:spacing w:line="276" w:lineRule="auto"/>
        <w:jc w:val="center"/>
        <w:rPr>
          <w:rFonts w:cstheme="minorHAnsi"/>
          <w:sz w:val="20"/>
          <w:szCs w:val="20"/>
        </w:rPr>
      </w:pPr>
      <w:r w:rsidRPr="000E3CB8">
        <w:rPr>
          <w:rFonts w:cstheme="minorHAnsi"/>
          <w:b/>
          <w:sz w:val="20"/>
          <w:szCs w:val="20"/>
        </w:rPr>
        <w:t>Figura 1:</w:t>
      </w:r>
      <w:r w:rsidRPr="000E3CB8">
        <w:rPr>
          <w:rFonts w:cstheme="minorHAnsi"/>
          <w:sz w:val="20"/>
          <w:szCs w:val="20"/>
        </w:rPr>
        <w:t xml:space="preserve"> Organizzazione del Dipartimento e sue relazioni con i principali attori</w:t>
      </w:r>
    </w:p>
    <w:p w14:paraId="45093EAE" w14:textId="42E7E574" w:rsidR="00A466B4" w:rsidRDefault="00A466B4" w:rsidP="00AA4F9E">
      <w:pPr>
        <w:spacing w:line="276" w:lineRule="auto"/>
        <w:jc w:val="both"/>
        <w:rPr>
          <w:rFonts w:cstheme="minorHAnsi"/>
          <w:b/>
          <w:bCs/>
        </w:rPr>
      </w:pPr>
      <w:r>
        <w:rPr>
          <w:rFonts w:cstheme="minorHAnsi"/>
          <w:b/>
          <w:bCs/>
        </w:rPr>
        <w:br w:type="page"/>
      </w:r>
    </w:p>
    <w:p w14:paraId="0EB66A83" w14:textId="77777777" w:rsidR="00AA4F9E" w:rsidRPr="000E3CB8" w:rsidRDefault="00AA4F9E" w:rsidP="00AA4F9E">
      <w:pPr>
        <w:spacing w:line="276" w:lineRule="auto"/>
        <w:jc w:val="both"/>
        <w:rPr>
          <w:rFonts w:cstheme="minorHAnsi"/>
        </w:rPr>
      </w:pPr>
      <w:r w:rsidRPr="000E3CB8">
        <w:rPr>
          <w:rFonts w:cstheme="minorHAnsi"/>
          <w:b/>
          <w:bCs/>
        </w:rPr>
        <w:lastRenderedPageBreak/>
        <w:t>I processi del Dipartimento nel Sistema di AQ</w:t>
      </w:r>
    </w:p>
    <w:p w14:paraId="0720DA24" w14:textId="77777777" w:rsidR="00AA4F9E" w:rsidRPr="000E3CB8" w:rsidRDefault="00AA4F9E" w:rsidP="00AA4F9E">
      <w:pPr>
        <w:spacing w:line="276" w:lineRule="auto"/>
        <w:jc w:val="both"/>
        <w:rPr>
          <w:rFonts w:cstheme="minorHAnsi"/>
        </w:rPr>
      </w:pPr>
      <w:r w:rsidRPr="000E3CB8">
        <w:rPr>
          <w:rFonts w:cstheme="minorHAnsi"/>
        </w:rPr>
        <w:t>Nell'intendimento di perseguire obiettivi di assicurazione della qualità, le attività del Dipartimento sono definite tramite l'individuazione dei processi fondamentali per l'espletamento dei suoi compiti nell'ottica del miglioramento continuo. Di seguito è riportata una loro descrizione sintetica.</w:t>
      </w:r>
    </w:p>
    <w:p w14:paraId="125D538C" w14:textId="4429FE83" w:rsidR="00AA4F9E" w:rsidRDefault="00AA4F9E" w:rsidP="00AA4F9E">
      <w:pPr>
        <w:spacing w:line="276" w:lineRule="auto"/>
        <w:jc w:val="both"/>
        <w:rPr>
          <w:rFonts w:cstheme="minorHAnsi"/>
          <w:i/>
          <w:iCs/>
          <w:color w:val="FF0000"/>
        </w:rPr>
      </w:pPr>
      <w:r w:rsidRPr="000E3CB8">
        <w:rPr>
          <w:rFonts w:cstheme="minorHAnsi"/>
          <w:i/>
          <w:iCs/>
          <w:color w:val="FF0000"/>
        </w:rPr>
        <w:t>(</w:t>
      </w:r>
      <w:r w:rsidR="00A466B4">
        <w:rPr>
          <w:rFonts w:cstheme="minorHAnsi"/>
          <w:i/>
          <w:iCs/>
          <w:color w:val="FF0000"/>
        </w:rPr>
        <w:t xml:space="preserve">Personalizzare </w:t>
      </w:r>
      <w:r w:rsidR="00537592">
        <w:rPr>
          <w:rFonts w:cstheme="minorHAnsi"/>
          <w:i/>
          <w:iCs/>
          <w:color w:val="FF0000"/>
        </w:rPr>
        <w:t xml:space="preserve">i processi individuati nell’Allegato 3. </w:t>
      </w:r>
      <w:r w:rsidRPr="000E3CB8">
        <w:rPr>
          <w:rFonts w:cstheme="minorHAnsi"/>
          <w:i/>
          <w:iCs/>
          <w:color w:val="FF0000"/>
        </w:rPr>
        <w:t xml:space="preserve">Riportare </w:t>
      </w:r>
      <w:r w:rsidR="00A466B4">
        <w:rPr>
          <w:rFonts w:cstheme="minorHAnsi"/>
          <w:i/>
          <w:iCs/>
          <w:color w:val="FF0000"/>
        </w:rPr>
        <w:t>eventuali ulteriori processi oltre</w:t>
      </w:r>
      <w:r w:rsidRPr="000E3CB8">
        <w:rPr>
          <w:rFonts w:cstheme="minorHAnsi"/>
          <w:i/>
          <w:iCs/>
          <w:color w:val="FF0000"/>
        </w:rPr>
        <w:t xml:space="preserve"> quelli indicati</w:t>
      </w:r>
      <w:r w:rsidR="00517223" w:rsidRPr="000E3CB8">
        <w:rPr>
          <w:rFonts w:cstheme="minorHAnsi"/>
          <w:i/>
          <w:iCs/>
          <w:color w:val="FF0000"/>
        </w:rPr>
        <w:t xml:space="preserve">. Per ciascun processo </w:t>
      </w:r>
      <w:r w:rsidRPr="000E3CB8">
        <w:rPr>
          <w:rFonts w:cstheme="minorHAnsi"/>
          <w:i/>
          <w:iCs/>
          <w:color w:val="FF0000"/>
        </w:rPr>
        <w:t>dovranno essere individuati: Input, Output, Responsabile, Procedura. La procedura potrà essere descritta mediante un testo sintetico)</w:t>
      </w:r>
    </w:p>
    <w:p w14:paraId="127AEA93" w14:textId="77777777" w:rsidR="00537592" w:rsidRPr="000E3CB8" w:rsidRDefault="00537592" w:rsidP="00537592">
      <w:pPr>
        <w:spacing w:line="276" w:lineRule="auto"/>
        <w:rPr>
          <w:rFonts w:cstheme="minorHAnsi"/>
          <w:b/>
          <w:bCs/>
          <w:sz w:val="24"/>
          <w:szCs w:val="24"/>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0"/>
        <w:gridCol w:w="2400"/>
        <w:gridCol w:w="2429"/>
        <w:gridCol w:w="2399"/>
      </w:tblGrid>
      <w:tr w:rsidR="00537592" w:rsidRPr="000E3CB8" w14:paraId="77CDFCD6"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1085CB1E"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Definizione degli obiettivi del Dipartimento</w:t>
            </w:r>
          </w:p>
        </w:tc>
      </w:tr>
      <w:tr w:rsidR="00537592" w:rsidRPr="000E3CB8" w14:paraId="3BF137D8" w14:textId="77777777" w:rsidTr="00A97423">
        <w:trPr>
          <w:trHeight w:val="454"/>
        </w:trPr>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4698DC3" w14:textId="77777777" w:rsidR="00537592" w:rsidRPr="000E3CB8" w:rsidRDefault="00537592" w:rsidP="00A97423">
            <w:pPr>
              <w:spacing w:line="276" w:lineRule="auto"/>
              <w:jc w:val="center"/>
              <w:rPr>
                <w:rFonts w:asciiTheme="minorHAnsi" w:hAnsiTheme="minorHAnsi" w:cstheme="minorHAnsi"/>
                <w:b/>
                <w:i/>
                <w:iCs/>
                <w:sz w:val="20"/>
                <w:szCs w:val="20"/>
                <w:u w:val="single"/>
              </w:rPr>
            </w:pPr>
            <w:r w:rsidRPr="000E3CB8">
              <w:rPr>
                <w:rFonts w:asciiTheme="minorHAnsi" w:hAnsiTheme="minorHAnsi" w:cstheme="minorHAnsi"/>
                <w:b/>
                <w:i/>
                <w:iCs/>
                <w:sz w:val="20"/>
                <w:szCs w:val="20"/>
              </w:rPr>
              <w:t>Responsabile</w:t>
            </w:r>
          </w:p>
        </w:tc>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0703A98" w14:textId="77777777" w:rsidR="00537592" w:rsidRPr="000E3CB8" w:rsidRDefault="00537592" w:rsidP="00A97423">
            <w:pPr>
              <w:spacing w:line="276" w:lineRule="auto"/>
              <w:jc w:val="center"/>
              <w:rPr>
                <w:rFonts w:asciiTheme="minorHAnsi" w:hAnsiTheme="minorHAnsi" w:cstheme="minorHAnsi"/>
                <w:b/>
                <w:i/>
                <w:iCs/>
                <w:sz w:val="20"/>
                <w:szCs w:val="20"/>
                <w:u w:val="single"/>
              </w:rPr>
            </w:pPr>
            <w:r w:rsidRPr="000E3CB8">
              <w:rPr>
                <w:rFonts w:asciiTheme="minorHAnsi" w:hAnsiTheme="minorHAnsi" w:cstheme="minorHAnsi"/>
                <w:b/>
                <w:i/>
                <w:iCs/>
                <w:sz w:val="20"/>
                <w:szCs w:val="20"/>
              </w:rPr>
              <w:t>Altri Attori</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C84C15E" w14:textId="77777777" w:rsidR="00537592" w:rsidRPr="000E3CB8" w:rsidRDefault="00537592" w:rsidP="00A97423">
            <w:pPr>
              <w:spacing w:line="276" w:lineRule="auto"/>
              <w:jc w:val="center"/>
              <w:rPr>
                <w:rFonts w:asciiTheme="minorHAnsi" w:hAnsiTheme="minorHAnsi" w:cstheme="minorHAnsi"/>
                <w:b/>
                <w:i/>
                <w:iCs/>
                <w:sz w:val="20"/>
                <w:szCs w:val="20"/>
                <w:u w:val="single"/>
              </w:rPr>
            </w:pPr>
            <w:r w:rsidRPr="000E3CB8">
              <w:rPr>
                <w:rFonts w:asciiTheme="minorHAnsi" w:hAnsiTheme="minorHAnsi" w:cstheme="minorHAnsi"/>
                <w:b/>
                <w:i/>
                <w:iCs/>
                <w:sz w:val="20"/>
                <w:szCs w:val="20"/>
              </w:rPr>
              <w:t>Input</w:t>
            </w:r>
          </w:p>
        </w:tc>
        <w:tc>
          <w:tcPr>
            <w:tcW w:w="239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BFB1F6C" w14:textId="77777777" w:rsidR="00537592" w:rsidRPr="000E3CB8" w:rsidRDefault="00537592" w:rsidP="00A97423">
            <w:pPr>
              <w:spacing w:line="276" w:lineRule="auto"/>
              <w:jc w:val="center"/>
              <w:rPr>
                <w:rFonts w:asciiTheme="minorHAnsi" w:hAnsiTheme="minorHAnsi" w:cstheme="minorHAnsi"/>
                <w:b/>
                <w:i/>
                <w:iCs/>
                <w:sz w:val="20"/>
                <w:szCs w:val="20"/>
                <w:u w:val="single"/>
              </w:rPr>
            </w:pPr>
            <w:r w:rsidRPr="000E3CB8">
              <w:rPr>
                <w:rFonts w:asciiTheme="minorHAnsi" w:hAnsiTheme="minorHAnsi" w:cstheme="minorHAnsi"/>
                <w:b/>
                <w:i/>
                <w:iCs/>
                <w:sz w:val="20"/>
                <w:szCs w:val="20"/>
              </w:rPr>
              <w:t>Output</w:t>
            </w:r>
          </w:p>
        </w:tc>
      </w:tr>
      <w:tr w:rsidR="00537592" w:rsidRPr="000E3CB8" w14:paraId="7F868B79" w14:textId="77777777" w:rsidTr="00A97423">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2FF8297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Cs/>
                <w:sz w:val="20"/>
                <w:szCs w:val="20"/>
                <w:u w:val="single"/>
              </w:rPr>
            </w:pPr>
            <w:proofErr w:type="spellStart"/>
            <w:r w:rsidRPr="000E3CB8">
              <w:rPr>
                <w:rFonts w:asciiTheme="minorHAnsi" w:hAnsiTheme="minorHAnsi" w:cstheme="minorHAnsi"/>
                <w:iCs/>
                <w:sz w:val="20"/>
                <w:szCs w:val="20"/>
              </w:rPr>
              <w:t>CoDip</w:t>
            </w:r>
            <w:proofErr w:type="spellEnd"/>
          </w:p>
        </w:tc>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5E5CA050"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
                <w:iCs/>
                <w:sz w:val="20"/>
                <w:szCs w:val="20"/>
                <w:u w:val="single"/>
              </w:rPr>
            </w:pPr>
            <w:proofErr w:type="spellStart"/>
            <w:r w:rsidRPr="000E3CB8">
              <w:rPr>
                <w:rFonts w:asciiTheme="minorHAnsi" w:hAnsiTheme="minorHAnsi" w:cstheme="minorHAnsi"/>
                <w:iCs/>
                <w:sz w:val="20"/>
                <w:szCs w:val="20"/>
              </w:rPr>
              <w:t>DirDip</w:t>
            </w:r>
            <w:proofErr w:type="spellEnd"/>
          </w:p>
          <w:p w14:paraId="227EF93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GiuDip</w:t>
            </w:r>
            <w:proofErr w:type="spellEnd"/>
          </w:p>
          <w:p w14:paraId="7C2BE99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
                <w:iCs/>
                <w:sz w:val="20"/>
                <w:szCs w:val="20"/>
                <w:u w:val="single"/>
              </w:rPr>
            </w:pPr>
            <w:r w:rsidRPr="000E3CB8">
              <w:rPr>
                <w:rFonts w:asciiTheme="minorHAnsi" w:hAnsiTheme="minorHAnsi" w:cstheme="minorHAnsi"/>
                <w:iCs/>
                <w:sz w:val="20"/>
                <w:szCs w:val="20"/>
              </w:rPr>
              <w:t>organi di Governo</w:t>
            </w:r>
          </w:p>
          <w:p w14:paraId="3BACC5D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
                <w:iCs/>
                <w:sz w:val="20"/>
                <w:szCs w:val="20"/>
                <w:u w:val="single"/>
              </w:rPr>
            </w:pPr>
            <w:r w:rsidRPr="000E3CB8">
              <w:rPr>
                <w:rFonts w:asciiTheme="minorHAnsi" w:hAnsiTheme="minorHAnsi" w:cstheme="minorHAnsi"/>
                <w:i/>
                <w:color w:val="0000FF"/>
                <w:sz w:val="20"/>
                <w:szCs w:val="20"/>
              </w:rPr>
              <w:t>eventuali commissioni specifiche se previste</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6E2F3C65"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DSPI</w:t>
            </w:r>
          </w:p>
          <w:p w14:paraId="252CE6B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Piano Integrato di Ateneo</w:t>
            </w:r>
          </w:p>
          <w:p w14:paraId="469C471C"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b/>
                <w:i/>
                <w:iCs/>
                <w:sz w:val="20"/>
                <w:szCs w:val="20"/>
                <w:u w:val="single"/>
              </w:rPr>
            </w:pPr>
            <w:r w:rsidRPr="000E3CB8">
              <w:rPr>
                <w:rFonts w:asciiTheme="minorHAnsi" w:hAnsiTheme="minorHAnsi" w:cstheme="minorHAnsi"/>
                <w:iCs/>
                <w:sz w:val="20"/>
                <w:szCs w:val="20"/>
              </w:rPr>
              <w:t>Piano Triennale Dip precedente e Rapporto di Riesame del Dip</w:t>
            </w:r>
          </w:p>
        </w:tc>
        <w:tc>
          <w:tcPr>
            <w:tcW w:w="2399" w:type="dxa"/>
            <w:tcBorders>
              <w:top w:val="dotted" w:sz="4" w:space="0" w:color="44546A" w:themeColor="text2"/>
              <w:left w:val="dotted" w:sz="4" w:space="0" w:color="44546A" w:themeColor="text2"/>
              <w:bottom w:val="dotted" w:sz="4" w:space="0" w:color="44546A" w:themeColor="text2"/>
              <w:right w:val="dotted" w:sz="4" w:space="0" w:color="44546A" w:themeColor="text2"/>
            </w:tcBorders>
            <w:tcMar>
              <w:top w:w="113" w:type="dxa"/>
              <w:left w:w="113" w:type="dxa"/>
              <w:bottom w:w="113" w:type="dxa"/>
              <w:right w:w="113" w:type="dxa"/>
            </w:tcMar>
            <w:hideMark/>
          </w:tcPr>
          <w:p w14:paraId="7460D955"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Piano Triennale</w:t>
            </w:r>
          </w:p>
          <w:p w14:paraId="427E7BC1"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Piano Annuale delle ricerche</w:t>
            </w:r>
          </w:p>
          <w:p w14:paraId="095E67E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SUA-RD</w:t>
            </w:r>
          </w:p>
          <w:p w14:paraId="05C55CD2"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SUA-TM</w:t>
            </w:r>
          </w:p>
        </w:tc>
      </w:tr>
      <w:tr w:rsidR="00537592" w:rsidRPr="000E3CB8" w14:paraId="3C48ECFB"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7A1A115" w14:textId="77777777" w:rsidR="00537592" w:rsidRPr="000E3CB8" w:rsidRDefault="00537592" w:rsidP="00A97423">
            <w:pPr>
              <w:spacing w:line="276" w:lineRule="auto"/>
              <w:jc w:val="both"/>
              <w:rPr>
                <w:rFonts w:asciiTheme="minorHAnsi" w:hAnsiTheme="minorHAnsi" w:cstheme="minorHAnsi"/>
                <w: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
                <w:iCs/>
                <w:sz w:val="20"/>
                <w:szCs w:val="20"/>
              </w:rPr>
              <w:t xml:space="preserve">: </w:t>
            </w:r>
          </w:p>
          <w:p w14:paraId="3EAD93D9" w14:textId="77777777" w:rsidR="00537592" w:rsidRPr="000E3CB8" w:rsidRDefault="00537592" w:rsidP="00A97423">
            <w:pPr>
              <w:spacing w:line="276" w:lineRule="auto"/>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All’inizio di ogni triennio definito dalla pianificazione strategica di Ateneo (2020-2022, 2023-</w:t>
            </w:r>
            <w:proofErr w:type="gramStart"/>
            <w:r w:rsidRPr="000E3CB8">
              <w:rPr>
                <w:rFonts w:asciiTheme="minorHAnsi" w:hAnsiTheme="minorHAnsi" w:cstheme="minorHAnsi"/>
                <w:color w:val="000000" w:themeColor="text1"/>
                <w:sz w:val="20"/>
                <w:szCs w:val="20"/>
              </w:rPr>
              <w:t>2025, ..</w:t>
            </w:r>
            <w:proofErr w:type="gramEnd"/>
            <w:r w:rsidRPr="000E3CB8">
              <w:rPr>
                <w:rFonts w:asciiTheme="minorHAnsi" w:hAnsiTheme="minorHAnsi" w:cstheme="minorHAnsi"/>
                <w:color w:val="000000" w:themeColor="text1"/>
                <w:sz w:val="20"/>
                <w:szCs w:val="20"/>
              </w:rPr>
              <w:t xml:space="preserve">), </w:t>
            </w:r>
            <w:r w:rsidRPr="000E3CB8">
              <w:rPr>
                <w:rFonts w:asciiTheme="minorHAnsi" w:hAnsiTheme="minorHAnsi" w:cstheme="minorHAnsi"/>
                <w:i/>
                <w:color w:val="0000FF"/>
                <w:sz w:val="20"/>
                <w:szCs w:val="20"/>
              </w:rPr>
              <w:t xml:space="preserve">la </w:t>
            </w:r>
            <w:proofErr w:type="spellStart"/>
            <w:r w:rsidRPr="000E3CB8">
              <w:rPr>
                <w:rFonts w:asciiTheme="minorHAnsi" w:hAnsiTheme="minorHAnsi" w:cstheme="minorHAnsi"/>
                <w:i/>
                <w:color w:val="0000FF"/>
                <w:sz w:val="20"/>
                <w:szCs w:val="20"/>
              </w:rPr>
              <w:t>GiuDip</w:t>
            </w:r>
            <w:proofErr w:type="spellEnd"/>
            <w:r w:rsidRPr="000E3CB8">
              <w:rPr>
                <w:rFonts w:asciiTheme="minorHAnsi" w:hAnsiTheme="minorHAnsi" w:cstheme="minorHAnsi"/>
                <w:i/>
                <w:color w:val="0000FF"/>
                <w:sz w:val="20"/>
                <w:szCs w:val="20"/>
              </w:rPr>
              <w:t xml:space="preserve"> (o altro soggetto delegato dal Consiglio)</w:t>
            </w:r>
            <w:r w:rsidRPr="000E3CB8">
              <w:rPr>
                <w:rFonts w:asciiTheme="minorHAnsi" w:hAnsiTheme="minorHAnsi" w:cstheme="minorHAnsi"/>
                <w:color w:val="000000" w:themeColor="text1"/>
                <w:sz w:val="20"/>
                <w:szCs w:val="20"/>
              </w:rPr>
              <w:t xml:space="preserve"> predispone il Piano Triennale nel quale definisce la strategia del Dipartimento sulla ricerca, la didattica, e le loro ricadute nel contesto sociale (Terza Missione), con un programma complessivo e obiettivi specifici definiti in base alle proprie potenzialità e al proprio progetto culturale. Il Piano triennale stabilisce come conseguire gli obiettivi specifici del Dipartimento e come contribuire al raggiungimento di quelli previsti a livello di Ateneo definiti nel Piano Integrato di Ateneo, aggiornato ogni anno entro il 31 gennaio. Il Piano Triennale viene presentato dal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che lo discute ed approva per l'invio agli Organi di Governo dell'Ateneo. A seguito, o in concomitanza della redazione del piano triennale, verranno anche approvati dal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i criteri per l'attribuzione delle risorse nella disponibilità del Dipartimento. </w:t>
            </w:r>
          </w:p>
          <w:p w14:paraId="240DB0EB" w14:textId="77777777" w:rsidR="00537592" w:rsidRPr="000E3CB8" w:rsidRDefault="00537592" w:rsidP="00A97423">
            <w:pPr>
              <w:spacing w:line="276" w:lineRule="auto"/>
              <w:jc w:val="both"/>
              <w:rPr>
                <w:rFonts w:asciiTheme="minorHAnsi" w:hAnsiTheme="minorHAnsi" w:cstheme="minorHAnsi"/>
                <w:sz w:val="20"/>
                <w:szCs w:val="20"/>
              </w:rPr>
            </w:pPr>
            <w:r w:rsidRPr="000E3CB8">
              <w:rPr>
                <w:rFonts w:asciiTheme="minorHAnsi" w:hAnsiTheme="minorHAnsi" w:cstheme="minorHAnsi"/>
                <w:color w:val="000000" w:themeColor="text1"/>
                <w:sz w:val="20"/>
                <w:szCs w:val="20"/>
              </w:rPr>
              <w:t xml:space="preserve">Tenendo conto degli esiti delle attività svolte nel periodo precedente, annualmente la </w:t>
            </w:r>
            <w:proofErr w:type="spellStart"/>
            <w:r w:rsidRPr="000E3CB8">
              <w:rPr>
                <w:rFonts w:asciiTheme="minorHAnsi" w:hAnsiTheme="minorHAnsi" w:cstheme="minorHAnsi"/>
                <w:color w:val="000000" w:themeColor="text1"/>
                <w:sz w:val="20"/>
                <w:szCs w:val="20"/>
              </w:rPr>
              <w:t>GiuDip</w:t>
            </w:r>
            <w:proofErr w:type="spellEnd"/>
            <w:r w:rsidRPr="000E3CB8">
              <w:rPr>
                <w:rFonts w:asciiTheme="minorHAnsi" w:hAnsiTheme="minorHAnsi" w:cstheme="minorHAnsi"/>
                <w:color w:val="000000" w:themeColor="text1"/>
                <w:sz w:val="20"/>
                <w:szCs w:val="20"/>
              </w:rPr>
              <w:t xml:space="preserve"> procede alla predisposizione del Piano Annuale delle Ricerche e alla eventuale revisione del Piano Triennale, specificando obiettivi, indicatori e target di miglioramento, nonché la relazione consuntiva, che vengono portati dal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all'attenzione del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per l'approvazione</w:t>
            </w:r>
            <w:r w:rsidRPr="000E3CB8">
              <w:rPr>
                <w:rStyle w:val="Rimandonotaapidipagina"/>
                <w:rFonts w:asciiTheme="minorHAnsi" w:hAnsiTheme="minorHAnsi" w:cstheme="minorHAnsi"/>
                <w:color w:val="000000" w:themeColor="text1"/>
                <w:sz w:val="20"/>
                <w:szCs w:val="20"/>
              </w:rPr>
              <w:footnoteReference w:id="1"/>
            </w:r>
            <w:r w:rsidRPr="000E3CB8">
              <w:rPr>
                <w:rFonts w:asciiTheme="minorHAnsi" w:hAnsiTheme="minorHAnsi" w:cstheme="minorHAnsi"/>
                <w:i/>
                <w:color w:val="000000" w:themeColor="text1"/>
                <w:sz w:val="20"/>
                <w:szCs w:val="20"/>
              </w:rPr>
              <w:t>.</w:t>
            </w:r>
          </w:p>
        </w:tc>
      </w:tr>
    </w:tbl>
    <w:p w14:paraId="54B82935" w14:textId="77777777" w:rsidR="00537592" w:rsidRPr="000E3CB8" w:rsidRDefault="00537592" w:rsidP="00537592">
      <w:pPr>
        <w:pStyle w:val="Paragrafoelenco"/>
        <w:spacing w:after="0" w:line="276" w:lineRule="auto"/>
        <w:ind w:left="227"/>
        <w:jc w:val="both"/>
        <w:rPr>
          <w:rFonts w:eastAsia="Arial Unicode MS" w:cstheme="minorHAnsi"/>
        </w:rPr>
      </w:pPr>
    </w:p>
    <w:p w14:paraId="3811AFCB" w14:textId="77777777" w:rsidR="00537592" w:rsidRPr="000E3CB8" w:rsidRDefault="00537592" w:rsidP="00537592">
      <w:pPr>
        <w:rPr>
          <w:rFonts w:eastAsia="Arial Unicode MS" w:cstheme="minorHAnsi"/>
        </w:rPr>
      </w:pPr>
      <w:r w:rsidRPr="000E3CB8">
        <w:rPr>
          <w:rFonts w:eastAsia="Arial Unicode MS" w:cstheme="minorHAnsi"/>
        </w:rPr>
        <w:br w:type="page"/>
      </w:r>
    </w:p>
    <w:p w14:paraId="1991DAE9" w14:textId="77777777" w:rsidR="00537592" w:rsidRPr="000E3CB8" w:rsidRDefault="00537592" w:rsidP="00537592">
      <w:pPr>
        <w:pStyle w:val="Paragrafoelenco"/>
        <w:spacing w:after="0" w:line="276" w:lineRule="auto"/>
        <w:ind w:left="227"/>
        <w:jc w:val="both"/>
        <w:rPr>
          <w:rFonts w:eastAsia="Arial Unicode MS" w:cstheme="minorHAnsi"/>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537592" w:rsidRPr="000E3CB8" w14:paraId="76AF2B41"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0B87E029"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Definizione delle risorse necessarie/previste</w:t>
            </w:r>
          </w:p>
        </w:tc>
      </w:tr>
      <w:tr w:rsidR="00537592" w:rsidRPr="000E3CB8" w14:paraId="5FEF7C87" w14:textId="77777777" w:rsidTr="00A9742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91B5CD1"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9C48FAC"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34C899D8"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EC2BD93"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537592" w:rsidRPr="000E3CB8" w14:paraId="421DC884" w14:textId="77777777" w:rsidTr="00A9742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18935D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CoDip</w:t>
            </w:r>
            <w:proofErr w:type="spell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7E42B91"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GiuDip</w:t>
            </w:r>
            <w:proofErr w:type="spellEnd"/>
          </w:p>
          <w:p w14:paraId="576809B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Segr</w:t>
            </w:r>
            <w:proofErr w:type="spellEnd"/>
            <w:r w:rsidRPr="000E3CB8">
              <w:rPr>
                <w:rFonts w:asciiTheme="minorHAnsi" w:hAnsiTheme="minorHAnsi" w:cstheme="minorHAnsi"/>
                <w:iCs/>
                <w:sz w:val="20"/>
                <w:szCs w:val="20"/>
              </w:rPr>
              <w:t>-Dip</w:t>
            </w:r>
          </w:p>
          <w:p w14:paraId="4D49344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DirDip</w:t>
            </w:r>
            <w:proofErr w:type="spellEnd"/>
          </w:p>
          <w:p w14:paraId="0C67E0A4" w14:textId="77777777" w:rsidR="00537592" w:rsidRPr="000E3CB8" w:rsidRDefault="00537592" w:rsidP="00A97423">
            <w:pPr>
              <w:keepNext/>
              <w:widowControl w:val="0"/>
              <w:shd w:val="clear" w:color="auto" w:fill="FFFFFF"/>
              <w:suppressAutoHyphens/>
              <w:spacing w:line="276" w:lineRule="auto"/>
              <w:jc w:val="both"/>
              <w:rPr>
                <w:rFonts w:cstheme="minorHAnsi"/>
                <w:iCs/>
                <w:sz w:val="20"/>
                <w:szCs w:val="20"/>
              </w:rPr>
            </w:pP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8219A52" w14:textId="77777777" w:rsidR="00537592"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
          <w:p w14:paraId="0C29EBBF" w14:textId="77777777" w:rsidR="00537592"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Pr>
                <w:rFonts w:asciiTheme="minorHAnsi" w:hAnsiTheme="minorHAnsi" w:cstheme="minorHAnsi"/>
                <w:iCs/>
                <w:sz w:val="20"/>
                <w:szCs w:val="20"/>
              </w:rPr>
              <w:t>Piano Strategico e Triennale dell’Ateneo</w:t>
            </w:r>
          </w:p>
          <w:p w14:paraId="3F45BB7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 xml:space="preserve">Piano triennale del Dipartimento, </w:t>
            </w:r>
          </w:p>
          <w:p w14:paraId="71352C67"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Piano annuale della ricerca del Dipartimento,</w:t>
            </w:r>
          </w:p>
          <w:p w14:paraId="1FF54E67"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Rapporti di riesame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0CD76F3"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Delibere, </w:t>
            </w:r>
          </w:p>
          <w:p w14:paraId="0558FE3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Budget</w:t>
            </w:r>
          </w:p>
        </w:tc>
      </w:tr>
      <w:tr w:rsidR="00537592" w:rsidRPr="000E3CB8" w14:paraId="3672ADB4"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BA25ACE" w14:textId="77777777" w:rsidR="00537592" w:rsidRPr="000E3CB8" w:rsidRDefault="00537592" w:rsidP="00A97423">
            <w:pPr>
              <w:spacing w:line="276" w:lineRule="auto"/>
              <w:jc w:val="both"/>
              <w:rPr>
                <w:rFonts w:asciiTheme="minorHAnsi" w:hAnsiTheme="minorHAnsi" w:cstheme="minorHAns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Cs/>
                <w:sz w:val="20"/>
                <w:szCs w:val="20"/>
              </w:rPr>
              <w:t>:</w:t>
            </w:r>
          </w:p>
          <w:p w14:paraId="6E82450F"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Ogni anno </w:t>
            </w:r>
            <w:r w:rsidRPr="000E3CB8">
              <w:rPr>
                <w:rFonts w:asciiTheme="minorHAnsi" w:hAnsiTheme="minorHAnsi" w:cstheme="minorHAnsi"/>
                <w:i/>
                <w:color w:val="0000FF"/>
                <w:sz w:val="20"/>
                <w:szCs w:val="20"/>
              </w:rPr>
              <w:t xml:space="preserve">il </w:t>
            </w:r>
            <w:proofErr w:type="spellStart"/>
            <w:r w:rsidRPr="000E3CB8">
              <w:rPr>
                <w:rFonts w:asciiTheme="minorHAnsi" w:hAnsiTheme="minorHAnsi" w:cstheme="minorHAnsi"/>
                <w:i/>
                <w:color w:val="0000FF"/>
                <w:sz w:val="20"/>
                <w:szCs w:val="20"/>
              </w:rPr>
              <w:t>DirDip</w:t>
            </w:r>
            <w:proofErr w:type="spellEnd"/>
            <w:r w:rsidRPr="000E3CB8">
              <w:rPr>
                <w:rFonts w:asciiTheme="minorHAnsi" w:hAnsiTheme="minorHAnsi" w:cstheme="minorHAnsi"/>
                <w:i/>
                <w:color w:val="0000FF"/>
                <w:sz w:val="20"/>
                <w:szCs w:val="20"/>
              </w:rPr>
              <w:t xml:space="preserve"> con il supporto della </w:t>
            </w:r>
            <w:proofErr w:type="spellStart"/>
            <w:r w:rsidRPr="000E3CB8">
              <w:rPr>
                <w:rFonts w:asciiTheme="minorHAnsi" w:hAnsiTheme="minorHAnsi" w:cstheme="minorHAnsi"/>
                <w:i/>
                <w:color w:val="0000FF"/>
                <w:sz w:val="20"/>
                <w:szCs w:val="20"/>
              </w:rPr>
              <w:t>Segr</w:t>
            </w:r>
            <w:proofErr w:type="spellEnd"/>
            <w:r w:rsidRPr="000E3CB8">
              <w:rPr>
                <w:rFonts w:asciiTheme="minorHAnsi" w:hAnsiTheme="minorHAnsi" w:cstheme="minorHAnsi"/>
                <w:i/>
                <w:color w:val="0000FF"/>
                <w:sz w:val="20"/>
                <w:szCs w:val="20"/>
              </w:rPr>
              <w:t xml:space="preserve">-Dip e della </w:t>
            </w:r>
            <w:proofErr w:type="spellStart"/>
            <w:r w:rsidRPr="000E3CB8">
              <w:rPr>
                <w:rFonts w:asciiTheme="minorHAnsi" w:hAnsiTheme="minorHAnsi" w:cstheme="minorHAnsi"/>
                <w:i/>
                <w:color w:val="0000FF"/>
                <w:sz w:val="20"/>
                <w:szCs w:val="20"/>
              </w:rPr>
              <w:t>GiuDip</w:t>
            </w:r>
            <w:proofErr w:type="spellEnd"/>
            <w:r w:rsidRPr="000E3CB8">
              <w:rPr>
                <w:rFonts w:asciiTheme="minorHAnsi" w:hAnsiTheme="minorHAnsi" w:cstheme="minorHAnsi"/>
                <w:i/>
                <w:color w:val="000000" w:themeColor="text1"/>
                <w:sz w:val="20"/>
                <w:szCs w:val="20"/>
              </w:rPr>
              <w:t xml:space="preserve"> </w:t>
            </w:r>
            <w:r w:rsidRPr="000E3CB8">
              <w:rPr>
                <w:rFonts w:asciiTheme="minorHAnsi" w:hAnsiTheme="minorHAnsi" w:cstheme="minorHAnsi"/>
                <w:i/>
                <w:color w:val="0000FF"/>
                <w:sz w:val="20"/>
                <w:szCs w:val="20"/>
              </w:rPr>
              <w:t>(o altro soggetto o Commissione apposita)</w:t>
            </w:r>
            <w:r w:rsidRPr="000E3CB8">
              <w:rPr>
                <w:rFonts w:asciiTheme="minorHAnsi" w:hAnsiTheme="minorHAnsi" w:cstheme="minorHAnsi"/>
                <w:color w:val="0000FF"/>
                <w:sz w:val="20"/>
                <w:szCs w:val="20"/>
              </w:rPr>
              <w:t xml:space="preserve"> </w:t>
            </w:r>
            <w:r w:rsidRPr="000E3CB8">
              <w:rPr>
                <w:rFonts w:asciiTheme="minorHAnsi" w:hAnsiTheme="minorHAnsi" w:cstheme="minorHAnsi"/>
                <w:color w:val="000000" w:themeColor="text1"/>
                <w:sz w:val="20"/>
                <w:szCs w:val="20"/>
              </w:rPr>
              <w:t xml:space="preserve">effettua una ricognizione delle risorse nella disponibilità del Dipartimento, predispone i criteri per l’utilizzazione delle risorse finanziarie, logistiche, di personale e dei beni strumentali di cui il Dipartimento ha la disponibilità, redige una proposta di ripartizione/distribuzione premiale delle risorse disponibili coerente con la strategia e gli obiettivi </w:t>
            </w:r>
            <w:r w:rsidRPr="002579A9">
              <w:rPr>
                <w:rFonts w:asciiTheme="minorHAnsi" w:hAnsiTheme="minorHAnsi" w:cstheme="minorHAnsi"/>
                <w:color w:val="000000" w:themeColor="text1"/>
                <w:sz w:val="20"/>
                <w:szCs w:val="20"/>
              </w:rPr>
              <w:t>contenuti nei documenti programmatici di Ateneo (es. Piano strategico pluriennale, Piano triennale) e</w:t>
            </w:r>
            <w:r w:rsidRPr="000E3CB8">
              <w:rPr>
                <w:rFonts w:asciiTheme="minorHAnsi" w:hAnsiTheme="minorHAnsi" w:cstheme="minorHAnsi"/>
                <w:color w:val="000000" w:themeColor="text1"/>
                <w:sz w:val="20"/>
                <w:szCs w:val="20"/>
              </w:rPr>
              <w:t xml:space="preserve"> nel Piano Triennale</w:t>
            </w:r>
            <w:r>
              <w:rPr>
                <w:rFonts w:asciiTheme="minorHAnsi" w:hAnsiTheme="minorHAnsi" w:cstheme="minorHAnsi"/>
                <w:color w:val="000000" w:themeColor="text1"/>
                <w:sz w:val="20"/>
                <w:szCs w:val="20"/>
              </w:rPr>
              <w:t xml:space="preserve"> del Dipartimento</w:t>
            </w:r>
            <w:r w:rsidRPr="000E3CB8">
              <w:rPr>
                <w:rFonts w:asciiTheme="minorHAnsi" w:hAnsiTheme="minorHAnsi" w:cstheme="minorHAnsi"/>
                <w:color w:val="000000" w:themeColor="text1"/>
                <w:sz w:val="20"/>
                <w:szCs w:val="20"/>
              </w:rPr>
              <w:t>.</w:t>
            </w:r>
          </w:p>
          <w:p w14:paraId="16A04172"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porta all'attenzione del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per l'approvazione: la consistenza delle risorse disponibili, l’eventuale revisione o la conferma dei criteri di ripartizione delle stesse, mettendo in evidenza il sistema di incentivi e premialità sottostante, l’eventuale proposta di ripartizione.</w:t>
            </w:r>
          </w:p>
          <w:p w14:paraId="1CFB6298"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d’intesa con il </w:t>
            </w:r>
            <w:proofErr w:type="spellStart"/>
            <w:r w:rsidRPr="000E3CB8">
              <w:rPr>
                <w:rFonts w:asciiTheme="minorHAnsi" w:hAnsiTheme="minorHAnsi" w:cstheme="minorHAnsi"/>
                <w:color w:val="000000" w:themeColor="text1"/>
                <w:sz w:val="20"/>
                <w:szCs w:val="20"/>
              </w:rPr>
              <w:t>Segr</w:t>
            </w:r>
            <w:proofErr w:type="spellEnd"/>
            <w:r w:rsidRPr="000E3CB8">
              <w:rPr>
                <w:rFonts w:asciiTheme="minorHAnsi" w:hAnsiTheme="minorHAnsi" w:cstheme="minorHAnsi"/>
                <w:color w:val="000000" w:themeColor="text1"/>
                <w:sz w:val="20"/>
                <w:szCs w:val="20"/>
              </w:rPr>
              <w:t xml:space="preserve">-Dip e la </w:t>
            </w:r>
            <w:proofErr w:type="spellStart"/>
            <w:r w:rsidRPr="000E3CB8">
              <w:rPr>
                <w:rFonts w:asciiTheme="minorHAnsi" w:hAnsiTheme="minorHAnsi" w:cstheme="minorHAnsi"/>
                <w:color w:val="000000" w:themeColor="text1"/>
                <w:sz w:val="20"/>
                <w:szCs w:val="20"/>
              </w:rPr>
              <w:t>GiuDip</w:t>
            </w:r>
            <w:proofErr w:type="spellEnd"/>
            <w:r w:rsidRPr="000E3CB8">
              <w:rPr>
                <w:rFonts w:asciiTheme="minorHAnsi" w:hAnsiTheme="minorHAnsi" w:cstheme="minorHAnsi"/>
                <w:color w:val="000000" w:themeColor="text1"/>
                <w:sz w:val="20"/>
                <w:szCs w:val="20"/>
              </w:rPr>
              <w:t xml:space="preserve">, predispone la proposta di budget e il rendiconto annuale per la parte di competenza del Dipartimento, coerentemente con il principio del bilancio unico. Queste vengono approvate dal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w:t>
            </w:r>
          </w:p>
          <w:p w14:paraId="73023330" w14:textId="77777777" w:rsidR="00537592" w:rsidRPr="000E3CB8" w:rsidRDefault="00537592" w:rsidP="00A97423">
            <w:pPr>
              <w:pStyle w:val="Paragrafoelenco"/>
              <w:spacing w:line="276" w:lineRule="auto"/>
              <w:ind w:left="22"/>
              <w:jc w:val="both"/>
              <w:rPr>
                <w:rFonts w:asciiTheme="minorHAnsi" w:hAnsiTheme="minorHAnsi" w:cstheme="minorHAnsi"/>
                <w:iCs/>
                <w:sz w:val="20"/>
                <w:szCs w:val="20"/>
              </w:rPr>
            </w:pPr>
            <w:r w:rsidRPr="000E3CB8">
              <w:rPr>
                <w:rFonts w:asciiTheme="minorHAnsi" w:hAnsiTheme="minorHAnsi" w:cstheme="minorHAnsi"/>
                <w:iCs/>
                <w:sz w:val="20"/>
                <w:szCs w:val="20"/>
              </w:rPr>
              <w:t xml:space="preserve">Sulla base di una proposta della </w:t>
            </w:r>
            <w:proofErr w:type="spellStart"/>
            <w:r w:rsidRPr="000E3CB8">
              <w:rPr>
                <w:rFonts w:asciiTheme="minorHAnsi" w:hAnsiTheme="minorHAnsi" w:cstheme="minorHAnsi"/>
                <w:iCs/>
                <w:sz w:val="20"/>
                <w:szCs w:val="20"/>
              </w:rPr>
              <w:t>GiuDip</w:t>
            </w:r>
            <w:proofErr w:type="spellEnd"/>
            <w:r w:rsidRPr="000E3CB8">
              <w:rPr>
                <w:rFonts w:asciiTheme="minorHAnsi" w:hAnsiTheme="minorHAnsi" w:cstheme="minorHAnsi"/>
                <w:iCs/>
                <w:sz w:val="20"/>
                <w:szCs w:val="20"/>
              </w:rPr>
              <w:t xml:space="preserve">, il </w:t>
            </w:r>
            <w:proofErr w:type="spellStart"/>
            <w:r w:rsidRPr="000E3CB8">
              <w:rPr>
                <w:rFonts w:asciiTheme="minorHAnsi" w:hAnsiTheme="minorHAnsi" w:cstheme="minorHAnsi"/>
                <w:iCs/>
                <w:sz w:val="20"/>
                <w:szCs w:val="20"/>
              </w:rPr>
              <w:t>CoDip</w:t>
            </w:r>
            <w:proofErr w:type="spellEnd"/>
            <w:r w:rsidRPr="000E3CB8">
              <w:rPr>
                <w:rFonts w:asciiTheme="minorHAnsi" w:hAnsiTheme="minorHAnsi" w:cstheme="minorHAnsi"/>
                <w:iCs/>
                <w:sz w:val="20"/>
                <w:szCs w:val="20"/>
              </w:rPr>
              <w:t xml:space="preserve"> formula agli organi competenti le richieste di fondi, di locali e di beni strumentali. Inoltre, delibera l'acquisizione di apparecchiature e servizi, nonché l’attivazione di contratti e convenzioni, nei limiti previsti dai regolamenti di Ateneo.</w:t>
            </w:r>
          </w:p>
        </w:tc>
      </w:tr>
    </w:tbl>
    <w:p w14:paraId="687E9034" w14:textId="77777777" w:rsidR="00537592" w:rsidRPr="000E3CB8" w:rsidRDefault="00537592" w:rsidP="00537592">
      <w:pPr>
        <w:spacing w:after="0"/>
        <w:rPr>
          <w:rFonts w:ascii="Times New Roman" w:eastAsia="Arial Unicode MS" w:hAnsi="Times New Roman" w:cs="Tahoma"/>
          <w:sz w:val="24"/>
          <w:szCs w:val="24"/>
        </w:rPr>
      </w:pPr>
    </w:p>
    <w:p w14:paraId="5A6F1579" w14:textId="77777777" w:rsidR="00537592" w:rsidRPr="000E3CB8" w:rsidRDefault="00537592" w:rsidP="00537592">
      <w:pPr>
        <w:rPr>
          <w:rFonts w:ascii="Times New Roman" w:eastAsia="Arial Unicode MS" w:hAnsi="Times New Roman" w:cs="Tahoma"/>
          <w:sz w:val="24"/>
          <w:szCs w:val="24"/>
        </w:rPr>
      </w:pPr>
      <w:r w:rsidRPr="000E3CB8">
        <w:rPr>
          <w:rFonts w:ascii="Times New Roman" w:eastAsia="Arial Unicode MS" w:hAnsi="Times New Roman" w:cs="Tahoma"/>
          <w:sz w:val="24"/>
          <w:szCs w:val="24"/>
        </w:rPr>
        <w:br w:type="page"/>
      </w:r>
    </w:p>
    <w:p w14:paraId="7297A316" w14:textId="77777777" w:rsidR="00537592" w:rsidRPr="000E3CB8" w:rsidRDefault="00537592" w:rsidP="00537592">
      <w:pPr>
        <w:spacing w:after="0"/>
        <w:rPr>
          <w:rFonts w:ascii="Times New Roman" w:eastAsia="Arial Unicode MS" w:hAnsi="Times New Roman" w:cs="Tahoma"/>
          <w:sz w:val="24"/>
          <w:szCs w:val="24"/>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0"/>
        <w:gridCol w:w="2400"/>
        <w:gridCol w:w="2429"/>
        <w:gridCol w:w="2399"/>
      </w:tblGrid>
      <w:tr w:rsidR="00537592" w:rsidRPr="000E3CB8" w14:paraId="64F00402"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3E5884EB"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Programmazione delle attività didattiche</w:t>
            </w:r>
          </w:p>
        </w:tc>
      </w:tr>
      <w:tr w:rsidR="00537592" w:rsidRPr="000E3CB8" w14:paraId="4DB44191" w14:textId="77777777" w:rsidTr="00A97423">
        <w:trPr>
          <w:trHeight w:val="454"/>
        </w:trPr>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6D6BC5B"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704E405"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1AC8268"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399"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213D3E2"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537592" w:rsidRPr="000E3CB8" w14:paraId="6A43A2BB" w14:textId="77777777" w:rsidTr="00A97423">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74447EC"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CoDip</w:t>
            </w:r>
            <w:proofErr w:type="spellEnd"/>
          </w:p>
        </w:tc>
        <w:tc>
          <w:tcPr>
            <w:tcW w:w="2400"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187F6F6"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
                <w:iCs/>
                <w:sz w:val="20"/>
                <w:szCs w:val="20"/>
                <w:u w:val="single"/>
              </w:rPr>
            </w:pPr>
            <w:proofErr w:type="spellStart"/>
            <w:r w:rsidRPr="000E3CB8">
              <w:rPr>
                <w:rFonts w:asciiTheme="minorHAnsi" w:hAnsiTheme="minorHAnsi" w:cstheme="minorHAnsi"/>
                <w:iCs/>
                <w:sz w:val="20"/>
                <w:szCs w:val="20"/>
              </w:rPr>
              <w:t>DirDip</w:t>
            </w:r>
            <w:proofErr w:type="spellEnd"/>
          </w:p>
          <w:p w14:paraId="481A071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GiuDip</w:t>
            </w:r>
            <w:proofErr w:type="spellEnd"/>
          </w:p>
          <w:p w14:paraId="298FFC3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b/>
                <w:i/>
                <w:iCs/>
                <w:sz w:val="20"/>
                <w:szCs w:val="20"/>
                <w:u w:val="single"/>
              </w:rPr>
            </w:pPr>
            <w:r w:rsidRPr="000E3CB8">
              <w:rPr>
                <w:rFonts w:asciiTheme="minorHAnsi" w:hAnsiTheme="minorHAnsi" w:cstheme="minorHAnsi"/>
                <w:iCs/>
                <w:sz w:val="20"/>
                <w:szCs w:val="20"/>
              </w:rPr>
              <w:t>Organi di Governo</w:t>
            </w:r>
          </w:p>
          <w:p w14:paraId="13CC910C"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color w:val="0000FF"/>
                <w:sz w:val="20"/>
                <w:szCs w:val="20"/>
              </w:rPr>
            </w:pPr>
            <w:r w:rsidRPr="000E3CB8">
              <w:rPr>
                <w:rFonts w:asciiTheme="minorHAnsi" w:hAnsiTheme="minorHAnsi" w:cstheme="minorHAnsi"/>
                <w:color w:val="0000FF"/>
                <w:sz w:val="20"/>
                <w:szCs w:val="20"/>
              </w:rPr>
              <w:t>Facoltà di _____</w:t>
            </w:r>
          </w:p>
          <w:p w14:paraId="29E5278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color w:val="0000FF"/>
                <w:sz w:val="20"/>
                <w:szCs w:val="20"/>
              </w:rPr>
            </w:pPr>
            <w:r w:rsidRPr="000E3CB8">
              <w:rPr>
                <w:rFonts w:asciiTheme="minorHAnsi" w:hAnsiTheme="minorHAnsi" w:cstheme="minorHAnsi"/>
                <w:color w:val="0000FF"/>
                <w:sz w:val="20"/>
                <w:szCs w:val="20"/>
              </w:rPr>
              <w:t>CdS ______</w:t>
            </w:r>
          </w:p>
        </w:tc>
        <w:tc>
          <w:tcPr>
            <w:tcW w:w="2429"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729C898"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SUA-CdS, </w:t>
            </w:r>
          </w:p>
          <w:p w14:paraId="790160A8"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richieste di copertura insegnamenti, </w:t>
            </w:r>
          </w:p>
          <w:p w14:paraId="44E60D62"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proposte di attivazione/disattivazione</w:t>
            </w:r>
          </w:p>
          <w:p w14:paraId="489C4849"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Rapporti di riesame ciclico,</w:t>
            </w:r>
          </w:p>
          <w:p w14:paraId="2E8DF0A3"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Schede di valutazione della didattica,</w:t>
            </w:r>
          </w:p>
          <w:p w14:paraId="16556812"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Relazione sulla qualità della didattica.</w:t>
            </w:r>
          </w:p>
        </w:tc>
        <w:tc>
          <w:tcPr>
            <w:tcW w:w="2399"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5863F9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Delibere</w:t>
            </w:r>
          </w:p>
        </w:tc>
      </w:tr>
      <w:tr w:rsidR="00537592" w:rsidRPr="000E3CB8" w14:paraId="2F712AEF"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FC6D652" w14:textId="77777777" w:rsidR="00537592" w:rsidRPr="000E3CB8" w:rsidRDefault="00537592" w:rsidP="00A97423">
            <w:pPr>
              <w:spacing w:line="276" w:lineRule="auto"/>
              <w:jc w:val="both"/>
              <w:rPr>
                <w:rFonts w:asciiTheme="minorHAnsi" w:hAnsiTheme="minorHAnsi" w:cstheme="minorHAnsi"/>
                <w: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
                <w:iCs/>
                <w:sz w:val="20"/>
                <w:szCs w:val="20"/>
              </w:rPr>
              <w:t xml:space="preserve">: </w:t>
            </w:r>
          </w:p>
          <w:p w14:paraId="4A18E154" w14:textId="77777777" w:rsidR="00537592" w:rsidRPr="000E3CB8" w:rsidRDefault="00537592" w:rsidP="00A97423">
            <w:pPr>
              <w:spacing w:line="276" w:lineRule="auto"/>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Annualmente 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riceve dai CdS, eventualmente per il tramite delle Facoltà che hanno funzione di coordinamento, la richiesta di copertura degli insegnamenti dei CdS e, tenendo conto delle schede di valutazione della didattica da parte degli studenti e della Relazione sulla qualità della didattica predisposta dal NVA, propone 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l'attribuzione degli incarichi didattici ai docenti per l'approvazione e il successivo invio alla Facoltà e ai CdS.</w:t>
            </w:r>
          </w:p>
          <w:p w14:paraId="37892FAE" w14:textId="77777777" w:rsidR="00537592" w:rsidRPr="000E3CB8" w:rsidRDefault="00537592" w:rsidP="00A97423">
            <w:pPr>
              <w:spacing w:line="276" w:lineRule="auto"/>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Annualmente 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riceve le proposte di conferma o modifica dell'Ordinamento didattico dei CdS, dei Master, dei corsi di Dottorato e delle Scuole di Specializzazione che fanno riferimento al Dipartimento e le propone 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eventualmente dopo istruttoria della </w:t>
            </w:r>
            <w:proofErr w:type="spellStart"/>
            <w:r w:rsidRPr="000E3CB8">
              <w:rPr>
                <w:rFonts w:asciiTheme="minorHAnsi" w:hAnsiTheme="minorHAnsi" w:cstheme="minorHAnsi"/>
                <w:color w:val="000000" w:themeColor="text1"/>
                <w:sz w:val="20"/>
                <w:szCs w:val="20"/>
              </w:rPr>
              <w:t>GiuDip</w:t>
            </w:r>
            <w:proofErr w:type="spellEnd"/>
            <w:r w:rsidRPr="000E3CB8">
              <w:rPr>
                <w:rFonts w:asciiTheme="minorHAnsi" w:hAnsiTheme="minorHAnsi" w:cstheme="minorHAnsi"/>
                <w:color w:val="000000" w:themeColor="text1"/>
                <w:sz w:val="20"/>
                <w:szCs w:val="20"/>
              </w:rPr>
              <w:t>, per l'approvazione e successivo invio alla Facoltà e agli Organi di Governo.</w:t>
            </w:r>
          </w:p>
          <w:p w14:paraId="24F6E9B9" w14:textId="77777777" w:rsidR="00537592" w:rsidRPr="000E3CB8" w:rsidRDefault="00537592" w:rsidP="00A97423">
            <w:pPr>
              <w:spacing w:line="276" w:lineRule="auto"/>
              <w:jc w:val="both"/>
              <w:rPr>
                <w:rFonts w:asciiTheme="minorHAnsi" w:hAnsiTheme="minorHAnsi" w:cstheme="minorHAnsi"/>
                <w:sz w:val="20"/>
                <w:szCs w:val="20"/>
              </w:rPr>
            </w:pPr>
            <w:r w:rsidRPr="000E3CB8">
              <w:rPr>
                <w:rFonts w:asciiTheme="minorHAnsi" w:hAnsiTheme="minorHAnsi" w:cstheme="minorHAnsi"/>
                <w:color w:val="000000" w:themeColor="text1"/>
                <w:sz w:val="20"/>
                <w:szCs w:val="20"/>
              </w:rPr>
              <w:t xml:space="preserve">In presenza di manifeste situazioni specifiche, rilevabili attraverso i Rapporti di riesame ciclico redatti dai CdS o di altre richieste motivate, 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attiva la </w:t>
            </w:r>
            <w:proofErr w:type="spellStart"/>
            <w:r w:rsidRPr="000E3CB8">
              <w:rPr>
                <w:rFonts w:asciiTheme="minorHAnsi" w:hAnsiTheme="minorHAnsi" w:cstheme="minorHAnsi"/>
                <w:color w:val="000000" w:themeColor="text1"/>
                <w:sz w:val="20"/>
                <w:szCs w:val="20"/>
              </w:rPr>
              <w:t>GiuDip</w:t>
            </w:r>
            <w:proofErr w:type="spellEnd"/>
            <w:r w:rsidRPr="000E3CB8">
              <w:rPr>
                <w:rFonts w:asciiTheme="minorHAnsi" w:hAnsiTheme="minorHAnsi" w:cstheme="minorHAnsi"/>
                <w:color w:val="000000" w:themeColor="text1"/>
                <w:sz w:val="20"/>
                <w:szCs w:val="20"/>
              </w:rPr>
              <w:t xml:space="preserve">, o commissioni ad hoc nominate dal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per l'istruzione delle pratiche di attivazione di nuovi CdS, Master, Dottorati e Scuole di Specializzazione o disattivazione di CdS esistenti. L'esito dell'istruttoria è analizzato e discusso dal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per l'approvazione della relativa delibera.</w:t>
            </w:r>
          </w:p>
        </w:tc>
      </w:tr>
    </w:tbl>
    <w:p w14:paraId="2388ECAA" w14:textId="77777777" w:rsidR="00537592" w:rsidRPr="000E3CB8" w:rsidRDefault="00537592" w:rsidP="00537592">
      <w:pPr>
        <w:spacing w:line="276" w:lineRule="auto"/>
        <w:rPr>
          <w:rFonts w:ascii="Times New Roman" w:eastAsia="Arial Unicode MS" w:hAnsi="Times New Roman" w:cs="Tahoma"/>
          <w:sz w:val="24"/>
          <w:szCs w:val="24"/>
        </w:rPr>
      </w:pPr>
    </w:p>
    <w:p w14:paraId="56EC076E" w14:textId="77777777" w:rsidR="00537592" w:rsidRPr="000E3CB8" w:rsidRDefault="00537592" w:rsidP="00537592">
      <w:pPr>
        <w:rPr>
          <w:rFonts w:ascii="Times New Roman" w:eastAsia="Arial Unicode MS" w:hAnsi="Times New Roman" w:cs="Tahoma"/>
          <w:sz w:val="24"/>
          <w:szCs w:val="24"/>
        </w:rPr>
      </w:pPr>
      <w:r w:rsidRPr="000E3CB8">
        <w:rPr>
          <w:rFonts w:ascii="Times New Roman" w:eastAsia="Arial Unicode MS" w:hAnsi="Times New Roman" w:cs="Tahoma"/>
          <w:sz w:val="24"/>
          <w:szCs w:val="24"/>
        </w:rPr>
        <w:br w:type="page"/>
      </w:r>
    </w:p>
    <w:p w14:paraId="37E5E05A" w14:textId="77777777" w:rsidR="00537592" w:rsidRPr="000E3CB8" w:rsidRDefault="00537592" w:rsidP="00537592">
      <w:pPr>
        <w:spacing w:line="276" w:lineRule="auto"/>
        <w:rPr>
          <w:rFonts w:ascii="Times New Roman" w:eastAsia="Arial Unicode MS" w:hAnsi="Times New Roman" w:cs="Tahoma"/>
          <w:sz w:val="24"/>
          <w:szCs w:val="24"/>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537592" w:rsidRPr="000E3CB8" w14:paraId="1495EB7D"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08DCAAED"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Monitoraggio del Dipartimento</w:t>
            </w:r>
          </w:p>
        </w:tc>
      </w:tr>
      <w:tr w:rsidR="00537592" w:rsidRPr="000E3CB8" w14:paraId="594CD3AF" w14:textId="77777777" w:rsidTr="00A9742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677E663"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0CE44D9"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4340D5B"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BF10B57"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537592" w:rsidRPr="000E3CB8" w14:paraId="5F450406" w14:textId="77777777" w:rsidTr="00A9742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361BA8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CAV-Dip</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73F05ED"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CoDip</w:t>
            </w:r>
            <w:proofErr w:type="spellEnd"/>
            <w:r w:rsidRPr="000E3CB8">
              <w:rPr>
                <w:rFonts w:asciiTheme="minorHAnsi" w:hAnsiTheme="minorHAnsi" w:cstheme="minorHAnsi"/>
                <w:iCs/>
                <w:sz w:val="20"/>
                <w:szCs w:val="20"/>
              </w:rPr>
              <w:t xml:space="preserve">, </w:t>
            </w:r>
          </w:p>
          <w:p w14:paraId="17D2FFE2"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DirDip</w:t>
            </w:r>
            <w:proofErr w:type="spellEnd"/>
            <w:r w:rsidRPr="000E3CB8">
              <w:rPr>
                <w:rFonts w:asciiTheme="minorHAnsi" w:hAnsiTheme="minorHAnsi" w:cstheme="minorHAnsi"/>
                <w:iCs/>
                <w:sz w:val="20"/>
                <w:szCs w:val="20"/>
              </w:rPr>
              <w:t xml:space="preserve">, </w:t>
            </w:r>
          </w:p>
          <w:p w14:paraId="14AF501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PQA,</w:t>
            </w:r>
            <w:r w:rsidRPr="000E3CB8">
              <w:rPr>
                <w:rFonts w:cstheme="minorHAnsi"/>
                <w:iCs/>
                <w:sz w:val="20"/>
                <w:szCs w:val="20"/>
              </w:rPr>
              <w:t xml:space="preserve"> </w:t>
            </w:r>
          </w:p>
          <w:p w14:paraId="249FD3F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Direzione per la Ricerca ed il Territorio</w:t>
            </w:r>
          </w:p>
          <w:p w14:paraId="2293E6F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altro.......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F0FDCE9"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SUA-RD, </w:t>
            </w:r>
          </w:p>
          <w:p w14:paraId="3E9A87F3"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sistema IRIS, </w:t>
            </w:r>
          </w:p>
          <w:p w14:paraId="495E3CA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Relazione annuale NVA, </w:t>
            </w:r>
          </w:p>
          <w:p w14:paraId="3F4AE363"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Piano triennale del Dipartimento,</w:t>
            </w:r>
          </w:p>
          <w:p w14:paraId="3702105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Piano annuale delle ricerche del Dipartimento, </w:t>
            </w:r>
          </w:p>
          <w:p w14:paraId="6539254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esiti VQR,</w:t>
            </w:r>
          </w:p>
          <w:p w14:paraId="5C59036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esiti rilevazione opinione degli studenti.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tcPr>
          <w:p w14:paraId="5DE4F0C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Rapporto di monitoraggio del Dipartimento</w:t>
            </w:r>
          </w:p>
          <w:p w14:paraId="32F67C2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SUA-RD</w:t>
            </w:r>
          </w:p>
          <w:p w14:paraId="3506C1C9"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SUA-TM</w:t>
            </w:r>
          </w:p>
        </w:tc>
      </w:tr>
      <w:tr w:rsidR="00537592" w:rsidRPr="000E3CB8" w14:paraId="40F4C3E8"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75B8495F" w14:textId="77777777" w:rsidR="00537592" w:rsidRPr="000E3CB8" w:rsidRDefault="00537592" w:rsidP="00A97423">
            <w:pPr>
              <w:pStyle w:val="Paragrafoelenco"/>
              <w:spacing w:line="276" w:lineRule="auto"/>
              <w:ind w:left="22"/>
              <w:jc w:val="both"/>
              <w:rPr>
                <w:rFonts w:asciiTheme="minorHAnsi" w:hAnsiTheme="minorHAnsi" w:cstheme="minorHAnsi"/>
                <w: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
                <w:iCs/>
                <w:sz w:val="20"/>
                <w:szCs w:val="20"/>
              </w:rPr>
              <w:t xml:space="preserve">: </w:t>
            </w:r>
          </w:p>
          <w:p w14:paraId="39E3B0A2"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Periodicamente, 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riceve i dati relativi ai prodotti della ricerca del Dipartimento dalla Direzione per la Ricerca ed il Territorio, che ha elaborato i dati elementari rilevabili dal sistema informativo di Ateneo, e li trasmette alla CAV-Dip. La CAV-Dip procede alla raccolta dei restanti dati di interesse. Vengono inoltre acquisiti la relazione annuale del NVA, i dati della rilevazione delle opinioni degli studenti di interesse del Dipartimento, ulteriori dati forniti dal PQA e autonomamente dalla CAV-Dip. </w:t>
            </w:r>
          </w:p>
          <w:p w14:paraId="6EFBF8B6"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provvede ad informare il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nonché la CAV-Dip in relazione alla loro specifica funzione, di ogni qualunque condizione, sia positiva che negativa, riguardante la attività e l'organizzazione del Dipartimento di cui sia venuto a conoscenza attraverso i canali di informazione istituzionale.</w:t>
            </w:r>
          </w:p>
          <w:p w14:paraId="5381515B" w14:textId="77777777" w:rsidR="00537592" w:rsidRPr="000E3CB8" w:rsidRDefault="00537592" w:rsidP="00A97423">
            <w:pPr>
              <w:pStyle w:val="Paragrafoelenco"/>
              <w:spacing w:line="276" w:lineRule="auto"/>
              <w:ind w:left="22"/>
              <w:jc w:val="both"/>
              <w:rPr>
                <w:rFonts w:asciiTheme="minorHAnsi" w:hAnsiTheme="minorHAnsi" w:cstheme="minorHAnsi"/>
                <w:sz w:val="20"/>
                <w:szCs w:val="20"/>
              </w:rPr>
            </w:pPr>
            <w:r w:rsidRPr="000E3CB8">
              <w:rPr>
                <w:rFonts w:asciiTheme="minorHAnsi" w:hAnsiTheme="minorHAnsi" w:cstheme="minorHAnsi"/>
                <w:sz w:val="20"/>
                <w:szCs w:val="20"/>
              </w:rPr>
              <w:t>Tenendo conto del Piano triennale e del Piano annuale delle ricerche, la CAV-Dip effettua una elaborazione dei dati acquisiti e redige il Rapporto di monitoraggio, con riferimento ai risultati rilevabili al 31 dicembre dell’anno precedente.</w:t>
            </w:r>
          </w:p>
          <w:p w14:paraId="231AF7FC" w14:textId="77777777" w:rsidR="00537592" w:rsidRPr="000E3CB8" w:rsidRDefault="00537592" w:rsidP="00A97423">
            <w:pPr>
              <w:pStyle w:val="Paragrafoelenco"/>
              <w:spacing w:line="276" w:lineRule="auto"/>
              <w:ind w:left="22"/>
              <w:jc w:val="both"/>
              <w:rPr>
                <w:rFonts w:asciiTheme="minorHAnsi" w:hAnsiTheme="minorHAnsi" w:cstheme="minorHAnsi"/>
                <w:sz w:val="20"/>
                <w:szCs w:val="20"/>
              </w:rPr>
            </w:pPr>
            <w:r w:rsidRPr="000E3CB8">
              <w:rPr>
                <w:rFonts w:asciiTheme="minorHAnsi" w:hAnsiTheme="minorHAnsi" w:cstheme="minorHAnsi"/>
                <w:sz w:val="20"/>
                <w:szCs w:val="20"/>
              </w:rPr>
              <w:t xml:space="preserve">La CAV-Dip informa il </w:t>
            </w:r>
            <w:proofErr w:type="spellStart"/>
            <w:r w:rsidRPr="000E3CB8">
              <w:rPr>
                <w:rFonts w:asciiTheme="minorHAnsi" w:hAnsiTheme="minorHAnsi" w:cstheme="minorHAnsi"/>
                <w:sz w:val="20"/>
                <w:szCs w:val="20"/>
              </w:rPr>
              <w:t>CoDip</w:t>
            </w:r>
            <w:proofErr w:type="spellEnd"/>
            <w:r w:rsidRPr="000E3CB8">
              <w:rPr>
                <w:rFonts w:asciiTheme="minorHAnsi" w:hAnsiTheme="minorHAnsi" w:cstheme="minorHAnsi"/>
                <w:sz w:val="20"/>
                <w:szCs w:val="20"/>
              </w:rPr>
              <w:t xml:space="preserve"> degli esiti del monitoraggio annuale.</w:t>
            </w:r>
          </w:p>
          <w:p w14:paraId="5CA855E9" w14:textId="77777777" w:rsidR="00537592" w:rsidRPr="000E3CB8" w:rsidRDefault="00537592" w:rsidP="00A97423">
            <w:pPr>
              <w:pStyle w:val="Paragrafoelenco"/>
              <w:spacing w:line="276" w:lineRule="auto"/>
              <w:ind w:left="22"/>
              <w:jc w:val="both"/>
              <w:rPr>
                <w:rFonts w:asciiTheme="minorHAnsi" w:hAnsiTheme="minorHAnsi" w:cstheme="minorHAnsi"/>
                <w:sz w:val="20"/>
                <w:szCs w:val="20"/>
              </w:rPr>
            </w:pPr>
            <w:r w:rsidRPr="000E3CB8">
              <w:rPr>
                <w:rFonts w:asciiTheme="minorHAnsi" w:hAnsiTheme="minorHAnsi" w:cstheme="minorHAnsi"/>
                <w:sz w:val="20"/>
                <w:szCs w:val="20"/>
              </w:rPr>
              <w:t>La procedura viene integrata con un monitoraggio intermedio dell’anno in corso alla conclusione del primo semestre.</w:t>
            </w:r>
          </w:p>
        </w:tc>
      </w:tr>
    </w:tbl>
    <w:p w14:paraId="090C6337" w14:textId="77777777" w:rsidR="00537592" w:rsidRPr="000E3CB8" w:rsidRDefault="00537592" w:rsidP="00537592">
      <w:pPr>
        <w:spacing w:line="276" w:lineRule="auto"/>
        <w:rPr>
          <w:rFonts w:ascii="Times New Roman" w:eastAsia="Arial Unicode MS" w:hAnsi="Times New Roman" w:cs="Tahoma"/>
          <w:sz w:val="24"/>
          <w:szCs w:val="24"/>
        </w:rPr>
      </w:pPr>
    </w:p>
    <w:p w14:paraId="3B46F6D8" w14:textId="77777777" w:rsidR="00537592" w:rsidRPr="000E3CB8" w:rsidRDefault="00537592" w:rsidP="00537592">
      <w:pPr>
        <w:rPr>
          <w:rFonts w:ascii="Times New Roman" w:eastAsia="Arial Unicode MS" w:hAnsi="Times New Roman" w:cs="Tahoma"/>
          <w:sz w:val="24"/>
          <w:szCs w:val="24"/>
        </w:rPr>
      </w:pPr>
      <w:r w:rsidRPr="000E3CB8">
        <w:rPr>
          <w:rFonts w:ascii="Times New Roman" w:eastAsia="Arial Unicode MS" w:hAnsi="Times New Roman" w:cs="Tahoma"/>
          <w:sz w:val="24"/>
          <w:szCs w:val="24"/>
        </w:rPr>
        <w:br w:type="page"/>
      </w:r>
    </w:p>
    <w:p w14:paraId="2C788959" w14:textId="77777777" w:rsidR="00537592" w:rsidRPr="000E3CB8" w:rsidRDefault="00537592" w:rsidP="00537592">
      <w:pPr>
        <w:spacing w:line="276" w:lineRule="auto"/>
        <w:rPr>
          <w:rFonts w:ascii="Times New Roman" w:eastAsia="Arial Unicode MS" w:hAnsi="Times New Roman" w:cs="Tahoma"/>
          <w:sz w:val="24"/>
          <w:szCs w:val="24"/>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537592" w:rsidRPr="000E3CB8" w14:paraId="71D654D0"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2739DCBF"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Riesame del Dipartimento</w:t>
            </w:r>
          </w:p>
        </w:tc>
      </w:tr>
      <w:tr w:rsidR="00537592" w:rsidRPr="000E3CB8" w14:paraId="4E6B5764" w14:textId="77777777" w:rsidTr="00A9742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680B010"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1EF436F"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2FAC932"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A057521"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537592" w:rsidRPr="000E3CB8" w14:paraId="0F4D925C" w14:textId="77777777" w:rsidTr="00A9742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07048075"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CoDip</w:t>
            </w:r>
            <w:proofErr w:type="spell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2C0B5E9"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DirDip</w:t>
            </w:r>
            <w:proofErr w:type="spellEnd"/>
          </w:p>
          <w:p w14:paraId="460F8855"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CAV-Dip</w:t>
            </w:r>
          </w:p>
          <w:p w14:paraId="5CEDF2C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PQA</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F889F1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Rapporto di monitoraggio del Dipartimento, </w:t>
            </w:r>
          </w:p>
          <w:p w14:paraId="274B9EB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SUA-RD, </w:t>
            </w:r>
          </w:p>
          <w:p w14:paraId="1B1524F5"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SUA-TM</w:t>
            </w:r>
          </w:p>
          <w:p w14:paraId="15378740"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dati IRIS, </w:t>
            </w:r>
          </w:p>
          <w:p w14:paraId="0E4C573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Relazione annuale NVA, </w:t>
            </w:r>
          </w:p>
          <w:p w14:paraId="21BB0FA8"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Piano triennale del Dip,</w:t>
            </w:r>
          </w:p>
          <w:p w14:paraId="205473B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Piano annuale delle ricerche del Dip, </w:t>
            </w:r>
          </w:p>
          <w:p w14:paraId="62E87C49"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esiti VQR, </w:t>
            </w:r>
          </w:p>
          <w:p w14:paraId="0BF4F4E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altre rilevazioni disponibili.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4F65245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Rapporto di riesame del Dipartimento, </w:t>
            </w:r>
          </w:p>
          <w:p w14:paraId="762F8A7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SUA-RD</w:t>
            </w:r>
          </w:p>
          <w:p w14:paraId="18E11E21"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SUA-TM</w:t>
            </w:r>
          </w:p>
        </w:tc>
      </w:tr>
      <w:tr w:rsidR="00537592" w:rsidRPr="000E3CB8" w14:paraId="013381A5"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DF49A01"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b/>
                <w:i/>
                <w:color w:val="000000" w:themeColor="text1"/>
                <w:sz w:val="20"/>
                <w:szCs w:val="20"/>
                <w:u w:val="single"/>
              </w:rPr>
              <w:t>Procedura</w:t>
            </w:r>
            <w:r w:rsidRPr="000E3CB8">
              <w:rPr>
                <w:rFonts w:asciiTheme="minorHAnsi" w:hAnsiTheme="minorHAnsi" w:cstheme="minorHAnsi"/>
                <w:color w:val="000000" w:themeColor="text1"/>
                <w:sz w:val="20"/>
                <w:szCs w:val="20"/>
              </w:rPr>
              <w:t>:</w:t>
            </w:r>
          </w:p>
          <w:p w14:paraId="1BC4F640"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convoca la CAV-Dip per analizzare i dati e le informazioni riguardanti le attività di ricerca, didattica, di terza missione e gestionali rilevabili dal rapporto di monitoraggio. La CAV-Dip verifica la conformità dei risultati conseguiti agli obiettivi programmati e l’efficacia dei processi e delle procedure attivati per raggiungere i risultati. Vengono valutati gli stati di avanzamento delle azioni del Piano Triennale e delle azioni di miglioramento individuate nel precedente Rapporto di Riesame, vengono individuati i punti di forza e le aree da migliorare e proposte le relative azioni di miglioramento.</w:t>
            </w:r>
          </w:p>
          <w:p w14:paraId="6E27BF94"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La versione preliminare del Rapporto di riesame redatta dalla CAV-Dip viene inviata al PQA, con congruo anticipo rispetto alla scadenza prevista per la relativa approvazione, per una analisi di congruenza formale.</w:t>
            </w:r>
          </w:p>
          <w:p w14:paraId="05ED71CD"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Entro la scadenza di consegna prevista, il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discute, tenendo conto delle eventuali osservazioni pervenute dal PQA, ed approva il Rapporto di Riesame.</w:t>
            </w:r>
          </w:p>
        </w:tc>
      </w:tr>
    </w:tbl>
    <w:p w14:paraId="300144F3" w14:textId="77777777" w:rsidR="00537592" w:rsidRPr="000E3CB8" w:rsidRDefault="00537592" w:rsidP="00537592">
      <w:pPr>
        <w:rPr>
          <w:rFonts w:ascii="Times New Roman" w:eastAsia="Arial Unicode MS" w:hAnsi="Times New Roman" w:cs="Tahoma"/>
          <w:sz w:val="24"/>
          <w:szCs w:val="24"/>
        </w:rPr>
      </w:pPr>
    </w:p>
    <w:p w14:paraId="3BBEE5FC" w14:textId="77777777" w:rsidR="00537592" w:rsidRPr="000E3CB8" w:rsidRDefault="00537592" w:rsidP="00537592">
      <w:pPr>
        <w:rPr>
          <w:rFonts w:ascii="Times New Roman" w:eastAsia="Arial Unicode MS" w:hAnsi="Times New Roman" w:cs="Tahoma"/>
          <w:sz w:val="24"/>
          <w:szCs w:val="24"/>
        </w:rPr>
      </w:pPr>
      <w:r w:rsidRPr="000E3CB8">
        <w:rPr>
          <w:rFonts w:ascii="Times New Roman" w:eastAsia="Arial Unicode MS" w:hAnsi="Times New Roman" w:cs="Tahoma"/>
          <w:sz w:val="24"/>
          <w:szCs w:val="24"/>
        </w:rPr>
        <w:br w:type="page"/>
      </w:r>
    </w:p>
    <w:p w14:paraId="2589D35F" w14:textId="77777777" w:rsidR="00537592" w:rsidRPr="000E3CB8" w:rsidRDefault="00537592" w:rsidP="00537592">
      <w:pPr>
        <w:rPr>
          <w:rFonts w:ascii="Times New Roman" w:eastAsia="Arial Unicode MS" w:hAnsi="Times New Roman" w:cs="Tahoma"/>
          <w:sz w:val="24"/>
          <w:szCs w:val="24"/>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537592" w:rsidRPr="000E3CB8" w14:paraId="1C8CC167" w14:textId="77777777" w:rsidTr="00A9742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337EA500" w14:textId="77777777" w:rsidR="00537592" w:rsidRPr="000E3CB8" w:rsidRDefault="00537592" w:rsidP="00A9742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Gestione del sistema di AQ del Dipartimento</w:t>
            </w:r>
          </w:p>
        </w:tc>
      </w:tr>
      <w:tr w:rsidR="00537592" w:rsidRPr="000E3CB8" w14:paraId="037C7395" w14:textId="77777777" w:rsidTr="00A9742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5EE43C12"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4E16C75"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070AB041"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401868E2" w14:textId="77777777" w:rsidR="00537592" w:rsidRPr="000E3CB8" w:rsidRDefault="00537592" w:rsidP="00A9742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537592" w:rsidRPr="000E3CB8" w14:paraId="09982445" w14:textId="77777777" w:rsidTr="00A9742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86AC78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CoDip</w:t>
            </w:r>
            <w:proofErr w:type="spell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1376AE2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iCs/>
                <w:sz w:val="20"/>
                <w:szCs w:val="20"/>
              </w:rPr>
              <w:t>DirDip</w:t>
            </w:r>
            <w:proofErr w:type="spellEnd"/>
            <w:r w:rsidRPr="000E3CB8">
              <w:rPr>
                <w:rFonts w:asciiTheme="minorHAnsi" w:hAnsiTheme="minorHAnsi" w:cstheme="minorHAnsi"/>
                <w:iCs/>
                <w:sz w:val="20"/>
                <w:szCs w:val="20"/>
              </w:rPr>
              <w:t xml:space="preserve">, </w:t>
            </w:r>
          </w:p>
          <w:p w14:paraId="4B0351DA"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 xml:space="preserve">CAV-Dip, </w:t>
            </w:r>
          </w:p>
          <w:p w14:paraId="5967E991"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 xml:space="preserve">RQ- Dip, </w:t>
            </w:r>
          </w:p>
          <w:p w14:paraId="0278438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Cs/>
                <w:sz w:val="20"/>
                <w:szCs w:val="20"/>
              </w:rPr>
              <w:t>PQA</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AC47D4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Documento sulle Politiche della Qualità di Ateneo,</w:t>
            </w:r>
          </w:p>
          <w:p w14:paraId="3F0796DE"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Documento Sistema di AQ del Dipartimento</w:t>
            </w:r>
          </w:p>
          <w:p w14:paraId="21338D5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Rapporto di monitoraggio Dipartimento,</w:t>
            </w:r>
          </w:p>
          <w:p w14:paraId="51C29334"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Rapporto di Riesame del Dipartimento</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3096261B"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Delibere, </w:t>
            </w:r>
          </w:p>
          <w:p w14:paraId="0B40A916"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Documenti di organizzazione,</w:t>
            </w:r>
          </w:p>
          <w:p w14:paraId="4AA36B36"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Revisione del documento Sistema di AQ del Dipartimento</w:t>
            </w:r>
          </w:p>
          <w:p w14:paraId="7A54D59F"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SUA-RD</w:t>
            </w:r>
          </w:p>
          <w:p w14:paraId="23944141" w14:textId="77777777" w:rsidR="00537592" w:rsidRPr="000E3CB8" w:rsidRDefault="00537592" w:rsidP="00A9742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SUA-TM</w:t>
            </w:r>
          </w:p>
        </w:tc>
      </w:tr>
      <w:tr w:rsidR="00537592" w:rsidRPr="000E3CB8" w14:paraId="437C15B3" w14:textId="77777777" w:rsidTr="00A9742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CB433C0" w14:textId="77777777" w:rsidR="00537592" w:rsidRPr="000E3CB8" w:rsidRDefault="00537592" w:rsidP="00A97423">
            <w:pPr>
              <w:spacing w:line="276" w:lineRule="auto"/>
              <w:jc w:val="both"/>
              <w:rPr>
                <w:rFonts w:asciiTheme="minorHAnsi" w:hAnsiTheme="minorHAnsi" w:cstheme="minorHAns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Cs/>
                <w:sz w:val="20"/>
                <w:szCs w:val="20"/>
              </w:rPr>
              <w:t>:</w:t>
            </w:r>
          </w:p>
          <w:p w14:paraId="18320792" w14:textId="77777777" w:rsidR="00537592" w:rsidRPr="000E3CB8" w:rsidRDefault="00537592" w:rsidP="00A9742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convoca la CAV-Dip per valutare, sulla base dei dati e dei documenti a disposizione la congruità dell'organizzazione del Dipartimento con lo svolgimento delle funzioni ordinarie nonché con il raggiungimento degli obiettivi strategici stabiliti nel Piano Triennale. le norme nazionali e interne, sia nazionali che internazionali, riguardanti la qualità della ricerca, della didattica e della terza missione. Per ognuno dei processi in cui sono raggruppate le attività del Dipartimento, la CAV-Dip individua i punti di forza e le aree da migliorare e predispone, al fine di intervenire sulle cause delle criticità, proposte per il miglioramento della organizzazione del Dipartimento da portare all'attenzione del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Il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discute le proposte della CAV-Dip e delibera al riguardo.</w:t>
            </w:r>
          </w:p>
          <w:p w14:paraId="52593611" w14:textId="77777777" w:rsidR="00537592" w:rsidRPr="000E3CB8" w:rsidRDefault="00537592" w:rsidP="00A97423">
            <w:pPr>
              <w:pStyle w:val="Paragrafoelenco"/>
              <w:spacing w:line="276" w:lineRule="auto"/>
              <w:ind w:left="22"/>
              <w:jc w:val="both"/>
              <w:rPr>
                <w:rFonts w:asciiTheme="minorHAnsi" w:hAnsiTheme="minorHAnsi" w:cstheme="minorHAnsi"/>
                <w:iCs/>
                <w:sz w:val="20"/>
                <w:szCs w:val="20"/>
              </w:rPr>
            </w:pPr>
            <w:r w:rsidRPr="000E3CB8">
              <w:rPr>
                <w:rFonts w:asciiTheme="minorHAnsi" w:hAnsiTheme="minorHAnsi" w:cstheme="minorHAnsi"/>
                <w:color w:val="000000" w:themeColor="text1"/>
                <w:sz w:val="20"/>
                <w:szCs w:val="20"/>
              </w:rPr>
              <w:t>Quando richiesto dall’ANVUR, la CAV-Dip predispone la documentazione necessaria per la redazione della SUA-RD e della SUA-TM per i quadri di interesse.</w:t>
            </w:r>
          </w:p>
        </w:tc>
      </w:tr>
    </w:tbl>
    <w:p w14:paraId="0A59409C" w14:textId="38E75FD9" w:rsidR="00537592" w:rsidRDefault="00537592" w:rsidP="00537592">
      <w:pPr>
        <w:spacing w:after="0"/>
        <w:rPr>
          <w:rFonts w:ascii="Times New Roman" w:eastAsia="Arial Unicode MS" w:hAnsi="Times New Roman" w:cs="Tahoma"/>
        </w:rPr>
      </w:pPr>
    </w:p>
    <w:p w14:paraId="1F54E1C0" w14:textId="77777777" w:rsidR="008E5990" w:rsidRDefault="008E5990" w:rsidP="00537592">
      <w:pPr>
        <w:spacing w:after="0"/>
        <w:rPr>
          <w:rFonts w:ascii="Times New Roman" w:eastAsia="Arial Unicode MS" w:hAnsi="Times New Roman" w:cs="Tahoma"/>
        </w:rPr>
      </w:pPr>
    </w:p>
    <w:tbl>
      <w:tblPr>
        <w:tblStyle w:val="Grigliatabella"/>
        <w:tblpPr w:leftFromText="142" w:rightFromText="142" w:vertAnchor="text" w:horzAnchor="margin" w:tblpY="1"/>
        <w:tblW w:w="0" w:type="auto"/>
        <w:tblBorders>
          <w:top w:val="dotted" w:sz="4" w:space="0" w:color="44546A" w:themeColor="text2"/>
          <w:left w:val="dotted" w:sz="4" w:space="0" w:color="44546A" w:themeColor="text2"/>
          <w:bottom w:val="dotted" w:sz="4" w:space="0" w:color="44546A" w:themeColor="text2"/>
          <w:right w:val="dotted" w:sz="4" w:space="0" w:color="44546A" w:themeColor="text2"/>
          <w:insideH w:val="dotted" w:sz="4" w:space="0" w:color="44546A" w:themeColor="text2"/>
          <w:insideV w:val="dotted" w:sz="4" w:space="0" w:color="44546A" w:themeColor="text2"/>
        </w:tblBorders>
        <w:tblLook w:val="04A0" w:firstRow="1" w:lastRow="0" w:firstColumn="1" w:lastColumn="0" w:noHBand="0" w:noVBand="1"/>
      </w:tblPr>
      <w:tblGrid>
        <w:gridCol w:w="2407"/>
        <w:gridCol w:w="2407"/>
        <w:gridCol w:w="2407"/>
        <w:gridCol w:w="2407"/>
      </w:tblGrid>
      <w:tr w:rsidR="008E5990" w:rsidRPr="000E3CB8" w14:paraId="1336356D" w14:textId="77777777" w:rsidTr="00504183">
        <w:trPr>
          <w:trHeight w:val="454"/>
        </w:trPr>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shd w:val="clear" w:color="auto" w:fill="44546A" w:themeFill="text2"/>
            <w:vAlign w:val="center"/>
            <w:hideMark/>
          </w:tcPr>
          <w:p w14:paraId="16D562A6" w14:textId="77777777" w:rsidR="008E5990" w:rsidRPr="000E3CB8" w:rsidRDefault="008E5990" w:rsidP="00504183">
            <w:pPr>
              <w:ind w:left="98"/>
              <w:jc w:val="center"/>
              <w:rPr>
                <w:rFonts w:asciiTheme="minorHAnsi" w:eastAsia="Times New Roman" w:hAnsiTheme="minorHAnsi" w:cstheme="minorHAnsi"/>
                <w:b/>
                <w:color w:val="FFFFFF" w:themeColor="background1"/>
                <w:sz w:val="26"/>
                <w:szCs w:val="26"/>
              </w:rPr>
            </w:pPr>
            <w:r w:rsidRPr="000E3CB8">
              <w:rPr>
                <w:rFonts w:asciiTheme="minorHAnsi" w:eastAsia="Times New Roman" w:hAnsiTheme="minorHAnsi" w:cstheme="minorHAnsi"/>
                <w:b/>
                <w:color w:val="FFFFFF" w:themeColor="background1"/>
                <w:sz w:val="26"/>
                <w:szCs w:val="26"/>
              </w:rPr>
              <w:t>Miglioramento</w:t>
            </w:r>
          </w:p>
        </w:tc>
      </w:tr>
      <w:tr w:rsidR="008E5990" w:rsidRPr="000E3CB8" w14:paraId="2ED79F6F" w14:textId="77777777" w:rsidTr="00504183">
        <w:trPr>
          <w:trHeight w:val="454"/>
        </w:trPr>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21AC5624" w14:textId="77777777" w:rsidR="008E5990" w:rsidRPr="000E3CB8" w:rsidRDefault="008E5990" w:rsidP="0050418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Responsabile</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6B7157C0" w14:textId="77777777" w:rsidR="008E5990" w:rsidRPr="000E3CB8" w:rsidRDefault="008E5990" w:rsidP="0050418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Altri Attori</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76405530" w14:textId="77777777" w:rsidR="008E5990" w:rsidRPr="000E3CB8" w:rsidRDefault="008E5990" w:rsidP="0050418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Input</w:t>
            </w:r>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vAlign w:val="center"/>
            <w:hideMark/>
          </w:tcPr>
          <w:p w14:paraId="1D10F6C5" w14:textId="77777777" w:rsidR="008E5990" w:rsidRPr="000E3CB8" w:rsidRDefault="008E5990" w:rsidP="00504183">
            <w:pPr>
              <w:spacing w:line="276" w:lineRule="auto"/>
              <w:jc w:val="center"/>
              <w:rPr>
                <w:rFonts w:asciiTheme="minorHAnsi" w:hAnsiTheme="minorHAnsi" w:cstheme="minorHAnsi"/>
                <w:b/>
                <w:i/>
                <w:iCs/>
                <w:sz w:val="20"/>
                <w:szCs w:val="20"/>
              </w:rPr>
            </w:pPr>
            <w:r w:rsidRPr="000E3CB8">
              <w:rPr>
                <w:rFonts w:asciiTheme="minorHAnsi" w:hAnsiTheme="minorHAnsi" w:cstheme="minorHAnsi"/>
                <w:b/>
                <w:i/>
                <w:iCs/>
                <w:sz w:val="20"/>
                <w:szCs w:val="20"/>
              </w:rPr>
              <w:t>Output</w:t>
            </w:r>
          </w:p>
        </w:tc>
      </w:tr>
      <w:tr w:rsidR="008E5990" w:rsidRPr="000E3CB8" w14:paraId="7E927270" w14:textId="77777777" w:rsidTr="00504183">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10C4430"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sz w:val="20"/>
                <w:szCs w:val="20"/>
              </w:rPr>
              <w:t>CoDip</w:t>
            </w:r>
            <w:proofErr w:type="spell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6EA09743"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proofErr w:type="spellStart"/>
            <w:r w:rsidRPr="000E3CB8">
              <w:rPr>
                <w:rFonts w:asciiTheme="minorHAnsi" w:hAnsiTheme="minorHAnsi" w:cstheme="minorHAnsi"/>
                <w:color w:val="000000" w:themeColor="text1"/>
                <w:sz w:val="20"/>
                <w:szCs w:val="20"/>
              </w:rPr>
              <w:t>DirDip</w:t>
            </w:r>
            <w:proofErr w:type="spellEnd"/>
          </w:p>
          <w:p w14:paraId="21D7DD87"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sz w:val="20"/>
                <w:szCs w:val="20"/>
              </w:rPr>
              <w:t>CAV-Dip</w:t>
            </w:r>
          </w:p>
          <w:p w14:paraId="715A4501"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jc w:val="both"/>
              <w:rPr>
                <w:rFonts w:asciiTheme="minorHAnsi" w:hAnsiTheme="minorHAnsi" w:cstheme="minorHAnsi"/>
                <w:iCs/>
                <w:sz w:val="20"/>
                <w:szCs w:val="20"/>
              </w:rPr>
            </w:pPr>
            <w:r w:rsidRPr="000E3CB8">
              <w:rPr>
                <w:rFonts w:asciiTheme="minorHAnsi" w:hAnsiTheme="minorHAnsi" w:cstheme="minorHAnsi"/>
                <w:i/>
                <w:color w:val="0000FF"/>
                <w:sz w:val="20"/>
                <w:szCs w:val="20"/>
              </w:rPr>
              <w:t>altro</w:t>
            </w:r>
            <w:proofErr w:type="gramStart"/>
            <w:r w:rsidRPr="000E3CB8">
              <w:rPr>
                <w:rFonts w:asciiTheme="minorHAnsi" w:hAnsiTheme="minorHAnsi" w:cstheme="minorHAnsi"/>
                <w:i/>
                <w:color w:val="0000FF"/>
                <w:sz w:val="20"/>
                <w:szCs w:val="20"/>
              </w:rPr>
              <w:t xml:space="preserve"> ….</w:t>
            </w:r>
            <w:proofErr w:type="gram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F1623B6"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Rapporto di Monitoraggio</w:t>
            </w:r>
          </w:p>
          <w:p w14:paraId="7F64C9C4"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Rapporto di Riesame</w:t>
            </w:r>
          </w:p>
          <w:p w14:paraId="589D5D70"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 xml:space="preserve">Verbali </w:t>
            </w:r>
            <w:proofErr w:type="spellStart"/>
            <w:r w:rsidRPr="000E3CB8">
              <w:rPr>
                <w:rFonts w:asciiTheme="minorHAnsi" w:hAnsiTheme="minorHAnsi" w:cstheme="minorHAnsi"/>
                <w:iCs/>
                <w:sz w:val="20"/>
                <w:szCs w:val="20"/>
              </w:rPr>
              <w:t>CoDip</w:t>
            </w:r>
            <w:proofErr w:type="spellEnd"/>
          </w:p>
        </w:tc>
        <w:tc>
          <w:tcPr>
            <w:tcW w:w="2407" w:type="dxa"/>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281667A2" w14:textId="77777777" w:rsidR="008E5990" w:rsidRPr="000E3CB8" w:rsidRDefault="008E5990" w:rsidP="00504183">
            <w:pPr>
              <w:pStyle w:val="Paragrafoelenco"/>
              <w:keepNext/>
              <w:widowControl w:val="0"/>
              <w:numPr>
                <w:ilvl w:val="0"/>
                <w:numId w:val="18"/>
              </w:numPr>
              <w:shd w:val="clear" w:color="auto" w:fill="FFFFFF"/>
              <w:suppressAutoHyphens/>
              <w:spacing w:line="276" w:lineRule="auto"/>
              <w:ind w:left="113" w:hanging="113"/>
              <w:rPr>
                <w:rFonts w:asciiTheme="minorHAnsi" w:hAnsiTheme="minorHAnsi" w:cstheme="minorHAnsi"/>
                <w:iCs/>
                <w:sz w:val="20"/>
                <w:szCs w:val="20"/>
              </w:rPr>
            </w:pPr>
            <w:r w:rsidRPr="000E3CB8">
              <w:rPr>
                <w:rFonts w:asciiTheme="minorHAnsi" w:hAnsiTheme="minorHAnsi" w:cstheme="minorHAnsi"/>
                <w:iCs/>
                <w:sz w:val="20"/>
                <w:szCs w:val="20"/>
              </w:rPr>
              <w:t>Attività di miglioramento</w:t>
            </w:r>
          </w:p>
        </w:tc>
      </w:tr>
      <w:tr w:rsidR="008E5990" w:rsidRPr="000E3CB8" w14:paraId="4199809A" w14:textId="77777777" w:rsidTr="00504183">
        <w:tc>
          <w:tcPr>
            <w:tcW w:w="9628" w:type="dxa"/>
            <w:gridSpan w:val="4"/>
            <w:tcBorders>
              <w:top w:val="dotted" w:sz="4" w:space="0" w:color="44546A" w:themeColor="text2"/>
              <w:left w:val="dotted" w:sz="4" w:space="0" w:color="44546A" w:themeColor="text2"/>
              <w:bottom w:val="dotted" w:sz="4" w:space="0" w:color="44546A" w:themeColor="text2"/>
              <w:right w:val="dotted" w:sz="4" w:space="0" w:color="44546A" w:themeColor="text2"/>
            </w:tcBorders>
            <w:hideMark/>
          </w:tcPr>
          <w:p w14:paraId="533D228E" w14:textId="77777777" w:rsidR="008E5990" w:rsidRPr="000E3CB8" w:rsidRDefault="008E5990" w:rsidP="00504183">
            <w:pPr>
              <w:spacing w:line="276" w:lineRule="auto"/>
              <w:rPr>
                <w:rFonts w:asciiTheme="minorHAnsi" w:hAnsiTheme="minorHAnsi" w:cstheme="minorHAnsi"/>
                <w:iCs/>
                <w:sz w:val="20"/>
                <w:szCs w:val="20"/>
              </w:rPr>
            </w:pPr>
            <w:r w:rsidRPr="000E3CB8">
              <w:rPr>
                <w:rFonts w:asciiTheme="minorHAnsi" w:hAnsiTheme="minorHAnsi" w:cstheme="minorHAnsi"/>
                <w:b/>
                <w:i/>
                <w:iCs/>
                <w:sz w:val="20"/>
                <w:szCs w:val="20"/>
                <w:u w:val="single"/>
              </w:rPr>
              <w:t>Procedura</w:t>
            </w:r>
            <w:r w:rsidRPr="000E3CB8">
              <w:rPr>
                <w:rFonts w:asciiTheme="minorHAnsi" w:hAnsiTheme="minorHAnsi" w:cstheme="minorHAnsi"/>
                <w:iCs/>
                <w:sz w:val="20"/>
                <w:szCs w:val="20"/>
              </w:rPr>
              <w:t>:</w:t>
            </w:r>
          </w:p>
          <w:p w14:paraId="6B6382C4" w14:textId="77777777" w:rsidR="008E5990" w:rsidRPr="000E3CB8" w:rsidRDefault="008E5990" w:rsidP="0050418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 xml:space="preserve">Il </w:t>
            </w:r>
            <w:proofErr w:type="spellStart"/>
            <w:r w:rsidRPr="000E3CB8">
              <w:rPr>
                <w:rFonts w:asciiTheme="minorHAnsi" w:hAnsiTheme="minorHAnsi" w:cstheme="minorHAnsi"/>
                <w:color w:val="000000" w:themeColor="text1"/>
                <w:sz w:val="20"/>
                <w:szCs w:val="20"/>
              </w:rPr>
              <w:t>DirDip</w:t>
            </w:r>
            <w:proofErr w:type="spellEnd"/>
            <w:r w:rsidRPr="000E3CB8">
              <w:rPr>
                <w:rFonts w:asciiTheme="minorHAnsi" w:hAnsiTheme="minorHAnsi" w:cstheme="minorHAnsi"/>
                <w:color w:val="000000" w:themeColor="text1"/>
                <w:sz w:val="20"/>
                <w:szCs w:val="20"/>
              </w:rPr>
              <w:t xml:space="preserve">, sulla base delle decisioni del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anche riportate nel Rapporto di Riesame, promuove e monitora le azioni di miglioramento, anche pluriennali, che vengono attuate con le modalità e risorse individuate dal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w:t>
            </w:r>
          </w:p>
          <w:p w14:paraId="639C8998" w14:textId="77777777" w:rsidR="008E5990" w:rsidRPr="000E3CB8" w:rsidRDefault="008E5990" w:rsidP="00504183">
            <w:pPr>
              <w:pStyle w:val="Paragrafoelenco"/>
              <w:spacing w:line="276" w:lineRule="auto"/>
              <w:ind w:left="22"/>
              <w:jc w:val="both"/>
              <w:rPr>
                <w:rFonts w:asciiTheme="minorHAnsi" w:hAnsiTheme="minorHAnsi" w:cstheme="minorHAnsi"/>
                <w:color w:val="000000" w:themeColor="text1"/>
                <w:sz w:val="20"/>
                <w:szCs w:val="20"/>
              </w:rPr>
            </w:pPr>
            <w:r w:rsidRPr="000E3CB8">
              <w:rPr>
                <w:rFonts w:asciiTheme="minorHAnsi" w:hAnsiTheme="minorHAnsi" w:cstheme="minorHAnsi"/>
                <w:color w:val="000000" w:themeColor="text1"/>
                <w:sz w:val="20"/>
                <w:szCs w:val="20"/>
              </w:rPr>
              <w:t>La CAV-Dip analizza periodicamente l’efficacia delle azioni di miglioramento in essere.</w:t>
            </w:r>
          </w:p>
          <w:p w14:paraId="075777BF" w14:textId="77777777" w:rsidR="008E5990" w:rsidRPr="000E3CB8" w:rsidRDefault="008E5990" w:rsidP="00504183">
            <w:pPr>
              <w:pStyle w:val="Paragrafoelenco"/>
              <w:spacing w:line="276" w:lineRule="auto"/>
              <w:ind w:left="22"/>
              <w:jc w:val="both"/>
              <w:rPr>
                <w:rFonts w:asciiTheme="minorHAnsi" w:hAnsiTheme="minorHAnsi" w:cstheme="minorHAnsi"/>
                <w:iCs/>
                <w:sz w:val="20"/>
                <w:szCs w:val="20"/>
              </w:rPr>
            </w:pPr>
            <w:r w:rsidRPr="000E3CB8">
              <w:rPr>
                <w:rFonts w:asciiTheme="minorHAnsi" w:hAnsiTheme="minorHAnsi" w:cstheme="minorHAnsi"/>
                <w:color w:val="000000" w:themeColor="text1"/>
                <w:sz w:val="20"/>
                <w:szCs w:val="20"/>
              </w:rPr>
              <w:t xml:space="preserve">La CAV-Dip riferisce, periodicamente, sulla base del programma previsto, al </w:t>
            </w:r>
            <w:proofErr w:type="spellStart"/>
            <w:r w:rsidRPr="000E3CB8">
              <w:rPr>
                <w:rFonts w:asciiTheme="minorHAnsi" w:hAnsiTheme="minorHAnsi" w:cstheme="minorHAnsi"/>
                <w:color w:val="000000" w:themeColor="text1"/>
                <w:sz w:val="20"/>
                <w:szCs w:val="20"/>
              </w:rPr>
              <w:t>CoDip</w:t>
            </w:r>
            <w:proofErr w:type="spellEnd"/>
            <w:r w:rsidRPr="000E3CB8">
              <w:rPr>
                <w:rFonts w:asciiTheme="minorHAnsi" w:hAnsiTheme="minorHAnsi" w:cstheme="minorHAnsi"/>
                <w:color w:val="000000" w:themeColor="text1"/>
                <w:sz w:val="20"/>
                <w:szCs w:val="20"/>
              </w:rPr>
              <w:t xml:space="preserve"> in merito allo stato di avanzamento delle azioni programmate, al fine di individuare eventuali variazioni, rispetto a quanto previsto, che si dovessero rendere necessarie. </w:t>
            </w:r>
          </w:p>
        </w:tc>
      </w:tr>
    </w:tbl>
    <w:p w14:paraId="770DB287" w14:textId="1F622EC2" w:rsidR="008E5990" w:rsidRDefault="008E5990" w:rsidP="00537592">
      <w:pPr>
        <w:spacing w:after="0"/>
        <w:rPr>
          <w:rFonts w:ascii="Times New Roman" w:eastAsia="Arial Unicode MS" w:hAnsi="Times New Roman" w:cs="Tahoma"/>
        </w:rPr>
      </w:pPr>
    </w:p>
    <w:p w14:paraId="7D480814" w14:textId="6A08257F" w:rsidR="00022A69" w:rsidRDefault="00022A69">
      <w:pPr>
        <w:rPr>
          <w:rFonts w:ascii="Times New Roman" w:eastAsia="Arial Unicode MS" w:hAnsi="Times New Roman" w:cs="Tahoma"/>
        </w:rPr>
      </w:pPr>
    </w:p>
    <w:sectPr w:rsidR="00022A69" w:rsidSect="00A12904">
      <w:headerReference w:type="default" r:id="rId11"/>
      <w:footerReference w:type="default" r:id="rId12"/>
      <w:pgSz w:w="11906" w:h="16838"/>
      <w:pgMar w:top="1418" w:right="1134" w:bottom="1134" w:left="1134" w:header="624"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D7E3E6" w14:textId="77777777" w:rsidR="00504183" w:rsidRDefault="00504183" w:rsidP="00924025">
      <w:pPr>
        <w:spacing w:after="0" w:line="240" w:lineRule="auto"/>
      </w:pPr>
      <w:r>
        <w:separator/>
      </w:r>
    </w:p>
  </w:endnote>
  <w:endnote w:type="continuationSeparator" w:id="0">
    <w:p w14:paraId="4FD06868" w14:textId="77777777" w:rsidR="00504183" w:rsidRDefault="00504183" w:rsidP="00924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9CAC5" w14:textId="1E0E8740" w:rsidR="00504183" w:rsidRPr="0003175F" w:rsidRDefault="00B878C0" w:rsidP="00B878C0">
    <w:pPr>
      <w:tabs>
        <w:tab w:val="center" w:pos="4819"/>
        <w:tab w:val="right" w:pos="9638"/>
      </w:tabs>
      <w:spacing w:after="0" w:line="240" w:lineRule="auto"/>
      <w:rPr>
        <w:rFonts w:ascii="Calibri" w:eastAsia="Calibri" w:hAnsi="Calibri" w:cs="Times New Roman"/>
        <w:noProof/>
      </w:rPr>
    </w:pPr>
    <w:r>
      <w:rPr>
        <w:rFonts w:ascii="Calibri" w:eastAsia="Calibri" w:hAnsi="Calibri" w:cs="Times New Roman"/>
        <w:noProof/>
      </w:rPr>
      <w:tab/>
    </w:r>
    <w:r w:rsidR="00504183" w:rsidRPr="00B878C0">
      <w:rPr>
        <w:noProof/>
      </w:rPr>
      <w:fldChar w:fldCharType="begin"/>
    </w:r>
    <w:r w:rsidR="00504183" w:rsidRPr="00B878C0">
      <w:rPr>
        <w:noProof/>
      </w:rPr>
      <w:instrText xml:space="preserve"> PAGE </w:instrText>
    </w:r>
    <w:r w:rsidR="00504183" w:rsidRPr="00B878C0">
      <w:rPr>
        <w:noProof/>
      </w:rPr>
      <w:fldChar w:fldCharType="separate"/>
    </w:r>
    <w:r w:rsidR="00504183" w:rsidRPr="00B878C0">
      <w:rPr>
        <w:noProof/>
      </w:rPr>
      <w:t>36</w:t>
    </w:r>
    <w:r w:rsidR="00504183" w:rsidRPr="00B878C0">
      <w:rPr>
        <w:noProof/>
      </w:rPr>
      <w:fldChar w:fldCharType="end"/>
    </w:r>
    <w:r>
      <w:rPr>
        <w:rFonts w:ascii="Calibri" w:eastAsia="Calibri" w:hAnsi="Calibri" w:cs="Times New Roman"/>
        <w:noProof/>
      </w:rPr>
      <w:tab/>
    </w:r>
    <w:r w:rsidR="00C41CAC" w:rsidRPr="00B878C0">
      <w:rPr>
        <w:rFonts w:ascii="Verdana" w:eastAsia="SimSun" w:hAnsi="Verdana" w:cs="Arial"/>
        <w:bCs/>
        <w:color w:val="666666"/>
        <w:kern w:val="3"/>
        <w:sz w:val="16"/>
        <w:szCs w:val="16"/>
        <w:shd w:val="clear" w:color="auto" w:fill="FFFFFF"/>
        <w:lang w:eastAsia="zh-CN" w:bidi="hi-IN"/>
      </w:rPr>
      <w:t xml:space="preserve">Rev. </w:t>
    </w:r>
    <w:r w:rsidR="008C0207">
      <w:rPr>
        <w:rFonts w:ascii="Verdana" w:eastAsia="SimSun" w:hAnsi="Verdana" w:cs="Arial"/>
        <w:bCs/>
        <w:color w:val="666666"/>
        <w:kern w:val="3"/>
        <w:sz w:val="16"/>
        <w:szCs w:val="16"/>
        <w:shd w:val="clear" w:color="auto" w:fill="FFFFFF"/>
        <w:lang w:eastAsia="zh-CN" w:bidi="hi-IN"/>
      </w:rPr>
      <w:t>1</w:t>
    </w:r>
    <w:r w:rsidR="00C41CAC" w:rsidRPr="00B878C0">
      <w:rPr>
        <w:rFonts w:ascii="Verdana" w:eastAsia="SimSun" w:hAnsi="Verdana" w:cs="Arial"/>
        <w:bCs/>
        <w:color w:val="666666"/>
        <w:kern w:val="3"/>
        <w:sz w:val="16"/>
        <w:szCs w:val="16"/>
        <w:shd w:val="clear" w:color="auto" w:fill="FFFFFF"/>
        <w:lang w:eastAsia="zh-CN" w:bidi="hi-IN"/>
      </w:rPr>
      <w:t xml:space="preserve"> del 2</w:t>
    </w:r>
    <w:r w:rsidR="008C0207">
      <w:rPr>
        <w:rFonts w:ascii="Verdana" w:eastAsia="SimSun" w:hAnsi="Verdana" w:cs="Arial"/>
        <w:bCs/>
        <w:color w:val="666666"/>
        <w:kern w:val="3"/>
        <w:sz w:val="16"/>
        <w:szCs w:val="16"/>
        <w:shd w:val="clear" w:color="auto" w:fill="FFFFFF"/>
        <w:lang w:eastAsia="zh-CN" w:bidi="hi-IN"/>
      </w:rPr>
      <w:t>1</w:t>
    </w:r>
    <w:r w:rsidR="00C41CAC" w:rsidRPr="00B878C0">
      <w:rPr>
        <w:rFonts w:ascii="Verdana" w:eastAsia="SimSun" w:hAnsi="Verdana" w:cs="Arial"/>
        <w:bCs/>
        <w:color w:val="666666"/>
        <w:kern w:val="3"/>
        <w:sz w:val="16"/>
        <w:szCs w:val="16"/>
        <w:shd w:val="clear" w:color="auto" w:fill="FFFFFF"/>
        <w:lang w:eastAsia="zh-CN" w:bidi="hi-IN"/>
      </w:rPr>
      <w:t>/0</w:t>
    </w:r>
    <w:r w:rsidR="008C0207">
      <w:rPr>
        <w:rFonts w:ascii="Verdana" w:eastAsia="SimSun" w:hAnsi="Verdana" w:cs="Arial"/>
        <w:bCs/>
        <w:color w:val="666666"/>
        <w:kern w:val="3"/>
        <w:sz w:val="16"/>
        <w:szCs w:val="16"/>
        <w:shd w:val="clear" w:color="auto" w:fill="FFFFFF"/>
        <w:lang w:eastAsia="zh-CN" w:bidi="hi-IN"/>
      </w:rPr>
      <w:t>5</w:t>
    </w:r>
    <w:r w:rsidR="00C41CAC" w:rsidRPr="00B878C0">
      <w:rPr>
        <w:rFonts w:ascii="Verdana" w:eastAsia="SimSun" w:hAnsi="Verdana" w:cs="Arial"/>
        <w:bCs/>
        <w:color w:val="666666"/>
        <w:kern w:val="3"/>
        <w:sz w:val="16"/>
        <w:szCs w:val="16"/>
        <w:shd w:val="clear" w:color="auto" w:fill="FFFFFF"/>
        <w:lang w:eastAsia="zh-CN" w:bidi="hi-IN"/>
      </w:rPr>
      <w:t>/2020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0722C2" w14:textId="77777777" w:rsidR="00504183" w:rsidRDefault="00504183" w:rsidP="00924025">
      <w:pPr>
        <w:spacing w:after="0" w:line="240" w:lineRule="auto"/>
      </w:pPr>
      <w:r>
        <w:separator/>
      </w:r>
    </w:p>
  </w:footnote>
  <w:footnote w:type="continuationSeparator" w:id="0">
    <w:p w14:paraId="3CA3D763" w14:textId="77777777" w:rsidR="00504183" w:rsidRDefault="00504183" w:rsidP="00924025">
      <w:pPr>
        <w:spacing w:after="0" w:line="240" w:lineRule="auto"/>
      </w:pPr>
      <w:r>
        <w:continuationSeparator/>
      </w:r>
    </w:p>
  </w:footnote>
  <w:footnote w:id="1">
    <w:p w14:paraId="6337F3A8" w14:textId="77777777" w:rsidR="00504183" w:rsidRDefault="00504183" w:rsidP="00537592">
      <w:pPr>
        <w:pStyle w:val="Testonotaapidipagina"/>
        <w:jc w:val="both"/>
        <w:rPr>
          <w:rFonts w:cstheme="minorHAnsi"/>
          <w:i/>
          <w:color w:val="000000" w:themeColor="text1"/>
          <w:sz w:val="16"/>
          <w:szCs w:val="16"/>
        </w:rPr>
      </w:pPr>
      <w:r w:rsidRPr="00EA6310">
        <w:rPr>
          <w:rStyle w:val="Rimandonotaapidipagina"/>
          <w:sz w:val="16"/>
          <w:szCs w:val="16"/>
        </w:rPr>
        <w:footnoteRef/>
      </w:r>
      <w:r w:rsidRPr="00EA6310">
        <w:rPr>
          <w:sz w:val="16"/>
          <w:szCs w:val="16"/>
        </w:rPr>
        <w:t xml:space="preserve"> </w:t>
      </w:r>
      <w:r w:rsidRPr="00EA6310">
        <w:rPr>
          <w:rFonts w:cstheme="minorHAnsi"/>
          <w:color w:val="000000" w:themeColor="text1"/>
          <w:sz w:val="16"/>
          <w:szCs w:val="16"/>
        </w:rPr>
        <w:t xml:space="preserve">Statuto art. 29, comma 1 lettera a. Schema di Regolamento per il funzionamento dei Dipartimenti, art. 7 </w:t>
      </w:r>
      <w:r w:rsidRPr="00EA6310">
        <w:rPr>
          <w:rFonts w:cstheme="minorHAnsi"/>
          <w:b/>
          <w:i/>
          <w:color w:val="000000" w:themeColor="text1"/>
          <w:sz w:val="16"/>
          <w:szCs w:val="16"/>
        </w:rPr>
        <w:t>Programmazione delle attività di ricerca</w:t>
      </w:r>
      <w:r w:rsidRPr="00EA6310">
        <w:rPr>
          <w:rFonts w:cstheme="minorHAnsi"/>
          <w:i/>
          <w:color w:val="000000" w:themeColor="text1"/>
          <w:sz w:val="16"/>
          <w:szCs w:val="16"/>
        </w:rPr>
        <w:t xml:space="preserve"> “Comma 1: II Dipartimento programma le proprie attività istituzionali, anche su base triennale e, nell'ambito della programmazione triennale, procede alla definizione del Piano Annuale delle Ricerche. Comma 2: Il Piano Annuale delle Ricerche deve fornire le indicazioni relative all'attività scientifica che singoli ricercatori e gruppi di ricerca intendono realizzare nell'anno, nonché i risultati conseguiti nell'ambito delle ricerche svolte nell'anno precedente a quello di redazione del Piano. In particolare, tali documenti devono contenere almeno i seguenti elementi: le tematiche di ricerca del Dipartimento; l'indicazione delle ricerche, individuali e di gruppo, finanziate; i lavori scientifici, ivi comprese le pubblicazioni, prodotti e che si intende produrre e l'elenco delle iniziative scientifiche promosse e da realizzare (conferenze, convegni, seminari, ecc.)”</w:t>
      </w:r>
    </w:p>
    <w:p w14:paraId="748B69BE" w14:textId="77777777" w:rsidR="00504183" w:rsidRPr="00EA6310" w:rsidRDefault="00504183" w:rsidP="00537592">
      <w:pPr>
        <w:pStyle w:val="Testonotaapidipagina"/>
        <w:jc w:val="both"/>
        <w:rPr>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eastAsia="SimSun" w:hAnsi="Verdana" w:cs="Arial"/>
        <w:bCs/>
        <w:color w:val="666666"/>
        <w:kern w:val="3"/>
        <w:sz w:val="16"/>
        <w:szCs w:val="16"/>
        <w:shd w:val="clear" w:color="auto" w:fill="FFFFFF"/>
        <w:lang w:eastAsia="zh-CN" w:bidi="hi-IN"/>
      </w:rPr>
      <w:alias w:val="Titolo"/>
      <w:tag w:val=""/>
      <w:id w:val="-295454531"/>
      <w:placeholder>
        <w:docPart w:val="414C32D7EE004429A24797ECC0519626"/>
      </w:placeholder>
      <w:dataBinding w:prefixMappings="xmlns:ns0='http://purl.org/dc/elements/1.1/' xmlns:ns1='http://schemas.openxmlformats.org/package/2006/metadata/core-properties' " w:xpath="/ns1:coreProperties[1]/ns0:title[1]" w:storeItemID="{6C3C8BC8-F283-45AE-878A-BAB7291924A1}"/>
      <w:text/>
    </w:sdtPr>
    <w:sdtContent>
      <w:p w14:paraId="53ECF976" w14:textId="6E164565" w:rsidR="00C41CAC" w:rsidRDefault="00C41CAC" w:rsidP="008C0207">
        <w:pPr>
          <w:pStyle w:val="Intestazione"/>
          <w:jc w:val="right"/>
        </w:pPr>
        <w:r w:rsidRPr="008C0207">
          <w:rPr>
            <w:rFonts w:ascii="Verdana" w:eastAsia="SimSun" w:hAnsi="Verdana" w:cs="Arial"/>
            <w:bCs/>
            <w:color w:val="666666"/>
            <w:kern w:val="3"/>
            <w:sz w:val="16"/>
            <w:szCs w:val="16"/>
            <w:shd w:val="clear" w:color="auto" w:fill="FFFFFF"/>
            <w:lang w:eastAsia="zh-CN" w:bidi="hi-IN"/>
          </w:rPr>
          <w:t>Schema – Sistema di AQ Dipartimento – Rev. 1 del 21/05/2020</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6"/>
    <w:lvl w:ilvl="0">
      <w:start w:val="1"/>
      <w:numFmt w:val="lowerLetter"/>
      <w:lvlText w:val="%1)"/>
      <w:lvlJc w:val="left"/>
      <w:pPr>
        <w:tabs>
          <w:tab w:val="num" w:pos="805"/>
        </w:tabs>
        <w:ind w:left="805" w:hanging="445"/>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23C6127"/>
    <w:multiLevelType w:val="multilevel"/>
    <w:tmpl w:val="BD5049C4"/>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C7A78"/>
    <w:multiLevelType w:val="hybridMultilevel"/>
    <w:tmpl w:val="4DD2E3FE"/>
    <w:lvl w:ilvl="0" w:tplc="0648731A">
      <w:start w:val="1"/>
      <w:numFmt w:val="bullet"/>
      <w:lvlText w:val="•"/>
      <w:lvlJc w:val="left"/>
      <w:pPr>
        <w:ind w:left="720" w:hanging="360"/>
      </w:pPr>
      <w:rPr>
        <w:rFonts w:ascii="Courier New" w:eastAsia="Courier New" w:hAnsi="Courier New" w:cs="Courier New"/>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912337A"/>
    <w:multiLevelType w:val="hybridMultilevel"/>
    <w:tmpl w:val="09F8CC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B226EC"/>
    <w:multiLevelType w:val="multilevel"/>
    <w:tmpl w:val="B1860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304B8A"/>
    <w:multiLevelType w:val="hybridMultilevel"/>
    <w:tmpl w:val="8AEE6684"/>
    <w:lvl w:ilvl="0" w:tplc="5586576A">
      <w:start w:val="1"/>
      <w:numFmt w:val="bullet"/>
      <w:lvlText w:val="•"/>
      <w:lvlJc w:val="left"/>
      <w:pPr>
        <w:ind w:left="2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29" w:hanging="360"/>
      </w:pPr>
      <w:rPr>
        <w:rFonts w:ascii="Courier New" w:hAnsi="Courier New" w:cs="Courier New" w:hint="default"/>
      </w:rPr>
    </w:lvl>
    <w:lvl w:ilvl="2" w:tplc="04100005">
      <w:start w:val="1"/>
      <w:numFmt w:val="bullet"/>
      <w:lvlText w:val=""/>
      <w:lvlJc w:val="left"/>
      <w:pPr>
        <w:ind w:left="2149" w:hanging="360"/>
      </w:pPr>
      <w:rPr>
        <w:rFonts w:ascii="Wingdings" w:hAnsi="Wingdings" w:hint="default"/>
      </w:rPr>
    </w:lvl>
    <w:lvl w:ilvl="3" w:tplc="04100001">
      <w:start w:val="1"/>
      <w:numFmt w:val="bullet"/>
      <w:lvlText w:val=""/>
      <w:lvlJc w:val="left"/>
      <w:pPr>
        <w:ind w:left="2869" w:hanging="360"/>
      </w:pPr>
      <w:rPr>
        <w:rFonts w:ascii="Symbol" w:hAnsi="Symbol" w:hint="default"/>
      </w:rPr>
    </w:lvl>
    <w:lvl w:ilvl="4" w:tplc="04100003">
      <w:start w:val="1"/>
      <w:numFmt w:val="bullet"/>
      <w:lvlText w:val="o"/>
      <w:lvlJc w:val="left"/>
      <w:pPr>
        <w:ind w:left="3589" w:hanging="360"/>
      </w:pPr>
      <w:rPr>
        <w:rFonts w:ascii="Courier New" w:hAnsi="Courier New" w:cs="Courier New" w:hint="default"/>
      </w:rPr>
    </w:lvl>
    <w:lvl w:ilvl="5" w:tplc="04100005">
      <w:start w:val="1"/>
      <w:numFmt w:val="bullet"/>
      <w:lvlText w:val=""/>
      <w:lvlJc w:val="left"/>
      <w:pPr>
        <w:ind w:left="4309" w:hanging="360"/>
      </w:pPr>
      <w:rPr>
        <w:rFonts w:ascii="Wingdings" w:hAnsi="Wingdings" w:hint="default"/>
      </w:rPr>
    </w:lvl>
    <w:lvl w:ilvl="6" w:tplc="04100001">
      <w:start w:val="1"/>
      <w:numFmt w:val="bullet"/>
      <w:lvlText w:val=""/>
      <w:lvlJc w:val="left"/>
      <w:pPr>
        <w:ind w:left="5029" w:hanging="360"/>
      </w:pPr>
      <w:rPr>
        <w:rFonts w:ascii="Symbol" w:hAnsi="Symbol" w:hint="default"/>
      </w:rPr>
    </w:lvl>
    <w:lvl w:ilvl="7" w:tplc="04100003">
      <w:start w:val="1"/>
      <w:numFmt w:val="bullet"/>
      <w:lvlText w:val="o"/>
      <w:lvlJc w:val="left"/>
      <w:pPr>
        <w:ind w:left="5749" w:hanging="360"/>
      </w:pPr>
      <w:rPr>
        <w:rFonts w:ascii="Courier New" w:hAnsi="Courier New" w:cs="Courier New" w:hint="default"/>
      </w:rPr>
    </w:lvl>
    <w:lvl w:ilvl="8" w:tplc="04100005">
      <w:start w:val="1"/>
      <w:numFmt w:val="bullet"/>
      <w:lvlText w:val=""/>
      <w:lvlJc w:val="left"/>
      <w:pPr>
        <w:ind w:left="6469" w:hanging="360"/>
      </w:pPr>
      <w:rPr>
        <w:rFonts w:ascii="Wingdings" w:hAnsi="Wingdings" w:hint="default"/>
      </w:rPr>
    </w:lvl>
  </w:abstractNum>
  <w:abstractNum w:abstractNumId="6" w15:restartNumberingAfterBreak="0">
    <w:nsid w:val="16B84AA0"/>
    <w:multiLevelType w:val="hybridMultilevel"/>
    <w:tmpl w:val="1D5EF3EE"/>
    <w:lvl w:ilvl="0" w:tplc="04100017">
      <w:start w:val="1"/>
      <w:numFmt w:val="lowerLetter"/>
      <w:lvlText w:val="%1)"/>
      <w:lvlJc w:val="left"/>
      <w:pPr>
        <w:ind w:left="743" w:hanging="360"/>
      </w:pPr>
    </w:lvl>
    <w:lvl w:ilvl="1" w:tplc="04100019">
      <w:start w:val="1"/>
      <w:numFmt w:val="lowerLetter"/>
      <w:lvlText w:val="%2."/>
      <w:lvlJc w:val="left"/>
      <w:pPr>
        <w:ind w:left="1463" w:hanging="360"/>
      </w:pPr>
    </w:lvl>
    <w:lvl w:ilvl="2" w:tplc="0410001B" w:tentative="1">
      <w:start w:val="1"/>
      <w:numFmt w:val="lowerRoman"/>
      <w:lvlText w:val="%3."/>
      <w:lvlJc w:val="right"/>
      <w:pPr>
        <w:ind w:left="2183" w:hanging="180"/>
      </w:pPr>
    </w:lvl>
    <w:lvl w:ilvl="3" w:tplc="0410000F" w:tentative="1">
      <w:start w:val="1"/>
      <w:numFmt w:val="decimal"/>
      <w:lvlText w:val="%4."/>
      <w:lvlJc w:val="left"/>
      <w:pPr>
        <w:ind w:left="2903" w:hanging="360"/>
      </w:pPr>
    </w:lvl>
    <w:lvl w:ilvl="4" w:tplc="04100019" w:tentative="1">
      <w:start w:val="1"/>
      <w:numFmt w:val="lowerLetter"/>
      <w:lvlText w:val="%5."/>
      <w:lvlJc w:val="left"/>
      <w:pPr>
        <w:ind w:left="3623" w:hanging="360"/>
      </w:pPr>
    </w:lvl>
    <w:lvl w:ilvl="5" w:tplc="0410001B" w:tentative="1">
      <w:start w:val="1"/>
      <w:numFmt w:val="lowerRoman"/>
      <w:lvlText w:val="%6."/>
      <w:lvlJc w:val="right"/>
      <w:pPr>
        <w:ind w:left="4343" w:hanging="180"/>
      </w:pPr>
    </w:lvl>
    <w:lvl w:ilvl="6" w:tplc="0410000F" w:tentative="1">
      <w:start w:val="1"/>
      <w:numFmt w:val="decimal"/>
      <w:lvlText w:val="%7."/>
      <w:lvlJc w:val="left"/>
      <w:pPr>
        <w:ind w:left="5063" w:hanging="360"/>
      </w:pPr>
    </w:lvl>
    <w:lvl w:ilvl="7" w:tplc="04100019" w:tentative="1">
      <w:start w:val="1"/>
      <w:numFmt w:val="lowerLetter"/>
      <w:lvlText w:val="%8."/>
      <w:lvlJc w:val="left"/>
      <w:pPr>
        <w:ind w:left="5783" w:hanging="360"/>
      </w:pPr>
    </w:lvl>
    <w:lvl w:ilvl="8" w:tplc="0410001B" w:tentative="1">
      <w:start w:val="1"/>
      <w:numFmt w:val="lowerRoman"/>
      <w:lvlText w:val="%9."/>
      <w:lvlJc w:val="right"/>
      <w:pPr>
        <w:ind w:left="6503" w:hanging="180"/>
      </w:pPr>
    </w:lvl>
  </w:abstractNum>
  <w:abstractNum w:abstractNumId="7" w15:restartNumberingAfterBreak="0">
    <w:nsid w:val="179E4E3E"/>
    <w:multiLevelType w:val="hybridMultilevel"/>
    <w:tmpl w:val="E2E876F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89074B9"/>
    <w:multiLevelType w:val="hybridMultilevel"/>
    <w:tmpl w:val="59BAD1A0"/>
    <w:lvl w:ilvl="0" w:tplc="0648731A">
      <w:start w:val="1"/>
      <w:numFmt w:val="bullet"/>
      <w:lvlText w:val="•"/>
      <w:lvlJc w:val="left"/>
      <w:pPr>
        <w:ind w:left="770" w:hanging="360"/>
      </w:pPr>
      <w:rPr>
        <w:rFonts w:ascii="Courier New" w:eastAsia="Courier New" w:hAnsi="Courier New" w:cs="Courier New"/>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90" w:hanging="360"/>
      </w:pPr>
      <w:rPr>
        <w:rFonts w:ascii="Courier New" w:hAnsi="Courier New" w:cs="Courier New" w:hint="default"/>
      </w:rPr>
    </w:lvl>
    <w:lvl w:ilvl="2" w:tplc="04100005">
      <w:start w:val="1"/>
      <w:numFmt w:val="bullet"/>
      <w:lvlText w:val=""/>
      <w:lvlJc w:val="left"/>
      <w:pPr>
        <w:ind w:left="2210" w:hanging="360"/>
      </w:pPr>
      <w:rPr>
        <w:rFonts w:ascii="Wingdings" w:hAnsi="Wingdings" w:hint="default"/>
      </w:rPr>
    </w:lvl>
    <w:lvl w:ilvl="3" w:tplc="04100001">
      <w:start w:val="1"/>
      <w:numFmt w:val="bullet"/>
      <w:lvlText w:val=""/>
      <w:lvlJc w:val="left"/>
      <w:pPr>
        <w:ind w:left="2930" w:hanging="360"/>
      </w:pPr>
      <w:rPr>
        <w:rFonts w:ascii="Symbol" w:hAnsi="Symbol" w:hint="default"/>
      </w:rPr>
    </w:lvl>
    <w:lvl w:ilvl="4" w:tplc="04100003">
      <w:start w:val="1"/>
      <w:numFmt w:val="bullet"/>
      <w:lvlText w:val="o"/>
      <w:lvlJc w:val="left"/>
      <w:pPr>
        <w:ind w:left="3650" w:hanging="360"/>
      </w:pPr>
      <w:rPr>
        <w:rFonts w:ascii="Courier New" w:hAnsi="Courier New" w:cs="Courier New" w:hint="default"/>
      </w:rPr>
    </w:lvl>
    <w:lvl w:ilvl="5" w:tplc="04100005">
      <w:start w:val="1"/>
      <w:numFmt w:val="bullet"/>
      <w:lvlText w:val=""/>
      <w:lvlJc w:val="left"/>
      <w:pPr>
        <w:ind w:left="4370" w:hanging="360"/>
      </w:pPr>
      <w:rPr>
        <w:rFonts w:ascii="Wingdings" w:hAnsi="Wingdings" w:hint="default"/>
      </w:rPr>
    </w:lvl>
    <w:lvl w:ilvl="6" w:tplc="04100001">
      <w:start w:val="1"/>
      <w:numFmt w:val="bullet"/>
      <w:lvlText w:val=""/>
      <w:lvlJc w:val="left"/>
      <w:pPr>
        <w:ind w:left="5090" w:hanging="360"/>
      </w:pPr>
      <w:rPr>
        <w:rFonts w:ascii="Symbol" w:hAnsi="Symbol" w:hint="default"/>
      </w:rPr>
    </w:lvl>
    <w:lvl w:ilvl="7" w:tplc="04100003">
      <w:start w:val="1"/>
      <w:numFmt w:val="bullet"/>
      <w:lvlText w:val="o"/>
      <w:lvlJc w:val="left"/>
      <w:pPr>
        <w:ind w:left="5810" w:hanging="360"/>
      </w:pPr>
      <w:rPr>
        <w:rFonts w:ascii="Courier New" w:hAnsi="Courier New" w:cs="Courier New" w:hint="default"/>
      </w:rPr>
    </w:lvl>
    <w:lvl w:ilvl="8" w:tplc="04100005">
      <w:start w:val="1"/>
      <w:numFmt w:val="bullet"/>
      <w:lvlText w:val=""/>
      <w:lvlJc w:val="left"/>
      <w:pPr>
        <w:ind w:left="6530" w:hanging="360"/>
      </w:pPr>
      <w:rPr>
        <w:rFonts w:ascii="Wingdings" w:hAnsi="Wingdings" w:hint="default"/>
      </w:rPr>
    </w:lvl>
  </w:abstractNum>
  <w:abstractNum w:abstractNumId="9" w15:restartNumberingAfterBreak="0">
    <w:nsid w:val="1AFA1B84"/>
    <w:multiLevelType w:val="multilevel"/>
    <w:tmpl w:val="B3567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BE6D2C"/>
    <w:multiLevelType w:val="multilevel"/>
    <w:tmpl w:val="2118EEEA"/>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D865C2"/>
    <w:multiLevelType w:val="hybridMultilevel"/>
    <w:tmpl w:val="CA00E68E"/>
    <w:lvl w:ilvl="0" w:tplc="7B12F840">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702CA122">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34169B56">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B7BAEA58">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D21AB284">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F870A0C6">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449ED7A0">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AC0E0BA2">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AFEC5D2E">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12" w15:restartNumberingAfterBreak="0">
    <w:nsid w:val="1CB8693E"/>
    <w:multiLevelType w:val="multilevel"/>
    <w:tmpl w:val="F0EE7FF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1C5579"/>
    <w:multiLevelType w:val="hybridMultilevel"/>
    <w:tmpl w:val="8F401D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F5B0D57"/>
    <w:multiLevelType w:val="multilevel"/>
    <w:tmpl w:val="02E0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2012930"/>
    <w:multiLevelType w:val="hybridMultilevel"/>
    <w:tmpl w:val="8390A27E"/>
    <w:lvl w:ilvl="0" w:tplc="5E22C3F0">
      <w:numFmt w:val="bullet"/>
      <w:lvlText w:val="-"/>
      <w:lvlJc w:val="left"/>
      <w:pPr>
        <w:ind w:left="720" w:hanging="360"/>
      </w:pPr>
      <w:rPr>
        <w:rFonts w:ascii="Times New Roman" w:eastAsia="Arial Unicode MS" w:hAnsi="Times New Roman" w:cs="Times New Roman" w:hint="default"/>
        <w:i/>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2343022F"/>
    <w:multiLevelType w:val="multilevel"/>
    <w:tmpl w:val="1D5EF3EE"/>
    <w:lvl w:ilvl="0">
      <w:start w:val="1"/>
      <w:numFmt w:val="lowerLetter"/>
      <w:lvlText w:val="%1)"/>
      <w:lvlJc w:val="left"/>
      <w:pPr>
        <w:ind w:left="743" w:hanging="360"/>
      </w:pPr>
    </w:lvl>
    <w:lvl w:ilvl="1">
      <w:start w:val="1"/>
      <w:numFmt w:val="lowerLetter"/>
      <w:lvlText w:val="%2."/>
      <w:lvlJc w:val="left"/>
      <w:pPr>
        <w:ind w:left="1463" w:hanging="360"/>
      </w:pPr>
    </w:lvl>
    <w:lvl w:ilvl="2">
      <w:start w:val="1"/>
      <w:numFmt w:val="lowerRoman"/>
      <w:lvlText w:val="%3."/>
      <w:lvlJc w:val="right"/>
      <w:pPr>
        <w:ind w:left="2183" w:hanging="180"/>
      </w:pPr>
    </w:lvl>
    <w:lvl w:ilvl="3">
      <w:start w:val="1"/>
      <w:numFmt w:val="decimal"/>
      <w:lvlText w:val="%4."/>
      <w:lvlJc w:val="left"/>
      <w:pPr>
        <w:ind w:left="2903" w:hanging="360"/>
      </w:pPr>
    </w:lvl>
    <w:lvl w:ilvl="4">
      <w:start w:val="1"/>
      <w:numFmt w:val="lowerLetter"/>
      <w:lvlText w:val="%5."/>
      <w:lvlJc w:val="left"/>
      <w:pPr>
        <w:ind w:left="3623" w:hanging="360"/>
      </w:pPr>
    </w:lvl>
    <w:lvl w:ilvl="5">
      <w:start w:val="1"/>
      <w:numFmt w:val="lowerRoman"/>
      <w:lvlText w:val="%6."/>
      <w:lvlJc w:val="right"/>
      <w:pPr>
        <w:ind w:left="4343" w:hanging="180"/>
      </w:pPr>
    </w:lvl>
    <w:lvl w:ilvl="6">
      <w:start w:val="1"/>
      <w:numFmt w:val="decimal"/>
      <w:lvlText w:val="%7."/>
      <w:lvlJc w:val="left"/>
      <w:pPr>
        <w:ind w:left="5063" w:hanging="360"/>
      </w:pPr>
    </w:lvl>
    <w:lvl w:ilvl="7">
      <w:start w:val="1"/>
      <w:numFmt w:val="lowerLetter"/>
      <w:lvlText w:val="%8."/>
      <w:lvlJc w:val="left"/>
      <w:pPr>
        <w:ind w:left="5783" w:hanging="360"/>
      </w:pPr>
    </w:lvl>
    <w:lvl w:ilvl="8">
      <w:start w:val="1"/>
      <w:numFmt w:val="lowerRoman"/>
      <w:lvlText w:val="%9."/>
      <w:lvlJc w:val="right"/>
      <w:pPr>
        <w:ind w:left="6503" w:hanging="180"/>
      </w:pPr>
    </w:lvl>
  </w:abstractNum>
  <w:abstractNum w:abstractNumId="17" w15:restartNumberingAfterBreak="0">
    <w:nsid w:val="25710AD7"/>
    <w:multiLevelType w:val="hybridMultilevel"/>
    <w:tmpl w:val="55A6203A"/>
    <w:lvl w:ilvl="0" w:tplc="6E6C986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890545E"/>
    <w:multiLevelType w:val="hybridMultilevel"/>
    <w:tmpl w:val="E352608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2AA776C7"/>
    <w:multiLevelType w:val="hybridMultilevel"/>
    <w:tmpl w:val="22EAF10C"/>
    <w:lvl w:ilvl="0" w:tplc="5586576A">
      <w:start w:val="1"/>
      <w:numFmt w:val="bullet"/>
      <w:lvlText w:val="•"/>
      <w:lvlJc w:val="left"/>
      <w:pPr>
        <w:ind w:left="34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90" w:hanging="360"/>
      </w:pPr>
      <w:rPr>
        <w:rFonts w:ascii="Courier New" w:hAnsi="Courier New" w:cs="Courier New" w:hint="default"/>
      </w:rPr>
    </w:lvl>
    <w:lvl w:ilvl="2" w:tplc="04100005">
      <w:start w:val="1"/>
      <w:numFmt w:val="bullet"/>
      <w:lvlText w:val=""/>
      <w:lvlJc w:val="left"/>
      <w:pPr>
        <w:ind w:left="2210" w:hanging="360"/>
      </w:pPr>
      <w:rPr>
        <w:rFonts w:ascii="Wingdings" w:hAnsi="Wingdings" w:hint="default"/>
      </w:rPr>
    </w:lvl>
    <w:lvl w:ilvl="3" w:tplc="04100001">
      <w:start w:val="1"/>
      <w:numFmt w:val="bullet"/>
      <w:lvlText w:val=""/>
      <w:lvlJc w:val="left"/>
      <w:pPr>
        <w:ind w:left="2930" w:hanging="360"/>
      </w:pPr>
      <w:rPr>
        <w:rFonts w:ascii="Symbol" w:hAnsi="Symbol" w:hint="default"/>
      </w:rPr>
    </w:lvl>
    <w:lvl w:ilvl="4" w:tplc="04100003">
      <w:start w:val="1"/>
      <w:numFmt w:val="bullet"/>
      <w:lvlText w:val="o"/>
      <w:lvlJc w:val="left"/>
      <w:pPr>
        <w:ind w:left="3650" w:hanging="360"/>
      </w:pPr>
      <w:rPr>
        <w:rFonts w:ascii="Courier New" w:hAnsi="Courier New" w:cs="Courier New" w:hint="default"/>
      </w:rPr>
    </w:lvl>
    <w:lvl w:ilvl="5" w:tplc="04100005">
      <w:start w:val="1"/>
      <w:numFmt w:val="bullet"/>
      <w:lvlText w:val=""/>
      <w:lvlJc w:val="left"/>
      <w:pPr>
        <w:ind w:left="4370" w:hanging="360"/>
      </w:pPr>
      <w:rPr>
        <w:rFonts w:ascii="Wingdings" w:hAnsi="Wingdings" w:hint="default"/>
      </w:rPr>
    </w:lvl>
    <w:lvl w:ilvl="6" w:tplc="04100001">
      <w:start w:val="1"/>
      <w:numFmt w:val="bullet"/>
      <w:lvlText w:val=""/>
      <w:lvlJc w:val="left"/>
      <w:pPr>
        <w:ind w:left="5090" w:hanging="360"/>
      </w:pPr>
      <w:rPr>
        <w:rFonts w:ascii="Symbol" w:hAnsi="Symbol" w:hint="default"/>
      </w:rPr>
    </w:lvl>
    <w:lvl w:ilvl="7" w:tplc="04100003">
      <w:start w:val="1"/>
      <w:numFmt w:val="bullet"/>
      <w:lvlText w:val="o"/>
      <w:lvlJc w:val="left"/>
      <w:pPr>
        <w:ind w:left="5810" w:hanging="360"/>
      </w:pPr>
      <w:rPr>
        <w:rFonts w:ascii="Courier New" w:hAnsi="Courier New" w:cs="Courier New" w:hint="default"/>
      </w:rPr>
    </w:lvl>
    <w:lvl w:ilvl="8" w:tplc="04100005">
      <w:start w:val="1"/>
      <w:numFmt w:val="bullet"/>
      <w:lvlText w:val=""/>
      <w:lvlJc w:val="left"/>
      <w:pPr>
        <w:ind w:left="6530" w:hanging="360"/>
      </w:pPr>
      <w:rPr>
        <w:rFonts w:ascii="Wingdings" w:hAnsi="Wingdings" w:hint="default"/>
      </w:rPr>
    </w:lvl>
  </w:abstractNum>
  <w:abstractNum w:abstractNumId="20" w15:restartNumberingAfterBreak="0">
    <w:nsid w:val="301374B0"/>
    <w:multiLevelType w:val="hybridMultilevel"/>
    <w:tmpl w:val="70D87260"/>
    <w:lvl w:ilvl="0" w:tplc="5586576A">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F69A2850">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C9F0768A">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F97EE8E6">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81E0E482">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D2B61BB6">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8B047D6C">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047A3764">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43963014">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21" w15:restartNumberingAfterBreak="0">
    <w:nsid w:val="3792179E"/>
    <w:multiLevelType w:val="multilevel"/>
    <w:tmpl w:val="66FE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FC3E33"/>
    <w:multiLevelType w:val="multilevel"/>
    <w:tmpl w:val="8390A27E"/>
    <w:lvl w:ilvl="0">
      <w:numFmt w:val="bullet"/>
      <w:lvlText w:val="-"/>
      <w:lvlJc w:val="left"/>
      <w:pPr>
        <w:ind w:left="720" w:hanging="360"/>
      </w:pPr>
      <w:rPr>
        <w:rFonts w:ascii="Times New Roman" w:eastAsia="Arial Unicode MS" w:hAnsi="Times New Roman" w:cs="Times New Roman" w:hint="default"/>
        <w: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3E1039AB"/>
    <w:multiLevelType w:val="multilevel"/>
    <w:tmpl w:val="4EB4C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3C2C7E"/>
    <w:multiLevelType w:val="multilevel"/>
    <w:tmpl w:val="309AD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BF49F0"/>
    <w:multiLevelType w:val="hybridMultilevel"/>
    <w:tmpl w:val="F3AA893E"/>
    <w:lvl w:ilvl="0" w:tplc="04100017">
      <w:start w:val="1"/>
      <w:numFmt w:val="lowerLetter"/>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45A04714"/>
    <w:multiLevelType w:val="hybridMultilevel"/>
    <w:tmpl w:val="FC46A438"/>
    <w:lvl w:ilvl="0" w:tplc="7B12F840">
      <w:start w:val="1"/>
      <w:numFmt w:val="bullet"/>
      <w:lvlText w:val="•"/>
      <w:lvlJc w:val="left"/>
      <w:pPr>
        <w:ind w:left="391"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538" w:hanging="360"/>
      </w:pPr>
      <w:rPr>
        <w:rFonts w:ascii="Courier New" w:hAnsi="Courier New" w:cs="Courier New" w:hint="default"/>
      </w:rPr>
    </w:lvl>
    <w:lvl w:ilvl="2" w:tplc="04100005">
      <w:start w:val="1"/>
      <w:numFmt w:val="bullet"/>
      <w:lvlText w:val=""/>
      <w:lvlJc w:val="left"/>
      <w:pPr>
        <w:ind w:left="2258" w:hanging="360"/>
      </w:pPr>
      <w:rPr>
        <w:rFonts w:ascii="Wingdings" w:hAnsi="Wingdings" w:hint="default"/>
      </w:rPr>
    </w:lvl>
    <w:lvl w:ilvl="3" w:tplc="04100001">
      <w:start w:val="1"/>
      <w:numFmt w:val="bullet"/>
      <w:lvlText w:val=""/>
      <w:lvlJc w:val="left"/>
      <w:pPr>
        <w:ind w:left="2978" w:hanging="360"/>
      </w:pPr>
      <w:rPr>
        <w:rFonts w:ascii="Symbol" w:hAnsi="Symbol" w:hint="default"/>
      </w:rPr>
    </w:lvl>
    <w:lvl w:ilvl="4" w:tplc="04100003">
      <w:start w:val="1"/>
      <w:numFmt w:val="bullet"/>
      <w:lvlText w:val="o"/>
      <w:lvlJc w:val="left"/>
      <w:pPr>
        <w:ind w:left="3698" w:hanging="360"/>
      </w:pPr>
      <w:rPr>
        <w:rFonts w:ascii="Courier New" w:hAnsi="Courier New" w:cs="Courier New" w:hint="default"/>
      </w:rPr>
    </w:lvl>
    <w:lvl w:ilvl="5" w:tplc="04100005">
      <w:start w:val="1"/>
      <w:numFmt w:val="bullet"/>
      <w:lvlText w:val=""/>
      <w:lvlJc w:val="left"/>
      <w:pPr>
        <w:ind w:left="4418" w:hanging="360"/>
      </w:pPr>
      <w:rPr>
        <w:rFonts w:ascii="Wingdings" w:hAnsi="Wingdings" w:hint="default"/>
      </w:rPr>
    </w:lvl>
    <w:lvl w:ilvl="6" w:tplc="04100001">
      <w:start w:val="1"/>
      <w:numFmt w:val="bullet"/>
      <w:lvlText w:val=""/>
      <w:lvlJc w:val="left"/>
      <w:pPr>
        <w:ind w:left="5138" w:hanging="360"/>
      </w:pPr>
      <w:rPr>
        <w:rFonts w:ascii="Symbol" w:hAnsi="Symbol" w:hint="default"/>
      </w:rPr>
    </w:lvl>
    <w:lvl w:ilvl="7" w:tplc="04100003">
      <w:start w:val="1"/>
      <w:numFmt w:val="bullet"/>
      <w:lvlText w:val="o"/>
      <w:lvlJc w:val="left"/>
      <w:pPr>
        <w:ind w:left="5858" w:hanging="360"/>
      </w:pPr>
      <w:rPr>
        <w:rFonts w:ascii="Courier New" w:hAnsi="Courier New" w:cs="Courier New" w:hint="default"/>
      </w:rPr>
    </w:lvl>
    <w:lvl w:ilvl="8" w:tplc="04100005">
      <w:start w:val="1"/>
      <w:numFmt w:val="bullet"/>
      <w:lvlText w:val=""/>
      <w:lvlJc w:val="left"/>
      <w:pPr>
        <w:ind w:left="6578" w:hanging="360"/>
      </w:pPr>
      <w:rPr>
        <w:rFonts w:ascii="Wingdings" w:hAnsi="Wingdings" w:hint="default"/>
      </w:rPr>
    </w:lvl>
  </w:abstractNum>
  <w:abstractNum w:abstractNumId="27" w15:restartNumberingAfterBreak="0">
    <w:nsid w:val="49132BA5"/>
    <w:multiLevelType w:val="hybridMultilevel"/>
    <w:tmpl w:val="0324BD74"/>
    <w:lvl w:ilvl="0" w:tplc="5586576A">
      <w:start w:val="1"/>
      <w:numFmt w:val="bullet"/>
      <w:lvlText w:val="•"/>
      <w:lvlJc w:val="left"/>
      <w:pPr>
        <w:ind w:left="34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90" w:hanging="360"/>
      </w:pPr>
      <w:rPr>
        <w:rFonts w:ascii="Courier New" w:hAnsi="Courier New" w:cs="Courier New" w:hint="default"/>
      </w:rPr>
    </w:lvl>
    <w:lvl w:ilvl="2" w:tplc="04100005">
      <w:start w:val="1"/>
      <w:numFmt w:val="bullet"/>
      <w:lvlText w:val=""/>
      <w:lvlJc w:val="left"/>
      <w:pPr>
        <w:ind w:left="2210" w:hanging="360"/>
      </w:pPr>
      <w:rPr>
        <w:rFonts w:ascii="Wingdings" w:hAnsi="Wingdings" w:hint="default"/>
      </w:rPr>
    </w:lvl>
    <w:lvl w:ilvl="3" w:tplc="04100001">
      <w:start w:val="1"/>
      <w:numFmt w:val="bullet"/>
      <w:lvlText w:val=""/>
      <w:lvlJc w:val="left"/>
      <w:pPr>
        <w:ind w:left="2930" w:hanging="360"/>
      </w:pPr>
      <w:rPr>
        <w:rFonts w:ascii="Symbol" w:hAnsi="Symbol" w:hint="default"/>
      </w:rPr>
    </w:lvl>
    <w:lvl w:ilvl="4" w:tplc="04100003">
      <w:start w:val="1"/>
      <w:numFmt w:val="bullet"/>
      <w:lvlText w:val="o"/>
      <w:lvlJc w:val="left"/>
      <w:pPr>
        <w:ind w:left="3650" w:hanging="360"/>
      </w:pPr>
      <w:rPr>
        <w:rFonts w:ascii="Courier New" w:hAnsi="Courier New" w:cs="Courier New" w:hint="default"/>
      </w:rPr>
    </w:lvl>
    <w:lvl w:ilvl="5" w:tplc="04100005">
      <w:start w:val="1"/>
      <w:numFmt w:val="bullet"/>
      <w:lvlText w:val=""/>
      <w:lvlJc w:val="left"/>
      <w:pPr>
        <w:ind w:left="4370" w:hanging="360"/>
      </w:pPr>
      <w:rPr>
        <w:rFonts w:ascii="Wingdings" w:hAnsi="Wingdings" w:hint="default"/>
      </w:rPr>
    </w:lvl>
    <w:lvl w:ilvl="6" w:tplc="04100001">
      <w:start w:val="1"/>
      <w:numFmt w:val="bullet"/>
      <w:lvlText w:val=""/>
      <w:lvlJc w:val="left"/>
      <w:pPr>
        <w:ind w:left="5090" w:hanging="360"/>
      </w:pPr>
      <w:rPr>
        <w:rFonts w:ascii="Symbol" w:hAnsi="Symbol" w:hint="default"/>
      </w:rPr>
    </w:lvl>
    <w:lvl w:ilvl="7" w:tplc="04100003">
      <w:start w:val="1"/>
      <w:numFmt w:val="bullet"/>
      <w:lvlText w:val="o"/>
      <w:lvlJc w:val="left"/>
      <w:pPr>
        <w:ind w:left="5810" w:hanging="360"/>
      </w:pPr>
      <w:rPr>
        <w:rFonts w:ascii="Courier New" w:hAnsi="Courier New" w:cs="Courier New" w:hint="default"/>
      </w:rPr>
    </w:lvl>
    <w:lvl w:ilvl="8" w:tplc="04100005">
      <w:start w:val="1"/>
      <w:numFmt w:val="bullet"/>
      <w:lvlText w:val=""/>
      <w:lvlJc w:val="left"/>
      <w:pPr>
        <w:ind w:left="6530" w:hanging="360"/>
      </w:pPr>
      <w:rPr>
        <w:rFonts w:ascii="Wingdings" w:hAnsi="Wingdings" w:hint="default"/>
      </w:rPr>
    </w:lvl>
  </w:abstractNum>
  <w:abstractNum w:abstractNumId="28" w15:restartNumberingAfterBreak="0">
    <w:nsid w:val="4A304696"/>
    <w:multiLevelType w:val="multilevel"/>
    <w:tmpl w:val="40A43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230F00"/>
    <w:multiLevelType w:val="hybridMultilevel"/>
    <w:tmpl w:val="5BECDB96"/>
    <w:lvl w:ilvl="0" w:tplc="04100001">
      <w:start w:val="1"/>
      <w:numFmt w:val="bullet"/>
      <w:lvlText w:val=""/>
      <w:lvlJc w:val="left"/>
      <w:pPr>
        <w:ind w:left="1440" w:hanging="360"/>
      </w:pPr>
      <w:rPr>
        <w:rFonts w:ascii="Symbol" w:hAnsi="Symbol"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30" w15:restartNumberingAfterBreak="0">
    <w:nsid w:val="52345209"/>
    <w:multiLevelType w:val="hybridMultilevel"/>
    <w:tmpl w:val="C74663EE"/>
    <w:lvl w:ilvl="0" w:tplc="5586576A">
      <w:start w:val="1"/>
      <w:numFmt w:val="bullet"/>
      <w:lvlText w:val="•"/>
      <w:lvlJc w:val="left"/>
      <w:pPr>
        <w:ind w:left="28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29" w:hanging="360"/>
      </w:pPr>
      <w:rPr>
        <w:rFonts w:ascii="Courier New" w:hAnsi="Courier New" w:cs="Courier New" w:hint="default"/>
      </w:rPr>
    </w:lvl>
    <w:lvl w:ilvl="2" w:tplc="04100005">
      <w:start w:val="1"/>
      <w:numFmt w:val="bullet"/>
      <w:lvlText w:val=""/>
      <w:lvlJc w:val="left"/>
      <w:pPr>
        <w:ind w:left="2149" w:hanging="360"/>
      </w:pPr>
      <w:rPr>
        <w:rFonts w:ascii="Wingdings" w:hAnsi="Wingdings" w:hint="default"/>
      </w:rPr>
    </w:lvl>
    <w:lvl w:ilvl="3" w:tplc="04100001">
      <w:start w:val="1"/>
      <w:numFmt w:val="bullet"/>
      <w:lvlText w:val=""/>
      <w:lvlJc w:val="left"/>
      <w:pPr>
        <w:ind w:left="2869" w:hanging="360"/>
      </w:pPr>
      <w:rPr>
        <w:rFonts w:ascii="Symbol" w:hAnsi="Symbol" w:hint="default"/>
      </w:rPr>
    </w:lvl>
    <w:lvl w:ilvl="4" w:tplc="04100003">
      <w:start w:val="1"/>
      <w:numFmt w:val="bullet"/>
      <w:lvlText w:val="o"/>
      <w:lvlJc w:val="left"/>
      <w:pPr>
        <w:ind w:left="3589" w:hanging="360"/>
      </w:pPr>
      <w:rPr>
        <w:rFonts w:ascii="Courier New" w:hAnsi="Courier New" w:cs="Courier New" w:hint="default"/>
      </w:rPr>
    </w:lvl>
    <w:lvl w:ilvl="5" w:tplc="04100005">
      <w:start w:val="1"/>
      <w:numFmt w:val="bullet"/>
      <w:lvlText w:val=""/>
      <w:lvlJc w:val="left"/>
      <w:pPr>
        <w:ind w:left="4309" w:hanging="360"/>
      </w:pPr>
      <w:rPr>
        <w:rFonts w:ascii="Wingdings" w:hAnsi="Wingdings" w:hint="default"/>
      </w:rPr>
    </w:lvl>
    <w:lvl w:ilvl="6" w:tplc="04100001">
      <w:start w:val="1"/>
      <w:numFmt w:val="bullet"/>
      <w:lvlText w:val=""/>
      <w:lvlJc w:val="left"/>
      <w:pPr>
        <w:ind w:left="5029" w:hanging="360"/>
      </w:pPr>
      <w:rPr>
        <w:rFonts w:ascii="Symbol" w:hAnsi="Symbol" w:hint="default"/>
      </w:rPr>
    </w:lvl>
    <w:lvl w:ilvl="7" w:tplc="04100003">
      <w:start w:val="1"/>
      <w:numFmt w:val="bullet"/>
      <w:lvlText w:val="o"/>
      <w:lvlJc w:val="left"/>
      <w:pPr>
        <w:ind w:left="5749" w:hanging="360"/>
      </w:pPr>
      <w:rPr>
        <w:rFonts w:ascii="Courier New" w:hAnsi="Courier New" w:cs="Courier New" w:hint="default"/>
      </w:rPr>
    </w:lvl>
    <w:lvl w:ilvl="8" w:tplc="04100005">
      <w:start w:val="1"/>
      <w:numFmt w:val="bullet"/>
      <w:lvlText w:val=""/>
      <w:lvlJc w:val="left"/>
      <w:pPr>
        <w:ind w:left="6469" w:hanging="360"/>
      </w:pPr>
      <w:rPr>
        <w:rFonts w:ascii="Wingdings" w:hAnsi="Wingdings" w:hint="default"/>
      </w:rPr>
    </w:lvl>
  </w:abstractNum>
  <w:abstractNum w:abstractNumId="31" w15:restartNumberingAfterBreak="0">
    <w:nsid w:val="52C22800"/>
    <w:multiLevelType w:val="multilevel"/>
    <w:tmpl w:val="6E68E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372AF6"/>
    <w:multiLevelType w:val="hybridMultilevel"/>
    <w:tmpl w:val="CDD85DE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54AB620B"/>
    <w:multiLevelType w:val="hybridMultilevel"/>
    <w:tmpl w:val="2AA68AB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5AAD68D2"/>
    <w:multiLevelType w:val="multilevel"/>
    <w:tmpl w:val="FEE07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14C74C9"/>
    <w:multiLevelType w:val="hybridMultilevel"/>
    <w:tmpl w:val="3E9E84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1BC2E4F"/>
    <w:multiLevelType w:val="hybridMultilevel"/>
    <w:tmpl w:val="98E0550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65CA5303"/>
    <w:multiLevelType w:val="hybridMultilevel"/>
    <w:tmpl w:val="7C4869D2"/>
    <w:lvl w:ilvl="0" w:tplc="5586576A">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8" w15:restartNumberingAfterBreak="0">
    <w:nsid w:val="6FE608B0"/>
    <w:multiLevelType w:val="hybridMultilevel"/>
    <w:tmpl w:val="0CA45A1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9" w15:restartNumberingAfterBreak="0">
    <w:nsid w:val="700C3D69"/>
    <w:multiLevelType w:val="multilevel"/>
    <w:tmpl w:val="37482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04F4ED3"/>
    <w:multiLevelType w:val="hybridMultilevel"/>
    <w:tmpl w:val="8E18BA36"/>
    <w:lvl w:ilvl="0" w:tplc="5586576A">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1" w15:restartNumberingAfterBreak="0">
    <w:nsid w:val="724E5A89"/>
    <w:multiLevelType w:val="multilevel"/>
    <w:tmpl w:val="81FAB202"/>
    <w:lvl w:ilvl="0">
      <w:start w:val="1"/>
      <w:numFmt w:val="lowerLetter"/>
      <w:lvlText w:val="%1)"/>
      <w:lvlJc w:val="left"/>
      <w:pPr>
        <w:tabs>
          <w:tab w:val="num" w:pos="720"/>
        </w:tabs>
        <w:ind w:left="720" w:hanging="360"/>
      </w:pPr>
    </w:lvl>
    <w:lvl w:ilvl="1">
      <w:start w:val="10"/>
      <w:numFmt w:val="lowerLetter"/>
      <w:lvlText w:val="%2.)"/>
      <w:lvlJc w:val="left"/>
      <w:pPr>
        <w:ind w:left="1440" w:hanging="360"/>
      </w:pPr>
      <w:rPr>
        <w:rFonts w:hint="default"/>
        <w:sz w:val="22"/>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78D144D2"/>
    <w:multiLevelType w:val="hybridMultilevel"/>
    <w:tmpl w:val="BAB8D42C"/>
    <w:lvl w:ilvl="0" w:tplc="1AFA5E80">
      <w:start w:val="1"/>
      <w:numFmt w:val="bullet"/>
      <w:lvlText w:val="•"/>
      <w:lvlJc w:val="left"/>
      <w:pPr>
        <w:ind w:left="293"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1" w:tplc="CF5A6F38">
      <w:start w:val="1"/>
      <w:numFmt w:val="bullet"/>
      <w:lvlText w:val="o"/>
      <w:lvlJc w:val="left"/>
      <w:pPr>
        <w:ind w:left="121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2" w:tplc="27F424B0">
      <w:start w:val="1"/>
      <w:numFmt w:val="bullet"/>
      <w:lvlText w:val="▪"/>
      <w:lvlJc w:val="left"/>
      <w:pPr>
        <w:ind w:left="19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3" w:tplc="BC48B4BC">
      <w:start w:val="1"/>
      <w:numFmt w:val="bullet"/>
      <w:lvlText w:val="•"/>
      <w:lvlJc w:val="left"/>
      <w:pPr>
        <w:ind w:left="265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4" w:tplc="3E58036A">
      <w:start w:val="1"/>
      <w:numFmt w:val="bullet"/>
      <w:lvlText w:val="o"/>
      <w:lvlJc w:val="left"/>
      <w:pPr>
        <w:ind w:left="337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5" w:tplc="39B43030">
      <w:start w:val="1"/>
      <w:numFmt w:val="bullet"/>
      <w:lvlText w:val="▪"/>
      <w:lvlJc w:val="left"/>
      <w:pPr>
        <w:ind w:left="409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6" w:tplc="1E6EC35A">
      <w:start w:val="1"/>
      <w:numFmt w:val="bullet"/>
      <w:lvlText w:val="•"/>
      <w:lvlJc w:val="left"/>
      <w:pPr>
        <w:ind w:left="4812" w:firstLine="0"/>
      </w:pPr>
      <w:rPr>
        <w:rFonts w:ascii="Arial" w:eastAsia="Arial" w:hAnsi="Arial" w:cs="Arial"/>
        <w:b w:val="0"/>
        <w:i w:val="0"/>
        <w:strike w:val="0"/>
        <w:dstrike w:val="0"/>
        <w:color w:val="000000"/>
        <w:sz w:val="20"/>
        <w:szCs w:val="20"/>
        <w:u w:val="none" w:color="000000"/>
        <w:effect w:val="none"/>
        <w:bdr w:val="none" w:sz="0" w:space="0" w:color="auto" w:frame="1"/>
        <w:vertAlign w:val="baseline"/>
      </w:rPr>
    </w:lvl>
    <w:lvl w:ilvl="7" w:tplc="F00451E4">
      <w:start w:val="1"/>
      <w:numFmt w:val="bullet"/>
      <w:lvlText w:val="o"/>
      <w:lvlJc w:val="left"/>
      <w:pPr>
        <w:ind w:left="553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lvl w:ilvl="8" w:tplc="17CC6B14">
      <w:start w:val="1"/>
      <w:numFmt w:val="bullet"/>
      <w:lvlText w:val="▪"/>
      <w:lvlJc w:val="left"/>
      <w:pPr>
        <w:ind w:left="6252" w:firstLine="0"/>
      </w:pPr>
      <w:rPr>
        <w:rFonts w:ascii="Segoe UI Symbol" w:eastAsia="Segoe UI Symbol" w:hAnsi="Segoe UI Symbol" w:cs="Segoe UI Symbol"/>
        <w:b w:val="0"/>
        <w:i w:val="0"/>
        <w:strike w:val="0"/>
        <w:dstrike w:val="0"/>
        <w:color w:val="000000"/>
        <w:sz w:val="20"/>
        <w:szCs w:val="20"/>
        <w:u w:val="none" w:color="000000"/>
        <w:effect w:val="none"/>
        <w:bdr w:val="none" w:sz="0" w:space="0" w:color="auto" w:frame="1"/>
        <w:vertAlign w:val="baseline"/>
      </w:rPr>
    </w:lvl>
  </w:abstractNum>
  <w:abstractNum w:abstractNumId="43" w15:restartNumberingAfterBreak="0">
    <w:nsid w:val="7D881DE7"/>
    <w:multiLevelType w:val="multilevel"/>
    <w:tmpl w:val="2118EEEA"/>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F1115A3"/>
    <w:multiLevelType w:val="hybridMultilevel"/>
    <w:tmpl w:val="9E2ED9E6"/>
    <w:lvl w:ilvl="0" w:tplc="04100017">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7FEB4066"/>
    <w:multiLevelType w:val="multilevel"/>
    <w:tmpl w:val="8390A27E"/>
    <w:lvl w:ilvl="0">
      <w:numFmt w:val="bullet"/>
      <w:lvlText w:val="-"/>
      <w:lvlJc w:val="left"/>
      <w:pPr>
        <w:ind w:left="720" w:hanging="360"/>
      </w:pPr>
      <w:rPr>
        <w:rFonts w:ascii="Times New Roman" w:eastAsia="Arial Unicode MS" w:hAnsi="Times New Roman" w:cs="Times New Roman" w:hint="default"/>
        <w:i/>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24"/>
  </w:num>
  <w:num w:numId="4">
    <w:abstractNumId w:val="31"/>
  </w:num>
  <w:num w:numId="5">
    <w:abstractNumId w:val="4"/>
  </w:num>
  <w:num w:numId="6">
    <w:abstractNumId w:val="39"/>
  </w:num>
  <w:num w:numId="7">
    <w:abstractNumId w:val="23"/>
  </w:num>
  <w:num w:numId="8">
    <w:abstractNumId w:val="21"/>
  </w:num>
  <w:num w:numId="9">
    <w:abstractNumId w:val="14"/>
  </w:num>
  <w:num w:numId="10">
    <w:abstractNumId w:val="41"/>
  </w:num>
  <w:num w:numId="11">
    <w:abstractNumId w:val="35"/>
  </w:num>
  <w:num w:numId="12">
    <w:abstractNumId w:val="25"/>
  </w:num>
  <w:num w:numId="13">
    <w:abstractNumId w:val="1"/>
  </w:num>
  <w:num w:numId="14">
    <w:abstractNumId w:val="6"/>
  </w:num>
  <w:num w:numId="15">
    <w:abstractNumId w:val="7"/>
  </w:num>
  <w:num w:numId="16">
    <w:abstractNumId w:val="17"/>
  </w:num>
  <w:num w:numId="17">
    <w:abstractNumId w:val="29"/>
  </w:num>
  <w:num w:numId="18">
    <w:abstractNumId w:val="15"/>
  </w:num>
  <w:num w:numId="19">
    <w:abstractNumId w:val="28"/>
  </w:num>
  <w:num w:numId="20">
    <w:abstractNumId w:val="22"/>
  </w:num>
  <w:num w:numId="21">
    <w:abstractNumId w:val="45"/>
  </w:num>
  <w:num w:numId="22">
    <w:abstractNumId w:val="34"/>
  </w:num>
  <w:num w:numId="23">
    <w:abstractNumId w:val="3"/>
  </w:num>
  <w:num w:numId="24">
    <w:abstractNumId w:val="13"/>
  </w:num>
  <w:num w:numId="25">
    <w:abstractNumId w:val="38"/>
  </w:num>
  <w:num w:numId="26">
    <w:abstractNumId w:val="8"/>
  </w:num>
  <w:num w:numId="27">
    <w:abstractNumId w:val="2"/>
  </w:num>
  <w:num w:numId="28">
    <w:abstractNumId w:val="20"/>
  </w:num>
  <w:num w:numId="29">
    <w:abstractNumId w:val="42"/>
  </w:num>
  <w:num w:numId="30">
    <w:abstractNumId w:val="11"/>
  </w:num>
  <w:num w:numId="31">
    <w:abstractNumId w:val="26"/>
  </w:num>
  <w:num w:numId="32">
    <w:abstractNumId w:val="19"/>
  </w:num>
  <w:num w:numId="33">
    <w:abstractNumId w:val="27"/>
  </w:num>
  <w:num w:numId="34">
    <w:abstractNumId w:val="40"/>
  </w:num>
  <w:num w:numId="35">
    <w:abstractNumId w:val="37"/>
  </w:num>
  <w:num w:numId="36">
    <w:abstractNumId w:val="30"/>
  </w:num>
  <w:num w:numId="37">
    <w:abstractNumId w:val="5"/>
  </w:num>
  <w:num w:numId="38">
    <w:abstractNumId w:val="10"/>
  </w:num>
  <w:num w:numId="39">
    <w:abstractNumId w:val="16"/>
  </w:num>
  <w:num w:numId="40">
    <w:abstractNumId w:val="44"/>
  </w:num>
  <w:num w:numId="41">
    <w:abstractNumId w:val="36"/>
  </w:num>
  <w:num w:numId="42">
    <w:abstractNumId w:val="18"/>
  </w:num>
  <w:num w:numId="43">
    <w:abstractNumId w:val="33"/>
  </w:num>
  <w:num w:numId="44">
    <w:abstractNumId w:val="32"/>
  </w:num>
  <w:num w:numId="45">
    <w:abstractNumId w:val="4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ocumentProtection w:edit="trackedChanges" w:enforcement="0"/>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F71"/>
    <w:rsid w:val="00004826"/>
    <w:rsid w:val="00004E25"/>
    <w:rsid w:val="00012834"/>
    <w:rsid w:val="00017B71"/>
    <w:rsid w:val="00017C32"/>
    <w:rsid w:val="0002289B"/>
    <w:rsid w:val="00022A69"/>
    <w:rsid w:val="0003175F"/>
    <w:rsid w:val="0004150B"/>
    <w:rsid w:val="0004700D"/>
    <w:rsid w:val="00060BDC"/>
    <w:rsid w:val="00064E6D"/>
    <w:rsid w:val="000713EA"/>
    <w:rsid w:val="0007175B"/>
    <w:rsid w:val="0007375F"/>
    <w:rsid w:val="000744B6"/>
    <w:rsid w:val="0007695E"/>
    <w:rsid w:val="0007763E"/>
    <w:rsid w:val="000A1752"/>
    <w:rsid w:val="000A5D16"/>
    <w:rsid w:val="000B09BD"/>
    <w:rsid w:val="000C601A"/>
    <w:rsid w:val="000C6E04"/>
    <w:rsid w:val="000E3CB8"/>
    <w:rsid w:val="000E64D5"/>
    <w:rsid w:val="000E6C51"/>
    <w:rsid w:val="000E7DC0"/>
    <w:rsid w:val="000F0E08"/>
    <w:rsid w:val="000F589A"/>
    <w:rsid w:val="000F7093"/>
    <w:rsid w:val="00102394"/>
    <w:rsid w:val="0010608B"/>
    <w:rsid w:val="00106D8B"/>
    <w:rsid w:val="00120C7E"/>
    <w:rsid w:val="00123A9D"/>
    <w:rsid w:val="00126859"/>
    <w:rsid w:val="00135045"/>
    <w:rsid w:val="001431C8"/>
    <w:rsid w:val="00156853"/>
    <w:rsid w:val="0017408A"/>
    <w:rsid w:val="00184269"/>
    <w:rsid w:val="00185307"/>
    <w:rsid w:val="001B2137"/>
    <w:rsid w:val="001B3AFE"/>
    <w:rsid w:val="001B7639"/>
    <w:rsid w:val="001C01DF"/>
    <w:rsid w:val="001C760D"/>
    <w:rsid w:val="001E3955"/>
    <w:rsid w:val="001F79F1"/>
    <w:rsid w:val="002033A3"/>
    <w:rsid w:val="00212D03"/>
    <w:rsid w:val="002132A3"/>
    <w:rsid w:val="00217152"/>
    <w:rsid w:val="00220723"/>
    <w:rsid w:val="00225D8A"/>
    <w:rsid w:val="00230083"/>
    <w:rsid w:val="0023240C"/>
    <w:rsid w:val="00233648"/>
    <w:rsid w:val="00251854"/>
    <w:rsid w:val="002540E6"/>
    <w:rsid w:val="002579A9"/>
    <w:rsid w:val="002610B5"/>
    <w:rsid w:val="00264D78"/>
    <w:rsid w:val="00277039"/>
    <w:rsid w:val="0028290B"/>
    <w:rsid w:val="00282A9F"/>
    <w:rsid w:val="0029350B"/>
    <w:rsid w:val="002A0779"/>
    <w:rsid w:val="002A471D"/>
    <w:rsid w:val="002A4F5F"/>
    <w:rsid w:val="002C42D7"/>
    <w:rsid w:val="002D50ED"/>
    <w:rsid w:val="002E2B45"/>
    <w:rsid w:val="002E56F3"/>
    <w:rsid w:val="002E6F5D"/>
    <w:rsid w:val="00302427"/>
    <w:rsid w:val="00307515"/>
    <w:rsid w:val="00310B0E"/>
    <w:rsid w:val="00323742"/>
    <w:rsid w:val="00325FB4"/>
    <w:rsid w:val="003276B5"/>
    <w:rsid w:val="0033114E"/>
    <w:rsid w:val="00342442"/>
    <w:rsid w:val="00343B82"/>
    <w:rsid w:val="00346712"/>
    <w:rsid w:val="003520E7"/>
    <w:rsid w:val="003578C6"/>
    <w:rsid w:val="00380970"/>
    <w:rsid w:val="00395360"/>
    <w:rsid w:val="003A125D"/>
    <w:rsid w:val="003A2194"/>
    <w:rsid w:val="003B2998"/>
    <w:rsid w:val="003B316B"/>
    <w:rsid w:val="003B5E08"/>
    <w:rsid w:val="003B6C71"/>
    <w:rsid w:val="003C7682"/>
    <w:rsid w:val="003D0586"/>
    <w:rsid w:val="003D684E"/>
    <w:rsid w:val="003E0582"/>
    <w:rsid w:val="003E1C92"/>
    <w:rsid w:val="003E2246"/>
    <w:rsid w:val="003E588C"/>
    <w:rsid w:val="00420D93"/>
    <w:rsid w:val="004211A1"/>
    <w:rsid w:val="00421DF4"/>
    <w:rsid w:val="00421F66"/>
    <w:rsid w:val="004407BF"/>
    <w:rsid w:val="00442BD9"/>
    <w:rsid w:val="00453743"/>
    <w:rsid w:val="004574F7"/>
    <w:rsid w:val="0046341A"/>
    <w:rsid w:val="00463B64"/>
    <w:rsid w:val="00477A6E"/>
    <w:rsid w:val="004A1B29"/>
    <w:rsid w:val="004A2453"/>
    <w:rsid w:val="004A28FF"/>
    <w:rsid w:val="004B3BAD"/>
    <w:rsid w:val="004C0B31"/>
    <w:rsid w:val="004D240E"/>
    <w:rsid w:val="004E1602"/>
    <w:rsid w:val="004E5DDB"/>
    <w:rsid w:val="004F2080"/>
    <w:rsid w:val="0050031B"/>
    <w:rsid w:val="00504183"/>
    <w:rsid w:val="00505234"/>
    <w:rsid w:val="00517223"/>
    <w:rsid w:val="005205C9"/>
    <w:rsid w:val="0052791A"/>
    <w:rsid w:val="0053188B"/>
    <w:rsid w:val="00537592"/>
    <w:rsid w:val="005379B5"/>
    <w:rsid w:val="005450C2"/>
    <w:rsid w:val="00560471"/>
    <w:rsid w:val="00566BEA"/>
    <w:rsid w:val="00570059"/>
    <w:rsid w:val="00574214"/>
    <w:rsid w:val="00583F0B"/>
    <w:rsid w:val="0059595C"/>
    <w:rsid w:val="005B04BD"/>
    <w:rsid w:val="005B0635"/>
    <w:rsid w:val="005B106A"/>
    <w:rsid w:val="005B3739"/>
    <w:rsid w:val="005B4EA4"/>
    <w:rsid w:val="005B53F0"/>
    <w:rsid w:val="005B6BA2"/>
    <w:rsid w:val="005E2A24"/>
    <w:rsid w:val="005E3865"/>
    <w:rsid w:val="005E3FA1"/>
    <w:rsid w:val="005E63A8"/>
    <w:rsid w:val="005E6D03"/>
    <w:rsid w:val="005F049C"/>
    <w:rsid w:val="005F431F"/>
    <w:rsid w:val="005F6E4E"/>
    <w:rsid w:val="0060453F"/>
    <w:rsid w:val="00616DEF"/>
    <w:rsid w:val="00621551"/>
    <w:rsid w:val="0062158F"/>
    <w:rsid w:val="0062704C"/>
    <w:rsid w:val="00634883"/>
    <w:rsid w:val="00642F4F"/>
    <w:rsid w:val="00644E1C"/>
    <w:rsid w:val="00646E6A"/>
    <w:rsid w:val="006508FF"/>
    <w:rsid w:val="00666C39"/>
    <w:rsid w:val="006738FF"/>
    <w:rsid w:val="00676883"/>
    <w:rsid w:val="00681F4E"/>
    <w:rsid w:val="006A30BA"/>
    <w:rsid w:val="006B64C9"/>
    <w:rsid w:val="006C2BC8"/>
    <w:rsid w:val="006C3402"/>
    <w:rsid w:val="006E104E"/>
    <w:rsid w:val="006E7FCA"/>
    <w:rsid w:val="006F4AB0"/>
    <w:rsid w:val="00702F58"/>
    <w:rsid w:val="00705F53"/>
    <w:rsid w:val="007076FC"/>
    <w:rsid w:val="00710A32"/>
    <w:rsid w:val="0071526C"/>
    <w:rsid w:val="00726759"/>
    <w:rsid w:val="0073683C"/>
    <w:rsid w:val="00742271"/>
    <w:rsid w:val="0074683B"/>
    <w:rsid w:val="00746FFC"/>
    <w:rsid w:val="00751DF5"/>
    <w:rsid w:val="00753137"/>
    <w:rsid w:val="00757FCA"/>
    <w:rsid w:val="00766AF0"/>
    <w:rsid w:val="00766D48"/>
    <w:rsid w:val="00770468"/>
    <w:rsid w:val="007851AD"/>
    <w:rsid w:val="0078702D"/>
    <w:rsid w:val="00795818"/>
    <w:rsid w:val="007A5BB2"/>
    <w:rsid w:val="007B1EA3"/>
    <w:rsid w:val="007B4064"/>
    <w:rsid w:val="007B5C0E"/>
    <w:rsid w:val="007C2CAC"/>
    <w:rsid w:val="007D7388"/>
    <w:rsid w:val="007F0D0B"/>
    <w:rsid w:val="0081125A"/>
    <w:rsid w:val="00820CFA"/>
    <w:rsid w:val="008419F6"/>
    <w:rsid w:val="00845CCE"/>
    <w:rsid w:val="008460F1"/>
    <w:rsid w:val="00847C30"/>
    <w:rsid w:val="00850187"/>
    <w:rsid w:val="00850CF1"/>
    <w:rsid w:val="00853D45"/>
    <w:rsid w:val="0086457B"/>
    <w:rsid w:val="00880E95"/>
    <w:rsid w:val="00883934"/>
    <w:rsid w:val="008875F6"/>
    <w:rsid w:val="00890DA6"/>
    <w:rsid w:val="008953AD"/>
    <w:rsid w:val="008A7629"/>
    <w:rsid w:val="008B11B8"/>
    <w:rsid w:val="008B7CDD"/>
    <w:rsid w:val="008C0207"/>
    <w:rsid w:val="008C06B2"/>
    <w:rsid w:val="008C18DE"/>
    <w:rsid w:val="008C742B"/>
    <w:rsid w:val="008C7508"/>
    <w:rsid w:val="008D565C"/>
    <w:rsid w:val="008D71A5"/>
    <w:rsid w:val="008E5990"/>
    <w:rsid w:val="00905231"/>
    <w:rsid w:val="009145F4"/>
    <w:rsid w:val="00924025"/>
    <w:rsid w:val="00924FD1"/>
    <w:rsid w:val="009353FC"/>
    <w:rsid w:val="009372DF"/>
    <w:rsid w:val="00943614"/>
    <w:rsid w:val="00965744"/>
    <w:rsid w:val="009678C7"/>
    <w:rsid w:val="00972612"/>
    <w:rsid w:val="00974A4E"/>
    <w:rsid w:val="00985CA7"/>
    <w:rsid w:val="0098696E"/>
    <w:rsid w:val="00994D09"/>
    <w:rsid w:val="009A4FC9"/>
    <w:rsid w:val="009A5AE1"/>
    <w:rsid w:val="009A5E77"/>
    <w:rsid w:val="009B1824"/>
    <w:rsid w:val="009B3092"/>
    <w:rsid w:val="009B686E"/>
    <w:rsid w:val="009B6BB2"/>
    <w:rsid w:val="009C2791"/>
    <w:rsid w:val="009D3B72"/>
    <w:rsid w:val="009D45A0"/>
    <w:rsid w:val="009D6B1B"/>
    <w:rsid w:val="009E10A3"/>
    <w:rsid w:val="009F715A"/>
    <w:rsid w:val="00A12904"/>
    <w:rsid w:val="00A23393"/>
    <w:rsid w:val="00A25EA8"/>
    <w:rsid w:val="00A3270B"/>
    <w:rsid w:val="00A37BB7"/>
    <w:rsid w:val="00A42CDD"/>
    <w:rsid w:val="00A466B4"/>
    <w:rsid w:val="00A51DB8"/>
    <w:rsid w:val="00A528C6"/>
    <w:rsid w:val="00A60678"/>
    <w:rsid w:val="00A63605"/>
    <w:rsid w:val="00A65155"/>
    <w:rsid w:val="00A70840"/>
    <w:rsid w:val="00A7393F"/>
    <w:rsid w:val="00A828F6"/>
    <w:rsid w:val="00A8300A"/>
    <w:rsid w:val="00A85657"/>
    <w:rsid w:val="00A8648B"/>
    <w:rsid w:val="00A92002"/>
    <w:rsid w:val="00A97423"/>
    <w:rsid w:val="00AA09BF"/>
    <w:rsid w:val="00AA4F9E"/>
    <w:rsid w:val="00AA6107"/>
    <w:rsid w:val="00AB0874"/>
    <w:rsid w:val="00AC08E2"/>
    <w:rsid w:val="00AC2EBF"/>
    <w:rsid w:val="00AD0F01"/>
    <w:rsid w:val="00AD3662"/>
    <w:rsid w:val="00AE25D9"/>
    <w:rsid w:val="00AE4E71"/>
    <w:rsid w:val="00AF36E5"/>
    <w:rsid w:val="00B16A89"/>
    <w:rsid w:val="00B23DE7"/>
    <w:rsid w:val="00B35CE9"/>
    <w:rsid w:val="00B55F52"/>
    <w:rsid w:val="00B7136B"/>
    <w:rsid w:val="00B86CB2"/>
    <w:rsid w:val="00B870F1"/>
    <w:rsid w:val="00B878C0"/>
    <w:rsid w:val="00B972F9"/>
    <w:rsid w:val="00BA152F"/>
    <w:rsid w:val="00BA2DBB"/>
    <w:rsid w:val="00BA2DDF"/>
    <w:rsid w:val="00BA4985"/>
    <w:rsid w:val="00BA75A3"/>
    <w:rsid w:val="00BB64ED"/>
    <w:rsid w:val="00BB6BAA"/>
    <w:rsid w:val="00BC16B8"/>
    <w:rsid w:val="00BE2BEB"/>
    <w:rsid w:val="00BF1FB7"/>
    <w:rsid w:val="00BF35A3"/>
    <w:rsid w:val="00BF74ED"/>
    <w:rsid w:val="00BF7BE1"/>
    <w:rsid w:val="00C068F5"/>
    <w:rsid w:val="00C13522"/>
    <w:rsid w:val="00C16AAC"/>
    <w:rsid w:val="00C16CF7"/>
    <w:rsid w:val="00C417B6"/>
    <w:rsid w:val="00C41C93"/>
    <w:rsid w:val="00C41CAC"/>
    <w:rsid w:val="00C4625B"/>
    <w:rsid w:val="00C54739"/>
    <w:rsid w:val="00C66966"/>
    <w:rsid w:val="00C73B88"/>
    <w:rsid w:val="00C76AB7"/>
    <w:rsid w:val="00C779DC"/>
    <w:rsid w:val="00C8258B"/>
    <w:rsid w:val="00C87034"/>
    <w:rsid w:val="00C926BC"/>
    <w:rsid w:val="00CB77F9"/>
    <w:rsid w:val="00CC74F6"/>
    <w:rsid w:val="00CC7780"/>
    <w:rsid w:val="00CD0B1A"/>
    <w:rsid w:val="00CD179B"/>
    <w:rsid w:val="00CD6E11"/>
    <w:rsid w:val="00CF22F8"/>
    <w:rsid w:val="00CF537E"/>
    <w:rsid w:val="00D013A4"/>
    <w:rsid w:val="00D028A4"/>
    <w:rsid w:val="00D11708"/>
    <w:rsid w:val="00D21DCF"/>
    <w:rsid w:val="00D24C9C"/>
    <w:rsid w:val="00D502BF"/>
    <w:rsid w:val="00D5030D"/>
    <w:rsid w:val="00D50F71"/>
    <w:rsid w:val="00D57C96"/>
    <w:rsid w:val="00D60B31"/>
    <w:rsid w:val="00D6479E"/>
    <w:rsid w:val="00D67BA8"/>
    <w:rsid w:val="00D706BC"/>
    <w:rsid w:val="00D756B9"/>
    <w:rsid w:val="00D8072B"/>
    <w:rsid w:val="00D836D9"/>
    <w:rsid w:val="00D84DB8"/>
    <w:rsid w:val="00D85883"/>
    <w:rsid w:val="00D90C8B"/>
    <w:rsid w:val="00D91035"/>
    <w:rsid w:val="00D93129"/>
    <w:rsid w:val="00D931F9"/>
    <w:rsid w:val="00DA09DA"/>
    <w:rsid w:val="00DA0D5E"/>
    <w:rsid w:val="00DC38AA"/>
    <w:rsid w:val="00DD4007"/>
    <w:rsid w:val="00DD52FB"/>
    <w:rsid w:val="00DE3110"/>
    <w:rsid w:val="00DE7F31"/>
    <w:rsid w:val="00DF5D4F"/>
    <w:rsid w:val="00E20044"/>
    <w:rsid w:val="00E24F19"/>
    <w:rsid w:val="00E30916"/>
    <w:rsid w:val="00E3418D"/>
    <w:rsid w:val="00E41AE7"/>
    <w:rsid w:val="00E426B0"/>
    <w:rsid w:val="00E457B8"/>
    <w:rsid w:val="00E52285"/>
    <w:rsid w:val="00E65E7F"/>
    <w:rsid w:val="00E72157"/>
    <w:rsid w:val="00E822D5"/>
    <w:rsid w:val="00E82FA2"/>
    <w:rsid w:val="00E83668"/>
    <w:rsid w:val="00E924F4"/>
    <w:rsid w:val="00E974F0"/>
    <w:rsid w:val="00EA126D"/>
    <w:rsid w:val="00EA2972"/>
    <w:rsid w:val="00EA6310"/>
    <w:rsid w:val="00EA75D5"/>
    <w:rsid w:val="00EB6DDC"/>
    <w:rsid w:val="00EB70ED"/>
    <w:rsid w:val="00EC51C3"/>
    <w:rsid w:val="00EC5A19"/>
    <w:rsid w:val="00EC61F0"/>
    <w:rsid w:val="00ED2F23"/>
    <w:rsid w:val="00ED391E"/>
    <w:rsid w:val="00EE1FA4"/>
    <w:rsid w:val="00EE4B42"/>
    <w:rsid w:val="00EE5AD3"/>
    <w:rsid w:val="00EF5B7C"/>
    <w:rsid w:val="00EF771F"/>
    <w:rsid w:val="00F027CE"/>
    <w:rsid w:val="00F16993"/>
    <w:rsid w:val="00F202D0"/>
    <w:rsid w:val="00F2606D"/>
    <w:rsid w:val="00F32452"/>
    <w:rsid w:val="00F354F4"/>
    <w:rsid w:val="00F36090"/>
    <w:rsid w:val="00F5082D"/>
    <w:rsid w:val="00F54025"/>
    <w:rsid w:val="00F54F1B"/>
    <w:rsid w:val="00F55057"/>
    <w:rsid w:val="00F56EA0"/>
    <w:rsid w:val="00F73F01"/>
    <w:rsid w:val="00F74220"/>
    <w:rsid w:val="00F761E3"/>
    <w:rsid w:val="00F80521"/>
    <w:rsid w:val="00F82AAC"/>
    <w:rsid w:val="00F922AC"/>
    <w:rsid w:val="00FA2A18"/>
    <w:rsid w:val="00FB07DB"/>
    <w:rsid w:val="00FB455B"/>
    <w:rsid w:val="00FC28A0"/>
    <w:rsid w:val="00FC6F06"/>
    <w:rsid w:val="00FD5AA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16F0CFF"/>
  <w15:docId w15:val="{E5BAF7D1-3F49-4FC4-A997-460E1C4EC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42CDD"/>
    <w:pPr>
      <w:keepNext/>
      <w:keepLines/>
      <w:spacing w:before="240" w:after="0"/>
      <w:outlineLvl w:val="0"/>
    </w:pPr>
    <w:rPr>
      <w:rFonts w:eastAsiaTheme="majorEastAsia" w:cstheme="majorBidi"/>
      <w:b/>
      <w:color w:val="2F5496" w:themeColor="accent5" w:themeShade="BF"/>
      <w:sz w:val="32"/>
      <w:szCs w:val="32"/>
    </w:rPr>
  </w:style>
  <w:style w:type="paragraph" w:styleId="Titolo2">
    <w:name w:val="heading 2"/>
    <w:basedOn w:val="Normale"/>
    <w:next w:val="Normale"/>
    <w:link w:val="Titolo2Carattere"/>
    <w:uiPriority w:val="9"/>
    <w:unhideWhenUsed/>
    <w:qFormat/>
    <w:rsid w:val="00251854"/>
    <w:pPr>
      <w:pBdr>
        <w:top w:val="single" w:sz="24" w:space="0" w:color="DEEAF6" w:themeColor="accent1" w:themeTint="33"/>
        <w:left w:val="single" w:sz="24" w:space="0" w:color="DEEAF6" w:themeColor="accent1" w:themeTint="33"/>
        <w:bottom w:val="single" w:sz="24" w:space="0" w:color="DEEAF6" w:themeColor="accent1" w:themeTint="33"/>
        <w:right w:val="single" w:sz="24" w:space="0" w:color="DEEAF6" w:themeColor="accent1" w:themeTint="33"/>
      </w:pBdr>
      <w:shd w:val="clear" w:color="auto" w:fill="DEEAF6" w:themeFill="accent1" w:themeFillTint="33"/>
      <w:spacing w:before="120" w:after="240" w:line="240" w:lineRule="auto"/>
      <w:outlineLvl w:val="1"/>
    </w:pPr>
    <w:rPr>
      <w:rFonts w:eastAsiaTheme="minorEastAsia"/>
      <w:b/>
      <w:caps/>
      <w:spacing w:val="15"/>
      <w:sz w:val="24"/>
      <w:szCs w:val="20"/>
    </w:rPr>
  </w:style>
  <w:style w:type="paragraph" w:styleId="Titolo3">
    <w:name w:val="heading 3"/>
    <w:basedOn w:val="Normale"/>
    <w:next w:val="Normale"/>
    <w:link w:val="Titolo3Carattere"/>
    <w:uiPriority w:val="9"/>
    <w:unhideWhenUsed/>
    <w:qFormat/>
    <w:rsid w:val="00251854"/>
    <w:pPr>
      <w:keepNext/>
      <w:keepLines/>
      <w:spacing w:after="200" w:line="240" w:lineRule="auto"/>
      <w:jc w:val="both"/>
      <w:outlineLvl w:val="2"/>
    </w:pPr>
    <w:rPr>
      <w:rFonts w:eastAsiaTheme="majorEastAsia" w:cstheme="majorBidi"/>
      <w:bCs/>
      <w:smallCaps/>
      <w:color w:val="5B9BD5" w:themeColor="accent1"/>
      <w:szCs w:val="20"/>
    </w:rPr>
  </w:style>
  <w:style w:type="paragraph" w:styleId="Titolo4">
    <w:name w:val="heading 4"/>
    <w:basedOn w:val="Normale"/>
    <w:next w:val="Normale"/>
    <w:link w:val="Titolo4Carattere"/>
    <w:uiPriority w:val="9"/>
    <w:unhideWhenUsed/>
    <w:qFormat/>
    <w:rsid w:val="007B1EA3"/>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50F71"/>
    <w:rPr>
      <w:color w:val="0000FF"/>
      <w:u w:val="single"/>
    </w:rPr>
  </w:style>
  <w:style w:type="paragraph" w:styleId="NormaleWeb">
    <w:name w:val="Normal (Web)"/>
    <w:basedOn w:val="Normale"/>
    <w:uiPriority w:val="99"/>
    <w:semiHidden/>
    <w:unhideWhenUsed/>
    <w:rsid w:val="00D50F71"/>
    <w:pPr>
      <w:spacing w:before="100" w:beforeAutospacing="1" w:after="119" w:line="240" w:lineRule="auto"/>
    </w:pPr>
    <w:rPr>
      <w:rFonts w:ascii="Times New Roman" w:eastAsia="Times New Roman" w:hAnsi="Times New Roman" w:cs="Times New Roman"/>
      <w:color w:val="000000"/>
      <w:sz w:val="24"/>
      <w:szCs w:val="24"/>
      <w:lang w:eastAsia="it-IT"/>
    </w:rPr>
  </w:style>
  <w:style w:type="character" w:customStyle="1" w:styleId="Universit-IntestazioneCarattere">
    <w:name w:val="Università - Intestazione Carattere"/>
    <w:link w:val="Universit-Intestazione"/>
    <w:locked/>
    <w:rsid w:val="003C7682"/>
    <w:rPr>
      <w:rFonts w:ascii="Calibri" w:eastAsia="Times New Roman" w:hAnsi="Calibri" w:cs="Times New Roman"/>
      <w:b/>
      <w:color w:val="0C1975"/>
      <w:sz w:val="24"/>
      <w:szCs w:val="24"/>
      <w:lang w:val="x-none" w:eastAsia="x-none"/>
    </w:rPr>
  </w:style>
  <w:style w:type="paragraph" w:customStyle="1" w:styleId="Universit-Intestazione">
    <w:name w:val="Università - Intestazione"/>
    <w:basedOn w:val="Normale"/>
    <w:link w:val="Universit-IntestazioneCarattere"/>
    <w:rsid w:val="003C7682"/>
    <w:pPr>
      <w:tabs>
        <w:tab w:val="left" w:pos="9000"/>
      </w:tabs>
      <w:spacing w:after="0" w:line="240" w:lineRule="auto"/>
      <w:ind w:left="360" w:right="278"/>
      <w:jc w:val="both"/>
    </w:pPr>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locked/>
    <w:rsid w:val="003C7682"/>
    <w:rPr>
      <w:rFonts w:ascii="Calibri" w:eastAsia="Times New Roman" w:hAnsi="Calibri" w:cs="Times New Roman"/>
      <w:color w:val="0C1975"/>
      <w:sz w:val="20"/>
      <w:szCs w:val="20"/>
      <w:lang w:val="x-none" w:eastAsia="x-none"/>
    </w:rPr>
  </w:style>
  <w:style w:type="paragraph" w:customStyle="1" w:styleId="Universit-Direzioneedirigente">
    <w:name w:val="Università - Direzione e dirigente"/>
    <w:basedOn w:val="Normale"/>
    <w:link w:val="Universit-DirezioneedirigenteCarattere"/>
    <w:rsid w:val="003C7682"/>
    <w:pPr>
      <w:tabs>
        <w:tab w:val="left" w:pos="9000"/>
      </w:tabs>
      <w:spacing w:after="0" w:line="240" w:lineRule="auto"/>
      <w:ind w:left="360" w:right="278"/>
      <w:jc w:val="both"/>
    </w:pPr>
    <w:rPr>
      <w:rFonts w:ascii="Calibri" w:eastAsia="Times New Roman" w:hAnsi="Calibri" w:cs="Times New Roman"/>
      <w:color w:val="0C1975"/>
      <w:sz w:val="20"/>
      <w:szCs w:val="20"/>
      <w:lang w:val="x-none" w:eastAsia="x-none"/>
    </w:rPr>
  </w:style>
  <w:style w:type="paragraph" w:styleId="Paragrafoelenco">
    <w:name w:val="List Paragraph"/>
    <w:basedOn w:val="Normale"/>
    <w:uiPriority w:val="34"/>
    <w:qFormat/>
    <w:rsid w:val="003C7682"/>
    <w:pPr>
      <w:ind w:left="720"/>
      <w:contextualSpacing/>
    </w:pPr>
  </w:style>
  <w:style w:type="paragraph" w:styleId="Testofumetto">
    <w:name w:val="Balloon Text"/>
    <w:basedOn w:val="Normale"/>
    <w:link w:val="TestofumettoCarattere"/>
    <w:uiPriority w:val="99"/>
    <w:semiHidden/>
    <w:unhideWhenUsed/>
    <w:rsid w:val="0092402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24025"/>
    <w:rPr>
      <w:rFonts w:ascii="Tahoma" w:hAnsi="Tahoma" w:cs="Tahoma"/>
      <w:sz w:val="16"/>
      <w:szCs w:val="16"/>
    </w:rPr>
  </w:style>
  <w:style w:type="paragraph" w:styleId="Intestazione">
    <w:name w:val="header"/>
    <w:basedOn w:val="Normale"/>
    <w:link w:val="IntestazioneCarattere"/>
    <w:uiPriority w:val="99"/>
    <w:unhideWhenUsed/>
    <w:rsid w:val="0092402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24025"/>
  </w:style>
  <w:style w:type="paragraph" w:styleId="Pidipagina">
    <w:name w:val="footer"/>
    <w:basedOn w:val="Normale"/>
    <w:link w:val="PidipaginaCarattere"/>
    <w:uiPriority w:val="99"/>
    <w:unhideWhenUsed/>
    <w:rsid w:val="0092402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24025"/>
  </w:style>
  <w:style w:type="table" w:styleId="Grigliatabella">
    <w:name w:val="Table Grid"/>
    <w:basedOn w:val="Tabellanormale"/>
    <w:uiPriority w:val="59"/>
    <w:rsid w:val="00924025"/>
    <w:pPr>
      <w:spacing w:after="0" w:line="240" w:lineRule="auto"/>
      <w:textAlignment w:val="baseline"/>
    </w:pPr>
    <w:rPr>
      <w:rFonts w:ascii="Times New Roman" w:eastAsia="Arial Unicode MS" w:hAnsi="Times New Roman" w:cs="Tahoma"/>
      <w:sz w:val="24"/>
      <w:szCs w:val="24"/>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1">
    <w:name w:val="Menzione non risolta1"/>
    <w:basedOn w:val="Carpredefinitoparagrafo"/>
    <w:uiPriority w:val="99"/>
    <w:semiHidden/>
    <w:unhideWhenUsed/>
    <w:rsid w:val="004A1B29"/>
    <w:rPr>
      <w:color w:val="605E5C"/>
      <w:shd w:val="clear" w:color="auto" w:fill="E1DFDD"/>
    </w:rPr>
  </w:style>
  <w:style w:type="paragraph" w:customStyle="1" w:styleId="Contenutotabella">
    <w:name w:val="Contenuto tabella"/>
    <w:basedOn w:val="Normale"/>
    <w:qFormat/>
    <w:rsid w:val="00BA4985"/>
    <w:pPr>
      <w:keepNext/>
      <w:widowControl w:val="0"/>
      <w:suppressLineNumbers/>
      <w:shd w:val="clear" w:color="auto" w:fill="FFFFFF"/>
      <w:suppressAutoHyphens/>
      <w:spacing w:after="0" w:line="240" w:lineRule="auto"/>
    </w:pPr>
    <w:rPr>
      <w:rFonts w:ascii="Times New Roman" w:eastAsia="Arial Unicode MS" w:hAnsi="Times New Roman" w:cs="Tahoma"/>
      <w:sz w:val="24"/>
      <w:szCs w:val="24"/>
      <w:lang w:eastAsia="it-IT"/>
    </w:rPr>
  </w:style>
  <w:style w:type="character" w:customStyle="1" w:styleId="Titolo2Carattere">
    <w:name w:val="Titolo 2 Carattere"/>
    <w:basedOn w:val="Carpredefinitoparagrafo"/>
    <w:link w:val="Titolo2"/>
    <w:uiPriority w:val="9"/>
    <w:rsid w:val="00251854"/>
    <w:rPr>
      <w:rFonts w:eastAsiaTheme="minorEastAsia"/>
      <w:b/>
      <w:caps/>
      <w:spacing w:val="15"/>
      <w:sz w:val="24"/>
      <w:szCs w:val="20"/>
      <w:shd w:val="clear" w:color="auto" w:fill="DEEAF6" w:themeFill="accent1" w:themeFillTint="33"/>
    </w:rPr>
  </w:style>
  <w:style w:type="character" w:customStyle="1" w:styleId="Titolo3Carattere">
    <w:name w:val="Titolo 3 Carattere"/>
    <w:basedOn w:val="Carpredefinitoparagrafo"/>
    <w:link w:val="Titolo3"/>
    <w:uiPriority w:val="9"/>
    <w:rsid w:val="00251854"/>
    <w:rPr>
      <w:rFonts w:eastAsiaTheme="majorEastAsia" w:cstheme="majorBidi"/>
      <w:bCs/>
      <w:smallCaps/>
      <w:color w:val="5B9BD5" w:themeColor="accent1"/>
      <w:szCs w:val="20"/>
    </w:rPr>
  </w:style>
  <w:style w:type="character" w:customStyle="1" w:styleId="Titolo1Carattere">
    <w:name w:val="Titolo 1 Carattere"/>
    <w:basedOn w:val="Carpredefinitoparagrafo"/>
    <w:link w:val="Titolo1"/>
    <w:uiPriority w:val="9"/>
    <w:rsid w:val="00A42CDD"/>
    <w:rPr>
      <w:rFonts w:eastAsiaTheme="majorEastAsia" w:cstheme="majorBidi"/>
      <w:b/>
      <w:color w:val="2F5496" w:themeColor="accent5" w:themeShade="BF"/>
      <w:sz w:val="32"/>
      <w:szCs w:val="32"/>
    </w:rPr>
  </w:style>
  <w:style w:type="paragraph" w:styleId="Titolosommario">
    <w:name w:val="TOC Heading"/>
    <w:basedOn w:val="Titolo1"/>
    <w:next w:val="Normale"/>
    <w:uiPriority w:val="39"/>
    <w:unhideWhenUsed/>
    <w:qFormat/>
    <w:rsid w:val="00B870F1"/>
    <w:pPr>
      <w:outlineLvl w:val="9"/>
    </w:pPr>
    <w:rPr>
      <w:lang w:eastAsia="it-IT"/>
    </w:rPr>
  </w:style>
  <w:style w:type="paragraph" w:styleId="Sommario1">
    <w:name w:val="toc 1"/>
    <w:basedOn w:val="Normale"/>
    <w:next w:val="Normale"/>
    <w:autoRedefine/>
    <w:uiPriority w:val="39"/>
    <w:unhideWhenUsed/>
    <w:rsid w:val="00B870F1"/>
    <w:pPr>
      <w:spacing w:after="100"/>
    </w:pPr>
  </w:style>
  <w:style w:type="paragraph" w:styleId="Sommario2">
    <w:name w:val="toc 2"/>
    <w:basedOn w:val="Normale"/>
    <w:next w:val="Normale"/>
    <w:autoRedefine/>
    <w:uiPriority w:val="39"/>
    <w:unhideWhenUsed/>
    <w:rsid w:val="00B870F1"/>
    <w:pPr>
      <w:spacing w:after="100"/>
      <w:ind w:left="220"/>
    </w:pPr>
  </w:style>
  <w:style w:type="paragraph" w:styleId="Sommario3">
    <w:name w:val="toc 3"/>
    <w:basedOn w:val="Normale"/>
    <w:next w:val="Normale"/>
    <w:autoRedefine/>
    <w:uiPriority w:val="39"/>
    <w:unhideWhenUsed/>
    <w:rsid w:val="00B870F1"/>
    <w:pPr>
      <w:spacing w:after="100"/>
      <w:ind w:left="440"/>
    </w:pPr>
  </w:style>
  <w:style w:type="paragraph" w:styleId="Nessunaspaziatura">
    <w:name w:val="No Spacing"/>
    <w:uiPriority w:val="1"/>
    <w:qFormat/>
    <w:rsid w:val="00B870F1"/>
    <w:pPr>
      <w:spacing w:after="0" w:line="240" w:lineRule="auto"/>
    </w:pPr>
  </w:style>
  <w:style w:type="table" w:customStyle="1" w:styleId="TableGrid">
    <w:name w:val="TableGrid"/>
    <w:rsid w:val="00E3418D"/>
    <w:pPr>
      <w:spacing w:after="0" w:line="240" w:lineRule="auto"/>
    </w:pPr>
    <w:rPr>
      <w:rFonts w:eastAsiaTheme="minorEastAsia"/>
      <w:lang w:eastAsia="it-IT"/>
    </w:rPr>
    <w:tblPr>
      <w:tblCellMar>
        <w:top w:w="0" w:type="dxa"/>
        <w:left w:w="0" w:type="dxa"/>
        <w:bottom w:w="0" w:type="dxa"/>
        <w:right w:w="0" w:type="dxa"/>
      </w:tblCellMar>
    </w:tblPr>
  </w:style>
  <w:style w:type="paragraph" w:styleId="Testonotaapidipagina">
    <w:name w:val="footnote text"/>
    <w:basedOn w:val="Normale"/>
    <w:link w:val="TestonotaapidipaginaCarattere"/>
    <w:uiPriority w:val="99"/>
    <w:unhideWhenUsed/>
    <w:rsid w:val="00EA631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EA6310"/>
    <w:rPr>
      <w:sz w:val="20"/>
      <w:szCs w:val="20"/>
    </w:rPr>
  </w:style>
  <w:style w:type="character" w:styleId="Rimandonotaapidipagina">
    <w:name w:val="footnote reference"/>
    <w:basedOn w:val="Carpredefinitoparagrafo"/>
    <w:uiPriority w:val="99"/>
    <w:unhideWhenUsed/>
    <w:rsid w:val="00EA6310"/>
    <w:rPr>
      <w:vertAlign w:val="superscript"/>
    </w:rPr>
  </w:style>
  <w:style w:type="character" w:styleId="Collegamentovisitato">
    <w:name w:val="FollowedHyperlink"/>
    <w:basedOn w:val="Carpredefinitoparagrafo"/>
    <w:uiPriority w:val="99"/>
    <w:semiHidden/>
    <w:unhideWhenUsed/>
    <w:rsid w:val="00F922AC"/>
    <w:rPr>
      <w:color w:val="954F72" w:themeColor="followedHyperlink"/>
      <w:u w:val="single"/>
    </w:rPr>
  </w:style>
  <w:style w:type="table" w:customStyle="1" w:styleId="Grigliatabella1">
    <w:name w:val="Griglia tabella1"/>
    <w:basedOn w:val="Tabellanormale"/>
    <w:next w:val="Grigliatabella"/>
    <w:uiPriority w:val="59"/>
    <w:rsid w:val="000317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4Carattere">
    <w:name w:val="Titolo 4 Carattere"/>
    <w:basedOn w:val="Carpredefinitoparagrafo"/>
    <w:link w:val="Titolo4"/>
    <w:uiPriority w:val="9"/>
    <w:rsid w:val="007B1EA3"/>
    <w:rPr>
      <w:rFonts w:asciiTheme="majorHAnsi" w:eastAsiaTheme="majorEastAsia" w:hAnsiTheme="majorHAnsi" w:cstheme="majorBidi"/>
      <w:i/>
      <w:iCs/>
      <w:color w:val="2E74B5" w:themeColor="accent1" w:themeShade="BF"/>
    </w:rPr>
  </w:style>
  <w:style w:type="character" w:styleId="Testosegnaposto">
    <w:name w:val="Placeholder Text"/>
    <w:basedOn w:val="Carpredefinitoparagrafo"/>
    <w:uiPriority w:val="99"/>
    <w:semiHidden/>
    <w:rsid w:val="004211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9564044">
      <w:bodyDiv w:val="1"/>
      <w:marLeft w:val="0"/>
      <w:marRight w:val="0"/>
      <w:marTop w:val="0"/>
      <w:marBottom w:val="0"/>
      <w:divBdr>
        <w:top w:val="none" w:sz="0" w:space="0" w:color="auto"/>
        <w:left w:val="none" w:sz="0" w:space="0" w:color="auto"/>
        <w:bottom w:val="none" w:sz="0" w:space="0" w:color="auto"/>
        <w:right w:val="none" w:sz="0" w:space="0" w:color="auto"/>
      </w:divBdr>
    </w:div>
    <w:div w:id="1071733168">
      <w:bodyDiv w:val="1"/>
      <w:marLeft w:val="0"/>
      <w:marRight w:val="0"/>
      <w:marTop w:val="0"/>
      <w:marBottom w:val="0"/>
      <w:divBdr>
        <w:top w:val="none" w:sz="0" w:space="0" w:color="auto"/>
        <w:left w:val="none" w:sz="0" w:space="0" w:color="auto"/>
        <w:bottom w:val="none" w:sz="0" w:space="0" w:color="auto"/>
        <w:right w:val="none" w:sz="0" w:space="0" w:color="auto"/>
      </w:divBdr>
    </w:div>
    <w:div w:id="1108282656">
      <w:bodyDiv w:val="1"/>
      <w:marLeft w:val="0"/>
      <w:marRight w:val="0"/>
      <w:marTop w:val="0"/>
      <w:marBottom w:val="0"/>
      <w:divBdr>
        <w:top w:val="none" w:sz="0" w:space="0" w:color="auto"/>
        <w:left w:val="none" w:sz="0" w:space="0" w:color="auto"/>
        <w:bottom w:val="none" w:sz="0" w:space="0" w:color="auto"/>
        <w:right w:val="none" w:sz="0" w:space="0" w:color="auto"/>
      </w:divBdr>
    </w:div>
    <w:div w:id="1261765169">
      <w:bodyDiv w:val="1"/>
      <w:marLeft w:val="0"/>
      <w:marRight w:val="0"/>
      <w:marTop w:val="0"/>
      <w:marBottom w:val="0"/>
      <w:divBdr>
        <w:top w:val="none" w:sz="0" w:space="0" w:color="auto"/>
        <w:left w:val="none" w:sz="0" w:space="0" w:color="auto"/>
        <w:bottom w:val="none" w:sz="0" w:space="0" w:color="auto"/>
        <w:right w:val="none" w:sz="0" w:space="0" w:color="auto"/>
      </w:divBdr>
    </w:div>
    <w:div w:id="1425414785">
      <w:bodyDiv w:val="1"/>
      <w:marLeft w:val="0"/>
      <w:marRight w:val="0"/>
      <w:marTop w:val="0"/>
      <w:marBottom w:val="0"/>
      <w:divBdr>
        <w:top w:val="none" w:sz="0" w:space="0" w:color="auto"/>
        <w:left w:val="none" w:sz="0" w:space="0" w:color="auto"/>
        <w:bottom w:val="none" w:sz="0" w:space="0" w:color="auto"/>
        <w:right w:val="none" w:sz="0" w:space="0" w:color="auto"/>
      </w:divBdr>
    </w:div>
    <w:div w:id="1584409309">
      <w:bodyDiv w:val="1"/>
      <w:marLeft w:val="0"/>
      <w:marRight w:val="0"/>
      <w:marTop w:val="0"/>
      <w:marBottom w:val="0"/>
      <w:divBdr>
        <w:top w:val="none" w:sz="0" w:space="0" w:color="auto"/>
        <w:left w:val="none" w:sz="0" w:space="0" w:color="auto"/>
        <w:bottom w:val="none" w:sz="0" w:space="0" w:color="auto"/>
        <w:right w:val="none" w:sz="0" w:space="0" w:color="auto"/>
      </w:divBdr>
    </w:div>
    <w:div w:id="1722241884">
      <w:bodyDiv w:val="1"/>
      <w:marLeft w:val="0"/>
      <w:marRight w:val="0"/>
      <w:marTop w:val="0"/>
      <w:marBottom w:val="0"/>
      <w:divBdr>
        <w:top w:val="none" w:sz="0" w:space="0" w:color="auto"/>
        <w:left w:val="none" w:sz="0" w:space="0" w:color="auto"/>
        <w:bottom w:val="none" w:sz="0" w:space="0" w:color="auto"/>
        <w:right w:val="none" w:sz="0" w:space="0" w:color="auto"/>
      </w:divBdr>
    </w:div>
    <w:div w:id="1898976282">
      <w:bodyDiv w:val="1"/>
      <w:marLeft w:val="0"/>
      <w:marRight w:val="0"/>
      <w:marTop w:val="0"/>
      <w:marBottom w:val="0"/>
      <w:divBdr>
        <w:top w:val="none" w:sz="0" w:space="0" w:color="auto"/>
        <w:left w:val="none" w:sz="0" w:space="0" w:color="auto"/>
        <w:bottom w:val="none" w:sz="0" w:space="0" w:color="auto"/>
        <w:right w:val="none" w:sz="0" w:space="0" w:color="auto"/>
      </w:divBdr>
      <w:divsChild>
        <w:div w:id="7542079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ateneo_s11_ss03.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people.unica.it/pqa/files/2017/03/Organizzazione-e-Gestione-Qualit&#224;-di-Ateneo-Quadro-D1-SUA-CdS-Rev.-2-del-08-03-2017.pdf"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14C32D7EE004429A24797ECC0519626"/>
        <w:category>
          <w:name w:val="Generale"/>
          <w:gallery w:val="placeholder"/>
        </w:category>
        <w:types>
          <w:type w:val="bbPlcHdr"/>
        </w:types>
        <w:behaviors>
          <w:behavior w:val="content"/>
        </w:behaviors>
        <w:guid w:val="{929A213F-A9AA-4195-91F6-CA8150B72F75}"/>
      </w:docPartPr>
      <w:docPartBody>
        <w:p w:rsidR="00000000" w:rsidRDefault="002D75B4">
          <w:r w:rsidRPr="00A70737">
            <w:rPr>
              <w:rStyle w:val="Testosegnaposto"/>
            </w:rPr>
            <w:t>[Titolo]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5B4"/>
    <w:rsid w:val="002D75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2D75B4"/>
    <w:rPr>
      <w:rFonts w:cs="Times New Roman"/>
      <w:sz w:val="3276"/>
      <w:szCs w:val="3276"/>
    </w:rPr>
  </w:style>
  <w:style w:type="character" w:default="1" w:styleId="Carpredefinitoparagrafo">
    <w:name w:val="Default Paragraph Font"/>
    <w:uiPriority w:val="1"/>
    <w:semiHidden/>
    <w:unhideWhenUsed/>
    <w:rsid w:val="002D75B4"/>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2D75B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A1E5D7-8C7E-4838-9F07-6BCD96111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18</Pages>
  <Words>5024</Words>
  <Characters>28640</Characters>
  <Application>Microsoft Office Word</Application>
  <DocSecurity>0</DocSecurity>
  <Lines>238</Lines>
  <Paragraphs>67</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Schema – Sistema di AQ Dipartimento – Rev. 1 del 21/05/2020</vt:lpstr>
      <vt:lpstr>Linee Guida PQA – Sistema di AQ dei Dipartimenti – Rev. 1 del 30/05/2019</vt:lpstr>
    </vt:vector>
  </TitlesOfParts>
  <Company/>
  <LinksUpToDate>false</LinksUpToDate>
  <CharactersWithSpaces>33597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Schema – Sistema di AQ Dipartimento – Rev. 1 del 21/05/2020</dc:title>
  <dc:creator>Presidio della Qualità di Ateneo – UniCa</dc:creator>
  <cp:lastModifiedBy>Gabriele Fontana</cp:lastModifiedBy>
  <cp:revision>6</cp:revision>
  <cp:lastPrinted>2020-05-08T09:27:00Z</cp:lastPrinted>
  <dcterms:created xsi:type="dcterms:W3CDTF">2020-05-21T21:14:00Z</dcterms:created>
  <dcterms:modified xsi:type="dcterms:W3CDTF">2020-06-05T09:46:00Z</dcterms:modified>
</cp:coreProperties>
</file>