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6499DF8" w14:textId="77777777" w:rsidR="000D700F" w:rsidRDefault="000D700F" w:rsidP="000D700F">
      <w:pPr>
        <w:spacing w:before="120" w:after="120" w:line="276" w:lineRule="auto"/>
        <w:contextualSpacing/>
        <w:jc w:val="both"/>
        <w:rPr>
          <w:rFonts w:ascii="Garamond" w:eastAsia="Calibri" w:hAnsi="Garamond" w:cs="Times New Roman"/>
          <w:b/>
          <w:color w:val="7F7F7F" w:themeColor="text1" w:themeTint="80"/>
          <w:sz w:val="32"/>
        </w:rPr>
      </w:pPr>
      <w:bookmarkStart w:id="0" w:name="_GoBack"/>
      <w:bookmarkEnd w:id="0"/>
      <w:r w:rsidRPr="000D700F">
        <w:rPr>
          <w:rFonts w:ascii="Garamond" w:eastAsia="Calibri" w:hAnsi="Garamond" w:cs="Times New Roman"/>
          <w:b/>
          <w:color w:val="7F7F7F" w:themeColor="text1" w:themeTint="80"/>
          <w:sz w:val="32"/>
        </w:rPr>
        <w:t xml:space="preserve">Allegato </w:t>
      </w:r>
      <w:r w:rsidR="00D93597">
        <w:rPr>
          <w:rFonts w:ascii="Garamond" w:eastAsia="Calibri" w:hAnsi="Garamond" w:cs="Times New Roman"/>
          <w:b/>
          <w:color w:val="7F7F7F" w:themeColor="text1" w:themeTint="80"/>
          <w:sz w:val="32"/>
        </w:rPr>
        <w:t>C</w:t>
      </w:r>
      <w:r w:rsidRPr="000D700F">
        <w:rPr>
          <w:rFonts w:ascii="Garamond" w:eastAsia="Calibri" w:hAnsi="Garamond" w:cs="Times New Roman"/>
          <w:b/>
          <w:color w:val="7F7F7F" w:themeColor="text1" w:themeTint="80"/>
          <w:sz w:val="32"/>
        </w:rPr>
        <w:t xml:space="preserve"> </w:t>
      </w:r>
    </w:p>
    <w:p w14:paraId="313E182C" w14:textId="77777777" w:rsidR="00455AA8" w:rsidRDefault="00455AA8" w:rsidP="000D700F">
      <w:pPr>
        <w:spacing w:before="120" w:after="120" w:line="276" w:lineRule="auto"/>
        <w:contextualSpacing/>
        <w:jc w:val="both"/>
        <w:rPr>
          <w:rFonts w:ascii="Garamond" w:eastAsia="Calibri" w:hAnsi="Garamond" w:cs="Times New Roman"/>
          <w:b/>
          <w:color w:val="7F7F7F" w:themeColor="text1" w:themeTint="80"/>
          <w:sz w:val="32"/>
        </w:rPr>
      </w:pPr>
    </w:p>
    <w:p w14:paraId="36322B19" w14:textId="77777777" w:rsidR="00455AA8" w:rsidRPr="009B0EFF" w:rsidRDefault="00455AA8" w:rsidP="00455AA8">
      <w:pPr>
        <w:jc w:val="center"/>
        <w:rPr>
          <w:rFonts w:ascii="Garamond" w:hAnsi="Garamond" w:cs="Times New Roman"/>
          <w:szCs w:val="20"/>
        </w:rPr>
      </w:pPr>
      <w:r w:rsidRPr="009B0EFF">
        <w:rPr>
          <w:rFonts w:ascii="Garamond" w:hAnsi="Garamond" w:cs="Times New Roman"/>
          <w:szCs w:val="20"/>
        </w:rPr>
        <w:t>Bando per la promozione di progetti di ricerca a supporto dell’attuazione della Strategia Nazionale per lo Sviluppo Sostenibile</w:t>
      </w:r>
    </w:p>
    <w:p w14:paraId="3DAC3320" w14:textId="77777777" w:rsidR="00455AA8" w:rsidRPr="00A002E9" w:rsidRDefault="00455AA8" w:rsidP="00455AA8">
      <w:pPr>
        <w:jc w:val="center"/>
        <w:rPr>
          <w:rFonts w:ascii="Garamond" w:hAnsi="Garamond" w:cs="Times New Roman"/>
          <w:b/>
          <w:szCs w:val="20"/>
        </w:rPr>
      </w:pPr>
      <w:r w:rsidRPr="009B0EFF">
        <w:rPr>
          <w:rFonts w:ascii="Garamond" w:hAnsi="Garamond" w:cs="Times New Roman"/>
          <w:szCs w:val="20"/>
        </w:rPr>
        <w:t xml:space="preserve"> </w:t>
      </w:r>
      <w:r w:rsidRPr="009B0EFF">
        <w:rPr>
          <w:rFonts w:ascii="Garamond" w:hAnsi="Garamond" w:cs="Times New Roman"/>
          <w:b/>
          <w:szCs w:val="20"/>
        </w:rPr>
        <w:t>“Bando Snsvs 2”</w:t>
      </w:r>
    </w:p>
    <w:p w14:paraId="123232B0" w14:textId="77777777" w:rsidR="00455AA8" w:rsidRDefault="00455AA8" w:rsidP="000D700F">
      <w:pPr>
        <w:spacing w:before="120" w:after="120" w:line="276" w:lineRule="auto"/>
        <w:contextualSpacing/>
        <w:jc w:val="both"/>
        <w:rPr>
          <w:rFonts w:ascii="Garamond" w:eastAsia="Calibri" w:hAnsi="Garamond" w:cs="Times New Roman"/>
          <w:b/>
          <w:color w:val="7F7F7F" w:themeColor="text1" w:themeTint="80"/>
          <w:sz w:val="32"/>
        </w:rPr>
      </w:pPr>
    </w:p>
    <w:p w14:paraId="2ACF382B" w14:textId="77777777" w:rsidR="00455AA8" w:rsidRDefault="00455AA8" w:rsidP="000D700F">
      <w:pPr>
        <w:spacing w:before="120" w:after="120" w:line="276" w:lineRule="auto"/>
        <w:contextualSpacing/>
        <w:jc w:val="both"/>
        <w:rPr>
          <w:rFonts w:ascii="Garamond" w:eastAsia="Calibri" w:hAnsi="Garamond" w:cs="Times New Roman"/>
          <w:b/>
          <w:color w:val="7F7F7F" w:themeColor="text1" w:themeTint="80"/>
          <w:sz w:val="32"/>
        </w:rPr>
      </w:pPr>
    </w:p>
    <w:p w14:paraId="6AAAA63B" w14:textId="77777777" w:rsidR="00455AA8" w:rsidRDefault="00455AA8" w:rsidP="000D700F">
      <w:pPr>
        <w:spacing w:before="120" w:after="120" w:line="276" w:lineRule="auto"/>
        <w:contextualSpacing/>
        <w:jc w:val="both"/>
        <w:rPr>
          <w:rFonts w:ascii="Garamond" w:eastAsia="Calibri" w:hAnsi="Garamond" w:cs="Times New Roman"/>
          <w:b/>
          <w:color w:val="7F7F7F" w:themeColor="text1" w:themeTint="80"/>
          <w:sz w:val="32"/>
        </w:rPr>
      </w:pPr>
    </w:p>
    <w:p w14:paraId="2FB812C1" w14:textId="77777777" w:rsidR="00455AA8" w:rsidRDefault="00455AA8" w:rsidP="000D700F">
      <w:pPr>
        <w:spacing w:before="120" w:after="120" w:line="276" w:lineRule="auto"/>
        <w:contextualSpacing/>
        <w:jc w:val="both"/>
        <w:rPr>
          <w:rFonts w:ascii="Garamond" w:eastAsia="Calibri" w:hAnsi="Garamond" w:cs="Times New Roman"/>
          <w:b/>
          <w:color w:val="7F7F7F" w:themeColor="text1" w:themeTint="80"/>
          <w:sz w:val="32"/>
        </w:rPr>
      </w:pPr>
    </w:p>
    <w:p w14:paraId="43B4507A" w14:textId="77777777" w:rsidR="00455AA8" w:rsidRPr="000D700F" w:rsidRDefault="00455AA8" w:rsidP="000D700F">
      <w:pPr>
        <w:spacing w:before="120" w:after="120" w:line="276" w:lineRule="auto"/>
        <w:contextualSpacing/>
        <w:jc w:val="both"/>
        <w:rPr>
          <w:rFonts w:ascii="Garamond" w:eastAsia="Calibri" w:hAnsi="Garamond" w:cs="Times New Roman"/>
          <w:color w:val="7F7F7F" w:themeColor="text1" w:themeTint="80"/>
          <w:sz w:val="32"/>
        </w:rPr>
      </w:pPr>
    </w:p>
    <w:p w14:paraId="77803467" w14:textId="77777777" w:rsidR="000D700F" w:rsidRPr="000D700F" w:rsidRDefault="000D700F" w:rsidP="000D700F">
      <w:pPr>
        <w:spacing w:before="120" w:after="120" w:line="276" w:lineRule="auto"/>
        <w:contextualSpacing/>
        <w:jc w:val="center"/>
        <w:rPr>
          <w:rFonts w:ascii="Garamond" w:eastAsia="Calibri" w:hAnsi="Garamond" w:cs="Times New Roman"/>
          <w:b/>
          <w:sz w:val="28"/>
        </w:rPr>
      </w:pPr>
      <w:r w:rsidRPr="000D700F">
        <w:rPr>
          <w:rFonts w:ascii="Garamond" w:eastAsia="Calibri" w:hAnsi="Garamond" w:cs="Times New Roman"/>
          <w:b/>
          <w:sz w:val="28"/>
        </w:rPr>
        <w:t>Temi prioritari per l’attuazione della Strategia Nazionale per lo Sviluppo Sostenibile per le proposte della Categoria 2 di cui all’art. 6.</w:t>
      </w:r>
    </w:p>
    <w:p w14:paraId="0C675CB1" w14:textId="77777777" w:rsidR="00A24D97" w:rsidRPr="00ED47DE" w:rsidRDefault="00A24D97" w:rsidP="00B72EA9">
      <w:pPr>
        <w:spacing w:after="0"/>
        <w:rPr>
          <w:b/>
          <w:sz w:val="20"/>
        </w:rPr>
      </w:pPr>
    </w:p>
    <w:p w14:paraId="745B9CC8" w14:textId="77777777" w:rsidR="00A24D97" w:rsidRPr="00ED47DE" w:rsidRDefault="00A24D97" w:rsidP="00A24D97">
      <w:pPr>
        <w:spacing w:after="0"/>
        <w:jc w:val="both"/>
        <w:rPr>
          <w:rFonts w:ascii="Garamond" w:hAnsi="Garamond"/>
          <w:sz w:val="24"/>
        </w:rPr>
      </w:pPr>
      <w:r w:rsidRPr="00ED47DE">
        <w:rPr>
          <w:rFonts w:ascii="Garamond" w:hAnsi="Garamond"/>
          <w:sz w:val="24"/>
        </w:rPr>
        <w:t xml:space="preserve">La declinazione dei temi di approfondimento proposti nel presente bando è frutto del lavoro e del confronto tra MATTM e Regioni /Province Autonome nell’ambito del </w:t>
      </w:r>
      <w:r w:rsidR="0066364A" w:rsidRPr="00ED47DE">
        <w:rPr>
          <w:rFonts w:ascii="Garamond" w:hAnsi="Garamond"/>
          <w:sz w:val="24"/>
        </w:rPr>
        <w:t>Tavolo tecnico regionale per l’attuazione della Strategia Nazionale per lo Sviluppo Sostenibile (di seguito Tavolo), costituito nell'ambito del Progetto CReIAMO PA finanziato dal PON Governance e Capacità Istituzionale 2014-2020.</w:t>
      </w:r>
    </w:p>
    <w:p w14:paraId="799AA47B" w14:textId="771B0724" w:rsidR="00A24D97" w:rsidRPr="00ED47DE" w:rsidRDefault="009D386E" w:rsidP="00A24D97">
      <w:pPr>
        <w:spacing w:after="0"/>
        <w:jc w:val="both"/>
        <w:rPr>
          <w:rFonts w:ascii="Garamond" w:hAnsi="Garamond"/>
          <w:sz w:val="24"/>
        </w:rPr>
      </w:pPr>
      <w:r>
        <w:rPr>
          <w:rFonts w:ascii="Garamond" w:hAnsi="Garamond"/>
          <w:b/>
          <w:sz w:val="24"/>
        </w:rPr>
        <w:t>I</w:t>
      </w:r>
      <w:r w:rsidR="00A24D97" w:rsidRPr="00ED47DE">
        <w:rPr>
          <w:rFonts w:ascii="Garamond" w:hAnsi="Garamond"/>
          <w:b/>
          <w:sz w:val="24"/>
        </w:rPr>
        <w:t xml:space="preserve"> soggetti beneficiari del finanziamento si impegnano a condurre le proprie ricerche in sinergia e attivando piena collaborazione con i lavori del </w:t>
      </w:r>
      <w:r w:rsidR="0066364A" w:rsidRPr="00ED47DE">
        <w:rPr>
          <w:rFonts w:ascii="Garamond" w:hAnsi="Garamond"/>
          <w:b/>
          <w:sz w:val="24"/>
        </w:rPr>
        <w:t>Tavolo</w:t>
      </w:r>
      <w:r w:rsidR="004F2622">
        <w:rPr>
          <w:rFonts w:ascii="Garamond" w:hAnsi="Garamond"/>
          <w:b/>
          <w:sz w:val="24"/>
        </w:rPr>
        <w:t xml:space="preserve">, in particolare con i </w:t>
      </w:r>
      <w:r w:rsidR="00A24D97" w:rsidRPr="00ED47DE">
        <w:rPr>
          <w:rFonts w:ascii="Garamond" w:hAnsi="Garamond"/>
          <w:b/>
          <w:sz w:val="24"/>
        </w:rPr>
        <w:t xml:space="preserve">gruppi di lavoro tematici attivati tra le </w:t>
      </w:r>
      <w:r w:rsidR="009300ED" w:rsidRPr="00ED47DE">
        <w:rPr>
          <w:rFonts w:ascii="Garamond" w:hAnsi="Garamond"/>
          <w:b/>
          <w:sz w:val="24"/>
        </w:rPr>
        <w:t>R</w:t>
      </w:r>
      <w:r w:rsidR="00A24D97" w:rsidRPr="00ED47DE">
        <w:rPr>
          <w:rFonts w:ascii="Garamond" w:hAnsi="Garamond"/>
          <w:b/>
          <w:sz w:val="24"/>
        </w:rPr>
        <w:t>egioni</w:t>
      </w:r>
      <w:r w:rsidR="00A24D97" w:rsidRPr="00ED47DE">
        <w:rPr>
          <w:rFonts w:ascii="Garamond" w:hAnsi="Garamond"/>
          <w:sz w:val="24"/>
        </w:rPr>
        <w:t>. Tale collaborazione deve necessariamente esplicitarsi  in un confronto con i referenti delle regio</w:t>
      </w:r>
      <w:r w:rsidR="00E55EE4" w:rsidRPr="00ED47DE">
        <w:rPr>
          <w:rFonts w:ascii="Garamond" w:hAnsi="Garamond"/>
          <w:sz w:val="24"/>
        </w:rPr>
        <w:t xml:space="preserve">ni associate a ciascun tema, </w:t>
      </w:r>
      <w:r w:rsidR="00A24D97" w:rsidRPr="00ED47DE">
        <w:rPr>
          <w:rFonts w:ascii="Garamond" w:hAnsi="Garamond"/>
          <w:sz w:val="24"/>
        </w:rPr>
        <w:t>attraverso la partecipazione ai raggruppamenti tematici, oltre che alla interazione con il Tavolo sopra citato, secondo le modalità che saranno via via definite in base alla caratterizzazione dei progetti beneficiari del finanziamento.</w:t>
      </w:r>
    </w:p>
    <w:p w14:paraId="3CA4FE64" w14:textId="77777777" w:rsidR="00E55EE4" w:rsidRPr="00ED47DE" w:rsidRDefault="00E55EE4" w:rsidP="00A24D97">
      <w:pPr>
        <w:spacing w:after="0"/>
        <w:jc w:val="both"/>
        <w:rPr>
          <w:rFonts w:ascii="Garamond" w:hAnsi="Garamond"/>
          <w:sz w:val="24"/>
        </w:rPr>
      </w:pPr>
      <w:r w:rsidRPr="00ED47DE">
        <w:rPr>
          <w:rFonts w:ascii="Garamond" w:hAnsi="Garamond"/>
          <w:sz w:val="24"/>
        </w:rPr>
        <w:t>A esito del bando, sarà attivata la relazione diretta tra soggetti beneficiari del finanziamento e i gruppi di lavoro del Tavolo di specifico riferimento.</w:t>
      </w:r>
    </w:p>
    <w:p w14:paraId="20C017F9" w14:textId="77777777" w:rsidR="00A24D97" w:rsidRPr="003D18FA" w:rsidRDefault="00A90A2E" w:rsidP="003D18FA">
      <w:pPr>
        <w:spacing w:after="0"/>
        <w:jc w:val="both"/>
        <w:rPr>
          <w:rFonts w:ascii="Garamond" w:hAnsi="Garamond"/>
          <w:sz w:val="24"/>
        </w:rPr>
      </w:pPr>
      <w:r w:rsidRPr="003D18FA">
        <w:rPr>
          <w:rFonts w:ascii="Garamond" w:hAnsi="Garamond"/>
          <w:sz w:val="24"/>
        </w:rPr>
        <w:t>Inoltre, gli esiti delle attività di ricerca condotte nell’ambito del presente bando saranno funzionali al coinvolgimento della società civile nel percorso di attuazione della Strategia Nazionale per lo Sviluppo Sostenibile (art. 5), con particolare riferimento ai lavori del Forum per lo Sviluppo Sostenibile di cui all’avviso di manifestazione di interesse pubblicat</w:t>
      </w:r>
      <w:r w:rsidR="003D18FA">
        <w:rPr>
          <w:rFonts w:ascii="Garamond" w:hAnsi="Garamond"/>
          <w:sz w:val="24"/>
        </w:rPr>
        <w:t>o</w:t>
      </w:r>
      <w:r w:rsidRPr="003D18FA">
        <w:rPr>
          <w:rFonts w:ascii="Garamond" w:hAnsi="Garamond"/>
          <w:sz w:val="24"/>
        </w:rPr>
        <w:t xml:space="preserve"> in data</w:t>
      </w:r>
      <w:r w:rsidRPr="003D18FA">
        <w:rPr>
          <w:rFonts w:ascii="Garamond" w:hAnsi="Garamond"/>
          <w:b/>
          <w:sz w:val="24"/>
        </w:rPr>
        <w:t xml:space="preserve"> 6 marzo 2019.</w:t>
      </w:r>
      <w:r w:rsidRPr="003D18FA">
        <w:rPr>
          <w:rFonts w:ascii="Garamond" w:hAnsi="Garamond"/>
          <w:sz w:val="24"/>
        </w:rPr>
        <w:t xml:space="preserve"> </w:t>
      </w:r>
    </w:p>
    <w:p w14:paraId="0464768A" w14:textId="77777777" w:rsidR="000D700F" w:rsidRDefault="000D700F">
      <w:pPr>
        <w:rPr>
          <w:b/>
          <w:color w:val="808080" w:themeColor="background1" w:themeShade="80"/>
          <w:sz w:val="28"/>
        </w:rPr>
      </w:pPr>
      <w:r>
        <w:rPr>
          <w:b/>
          <w:color w:val="808080" w:themeColor="background1" w:themeShade="80"/>
          <w:sz w:val="28"/>
        </w:rPr>
        <w:br w:type="page"/>
      </w:r>
    </w:p>
    <w:p w14:paraId="1D243FC3" w14:textId="77777777" w:rsidR="001949D2" w:rsidRPr="00E171DF" w:rsidRDefault="00E171DF" w:rsidP="00B72EA9">
      <w:pPr>
        <w:spacing w:after="0"/>
        <w:rPr>
          <w:b/>
          <w:sz w:val="28"/>
        </w:rPr>
      </w:pPr>
      <w:r w:rsidRPr="00E171DF">
        <w:rPr>
          <w:b/>
          <w:color w:val="808080" w:themeColor="background1" w:themeShade="80"/>
          <w:sz w:val="28"/>
        </w:rPr>
        <w:lastRenderedPageBreak/>
        <w:t xml:space="preserve">TEMA 1 </w:t>
      </w:r>
      <w:r w:rsidRPr="00E171DF">
        <w:rPr>
          <w:b/>
          <w:sz w:val="28"/>
        </w:rPr>
        <w:t xml:space="preserve">- </w:t>
      </w:r>
      <w:r w:rsidR="001949D2" w:rsidRPr="00E171DF">
        <w:rPr>
          <w:b/>
          <w:sz w:val="28"/>
        </w:rPr>
        <w:t xml:space="preserve">RESILIENZA DI </w:t>
      </w:r>
      <w:r w:rsidR="00D03796" w:rsidRPr="00E171DF">
        <w:rPr>
          <w:b/>
          <w:sz w:val="28"/>
        </w:rPr>
        <w:t>COMUNIT</w:t>
      </w:r>
      <w:r w:rsidR="00D03796">
        <w:rPr>
          <w:b/>
          <w:sz w:val="28"/>
        </w:rPr>
        <w:t>À</w:t>
      </w:r>
      <w:r w:rsidR="00D03796" w:rsidRPr="00E171DF">
        <w:rPr>
          <w:b/>
          <w:sz w:val="28"/>
        </w:rPr>
        <w:t xml:space="preserve"> </w:t>
      </w:r>
      <w:r w:rsidR="001949D2" w:rsidRPr="00E171DF">
        <w:rPr>
          <w:b/>
          <w:sz w:val="28"/>
        </w:rPr>
        <w:t>E TERRITORI</w:t>
      </w:r>
      <w:r w:rsidR="00A24D97" w:rsidRPr="00E171DF">
        <w:rPr>
          <w:b/>
          <w:sz w:val="28"/>
        </w:rPr>
        <w:t xml:space="preserve"> </w:t>
      </w:r>
    </w:p>
    <w:p w14:paraId="12AED517" w14:textId="77777777" w:rsidR="00CD08A8" w:rsidRPr="00ED47DE" w:rsidRDefault="00B72EA9" w:rsidP="00DD55E8">
      <w:pPr>
        <w:jc w:val="both"/>
        <w:rPr>
          <w:rFonts w:ascii="Garamond" w:hAnsi="Garamond"/>
          <w:sz w:val="24"/>
          <w:szCs w:val="24"/>
        </w:rPr>
      </w:pPr>
      <w:r w:rsidRPr="00ED47DE">
        <w:rPr>
          <w:rFonts w:ascii="Garamond" w:hAnsi="Garamond"/>
          <w:sz w:val="24"/>
          <w:szCs w:val="24"/>
        </w:rPr>
        <w:t>Il tema aff</w:t>
      </w:r>
      <w:r w:rsidR="00CD08A8" w:rsidRPr="00ED47DE">
        <w:rPr>
          <w:rFonts w:ascii="Garamond" w:hAnsi="Garamond"/>
          <w:sz w:val="24"/>
          <w:szCs w:val="24"/>
        </w:rPr>
        <w:t>ronta la necessità di</w:t>
      </w:r>
      <w:r w:rsidRPr="00ED47DE">
        <w:rPr>
          <w:rFonts w:ascii="Garamond" w:hAnsi="Garamond"/>
          <w:sz w:val="24"/>
          <w:szCs w:val="24"/>
        </w:rPr>
        <w:t xml:space="preserve"> </w:t>
      </w:r>
      <w:r w:rsidR="00CD08A8" w:rsidRPr="00ED47DE">
        <w:rPr>
          <w:rFonts w:ascii="Garamond" w:hAnsi="Garamond"/>
          <w:sz w:val="24"/>
          <w:szCs w:val="24"/>
        </w:rPr>
        <w:t xml:space="preserve">prevenire e </w:t>
      </w:r>
      <w:r w:rsidRPr="00ED47DE">
        <w:rPr>
          <w:rFonts w:ascii="Garamond" w:hAnsi="Garamond"/>
          <w:sz w:val="24"/>
          <w:szCs w:val="24"/>
        </w:rPr>
        <w:t>gestire</w:t>
      </w:r>
      <w:r w:rsidR="00CD08A8" w:rsidRPr="00ED47DE">
        <w:rPr>
          <w:rFonts w:ascii="Garamond" w:hAnsi="Garamond"/>
          <w:sz w:val="24"/>
          <w:szCs w:val="24"/>
        </w:rPr>
        <w:t xml:space="preserve"> in una visione di lungo periodo i</w:t>
      </w:r>
      <w:r w:rsidRPr="00ED47DE">
        <w:rPr>
          <w:rFonts w:ascii="Garamond" w:hAnsi="Garamond"/>
          <w:sz w:val="24"/>
          <w:szCs w:val="24"/>
        </w:rPr>
        <w:t xml:space="preserve"> rischi ambientali e antropici, anche legati ad eventi sismici, </w:t>
      </w:r>
      <w:r w:rsidR="00D36571" w:rsidRPr="00ED47DE">
        <w:rPr>
          <w:rFonts w:ascii="Garamond" w:hAnsi="Garamond"/>
          <w:sz w:val="24"/>
          <w:szCs w:val="24"/>
        </w:rPr>
        <w:t xml:space="preserve">in </w:t>
      </w:r>
      <w:r w:rsidR="0074281E" w:rsidRPr="00ED47DE">
        <w:rPr>
          <w:rFonts w:ascii="Garamond" w:hAnsi="Garamond"/>
          <w:sz w:val="24"/>
          <w:szCs w:val="24"/>
        </w:rPr>
        <w:t>un’</w:t>
      </w:r>
      <w:r w:rsidR="00D36571" w:rsidRPr="00ED47DE">
        <w:rPr>
          <w:rFonts w:ascii="Garamond" w:hAnsi="Garamond"/>
          <w:sz w:val="24"/>
          <w:szCs w:val="24"/>
        </w:rPr>
        <w:t>ottica non emergenziale</w:t>
      </w:r>
      <w:r w:rsidRPr="00ED47DE">
        <w:rPr>
          <w:rFonts w:ascii="Garamond" w:hAnsi="Garamond"/>
          <w:sz w:val="24"/>
          <w:szCs w:val="24"/>
        </w:rPr>
        <w:t xml:space="preserve">. Si tratta di </w:t>
      </w:r>
      <w:r w:rsidR="00F47F4A" w:rsidRPr="00ED47DE">
        <w:rPr>
          <w:rFonts w:ascii="Garamond" w:hAnsi="Garamond"/>
          <w:sz w:val="24"/>
          <w:szCs w:val="24"/>
        </w:rPr>
        <w:t xml:space="preserve">strutturare ipotesi operative in grado di </w:t>
      </w:r>
      <w:r w:rsidR="000D700F" w:rsidRPr="00ED47DE">
        <w:rPr>
          <w:rFonts w:ascii="Garamond" w:hAnsi="Garamond"/>
          <w:sz w:val="24"/>
          <w:szCs w:val="24"/>
        </w:rPr>
        <w:t>rafforzare</w:t>
      </w:r>
      <w:r w:rsidR="00F47F4A" w:rsidRPr="00ED47DE">
        <w:rPr>
          <w:rFonts w:ascii="Garamond" w:hAnsi="Garamond"/>
          <w:sz w:val="24"/>
          <w:szCs w:val="24"/>
        </w:rPr>
        <w:t xml:space="preserve"> </w:t>
      </w:r>
      <w:r w:rsidRPr="00ED47DE">
        <w:rPr>
          <w:rFonts w:ascii="Garamond" w:hAnsi="Garamond"/>
          <w:sz w:val="24"/>
          <w:szCs w:val="24"/>
        </w:rPr>
        <w:t>la resilienza di sistemi antropici e naturali</w:t>
      </w:r>
      <w:r w:rsidR="00D36571" w:rsidRPr="00ED47DE">
        <w:rPr>
          <w:rFonts w:ascii="Garamond" w:hAnsi="Garamond"/>
          <w:sz w:val="24"/>
          <w:szCs w:val="24"/>
        </w:rPr>
        <w:t xml:space="preserve"> a tali rischi e di far emergere i potenziali di sviluppo locale delle aree di studio. Parte integrante del tema è lo studio </w:t>
      </w:r>
      <w:r w:rsidR="007958C4" w:rsidRPr="00ED47DE">
        <w:rPr>
          <w:rFonts w:ascii="Garamond" w:hAnsi="Garamond"/>
          <w:sz w:val="24"/>
          <w:szCs w:val="24"/>
        </w:rPr>
        <w:t xml:space="preserve">e la proposta </w:t>
      </w:r>
      <w:r w:rsidR="00D36571" w:rsidRPr="00ED47DE">
        <w:rPr>
          <w:rFonts w:ascii="Garamond" w:hAnsi="Garamond"/>
          <w:sz w:val="24"/>
          <w:szCs w:val="24"/>
        </w:rPr>
        <w:t>di possibil</w:t>
      </w:r>
      <w:r w:rsidR="007958C4" w:rsidRPr="00ED47DE">
        <w:rPr>
          <w:rFonts w:ascii="Garamond" w:hAnsi="Garamond"/>
          <w:sz w:val="24"/>
          <w:szCs w:val="24"/>
        </w:rPr>
        <w:t>i</w:t>
      </w:r>
      <w:r w:rsidR="00D36571" w:rsidRPr="00ED47DE">
        <w:rPr>
          <w:rFonts w:ascii="Garamond" w:hAnsi="Garamond"/>
          <w:sz w:val="24"/>
          <w:szCs w:val="24"/>
        </w:rPr>
        <w:t xml:space="preserve"> forme di custodia del territorio</w:t>
      </w:r>
      <w:r w:rsidR="000D700F" w:rsidRPr="00ED47DE">
        <w:rPr>
          <w:rFonts w:ascii="Garamond" w:hAnsi="Garamond"/>
          <w:sz w:val="24"/>
          <w:szCs w:val="24"/>
        </w:rPr>
        <w:t xml:space="preserve"> che abbiano come presupposto il pieno </w:t>
      </w:r>
      <w:r w:rsidR="007958C4" w:rsidRPr="00ED47DE">
        <w:rPr>
          <w:rFonts w:ascii="Garamond" w:hAnsi="Garamond"/>
          <w:sz w:val="24"/>
          <w:szCs w:val="24"/>
        </w:rPr>
        <w:t>coinvolgim</w:t>
      </w:r>
      <w:r w:rsidR="000D700F" w:rsidRPr="00ED47DE">
        <w:rPr>
          <w:rFonts w:ascii="Garamond" w:hAnsi="Garamond"/>
          <w:sz w:val="24"/>
          <w:szCs w:val="24"/>
        </w:rPr>
        <w:t xml:space="preserve">ento degli attori territoriali e adottino </w:t>
      </w:r>
      <w:r w:rsidR="007958C4" w:rsidRPr="00ED47DE">
        <w:rPr>
          <w:rFonts w:ascii="Garamond" w:hAnsi="Garamond"/>
          <w:sz w:val="24"/>
          <w:szCs w:val="24"/>
        </w:rPr>
        <w:t xml:space="preserve">un approccio </w:t>
      </w:r>
      <w:r w:rsidR="00D36571" w:rsidRPr="00ED47DE">
        <w:rPr>
          <w:rFonts w:ascii="Garamond" w:hAnsi="Garamond"/>
          <w:sz w:val="24"/>
          <w:szCs w:val="24"/>
        </w:rPr>
        <w:t xml:space="preserve"> integrat</w:t>
      </w:r>
      <w:r w:rsidR="007958C4" w:rsidRPr="00ED47DE">
        <w:rPr>
          <w:rFonts w:ascii="Garamond" w:hAnsi="Garamond"/>
          <w:sz w:val="24"/>
          <w:szCs w:val="24"/>
        </w:rPr>
        <w:t>o</w:t>
      </w:r>
      <w:r w:rsidR="00D36571" w:rsidRPr="00ED47DE">
        <w:rPr>
          <w:rFonts w:ascii="Garamond" w:hAnsi="Garamond"/>
          <w:sz w:val="24"/>
          <w:szCs w:val="24"/>
        </w:rPr>
        <w:t xml:space="preserve"> e multilivello</w:t>
      </w:r>
      <w:r w:rsidR="00943234" w:rsidRPr="00ED47DE">
        <w:rPr>
          <w:rFonts w:ascii="Garamond" w:hAnsi="Garamond"/>
          <w:sz w:val="24"/>
          <w:szCs w:val="24"/>
        </w:rPr>
        <w:t>,</w:t>
      </w:r>
      <w:r w:rsidR="00D36571" w:rsidRPr="00ED47DE">
        <w:rPr>
          <w:rFonts w:ascii="Garamond" w:hAnsi="Garamond"/>
          <w:sz w:val="24"/>
          <w:szCs w:val="24"/>
        </w:rPr>
        <w:t xml:space="preserve"> </w:t>
      </w:r>
      <w:r w:rsidR="000D700F" w:rsidRPr="00ED47DE">
        <w:rPr>
          <w:rFonts w:ascii="Garamond" w:hAnsi="Garamond"/>
          <w:sz w:val="24"/>
          <w:szCs w:val="24"/>
        </w:rPr>
        <w:t xml:space="preserve">che definisca reciproci </w:t>
      </w:r>
      <w:r w:rsidR="00E3683E" w:rsidRPr="00ED47DE">
        <w:rPr>
          <w:rFonts w:ascii="Garamond" w:hAnsi="Garamond"/>
          <w:sz w:val="24"/>
          <w:szCs w:val="24"/>
        </w:rPr>
        <w:t>ruoli, responsabilità</w:t>
      </w:r>
      <w:r w:rsidR="00805D48" w:rsidRPr="00ED47DE">
        <w:rPr>
          <w:rFonts w:ascii="Garamond" w:hAnsi="Garamond"/>
          <w:sz w:val="24"/>
          <w:szCs w:val="24"/>
        </w:rPr>
        <w:t xml:space="preserve"> e </w:t>
      </w:r>
      <w:r w:rsidR="00D36571" w:rsidRPr="00ED47DE">
        <w:rPr>
          <w:rFonts w:ascii="Garamond" w:hAnsi="Garamond"/>
          <w:sz w:val="24"/>
          <w:szCs w:val="24"/>
        </w:rPr>
        <w:t>impegni.</w:t>
      </w:r>
    </w:p>
    <w:p w14:paraId="58317E23" w14:textId="77777777" w:rsidR="00D36571" w:rsidRPr="00ED47DE" w:rsidRDefault="00920E68" w:rsidP="00610F35">
      <w:pPr>
        <w:jc w:val="both"/>
        <w:rPr>
          <w:rFonts w:ascii="Garamond" w:hAnsi="Garamond"/>
          <w:sz w:val="24"/>
          <w:szCs w:val="24"/>
        </w:rPr>
      </w:pPr>
      <w:r w:rsidRPr="00ED47DE">
        <w:rPr>
          <w:rFonts w:ascii="Garamond" w:hAnsi="Garamond"/>
          <w:sz w:val="24"/>
          <w:szCs w:val="24"/>
        </w:rPr>
        <w:t>Il tema presenta una</w:t>
      </w:r>
      <w:r w:rsidR="00CD08A8" w:rsidRPr="00ED47DE">
        <w:rPr>
          <w:rFonts w:ascii="Garamond" w:hAnsi="Garamond"/>
          <w:sz w:val="24"/>
          <w:szCs w:val="24"/>
        </w:rPr>
        <w:t xml:space="preserve"> natura trasversale </w:t>
      </w:r>
      <w:r w:rsidRPr="00ED47DE">
        <w:rPr>
          <w:rFonts w:ascii="Garamond" w:hAnsi="Garamond"/>
          <w:sz w:val="24"/>
          <w:szCs w:val="24"/>
        </w:rPr>
        <w:t xml:space="preserve">rispetto alle tre dimensioni della sostenibilità. I </w:t>
      </w:r>
      <w:r w:rsidR="00CD08A8" w:rsidRPr="00ED47DE">
        <w:rPr>
          <w:rFonts w:ascii="Garamond" w:hAnsi="Garamond"/>
          <w:sz w:val="24"/>
          <w:szCs w:val="24"/>
        </w:rPr>
        <w:t xml:space="preserve"> principali a</w:t>
      </w:r>
      <w:r w:rsidR="00D36571" w:rsidRPr="00ED47DE">
        <w:rPr>
          <w:rFonts w:ascii="Garamond" w:hAnsi="Garamond"/>
          <w:sz w:val="24"/>
          <w:szCs w:val="24"/>
        </w:rPr>
        <w:t xml:space="preserve">mbiti </w:t>
      </w:r>
      <w:r w:rsidR="00610F35" w:rsidRPr="00ED47DE">
        <w:rPr>
          <w:rFonts w:ascii="Garamond" w:hAnsi="Garamond"/>
          <w:sz w:val="24"/>
          <w:szCs w:val="24"/>
        </w:rPr>
        <w:t xml:space="preserve">e obiettivi </w:t>
      </w:r>
      <w:r w:rsidRPr="00ED47DE">
        <w:rPr>
          <w:rFonts w:ascii="Garamond" w:hAnsi="Garamond"/>
          <w:sz w:val="24"/>
          <w:szCs w:val="24"/>
        </w:rPr>
        <w:t xml:space="preserve">strategici </w:t>
      </w:r>
      <w:r w:rsidR="00610F35" w:rsidRPr="00ED47DE">
        <w:rPr>
          <w:rFonts w:ascii="Garamond" w:hAnsi="Garamond"/>
          <w:sz w:val="24"/>
          <w:szCs w:val="24"/>
        </w:rPr>
        <w:t xml:space="preserve"> </w:t>
      </w:r>
      <w:r w:rsidR="00D36571" w:rsidRPr="00ED47DE">
        <w:rPr>
          <w:rFonts w:ascii="Garamond" w:hAnsi="Garamond"/>
          <w:sz w:val="24"/>
          <w:szCs w:val="24"/>
        </w:rPr>
        <w:t xml:space="preserve">di riferimento della </w:t>
      </w:r>
      <w:r w:rsidR="00CD08A8" w:rsidRPr="00ED47DE">
        <w:rPr>
          <w:rFonts w:ascii="Garamond" w:hAnsi="Garamond"/>
          <w:sz w:val="24"/>
          <w:szCs w:val="24"/>
        </w:rPr>
        <w:t>SNSvS</w:t>
      </w:r>
      <w:r w:rsidR="00610F35" w:rsidRPr="00ED47DE">
        <w:rPr>
          <w:rFonts w:ascii="Garamond" w:hAnsi="Garamond"/>
          <w:sz w:val="24"/>
          <w:szCs w:val="24"/>
        </w:rPr>
        <w:t xml:space="preserve"> </w:t>
      </w:r>
      <w:r w:rsidR="00CD08A8" w:rsidRPr="00ED47DE">
        <w:rPr>
          <w:rFonts w:ascii="Garamond" w:hAnsi="Garamond"/>
          <w:sz w:val="24"/>
          <w:szCs w:val="24"/>
        </w:rPr>
        <w:t xml:space="preserve">sono </w:t>
      </w:r>
      <w:r w:rsidR="00610F35" w:rsidRPr="00ED47DE">
        <w:rPr>
          <w:rFonts w:ascii="Garamond" w:hAnsi="Garamond"/>
          <w:sz w:val="24"/>
          <w:szCs w:val="24"/>
        </w:rPr>
        <w:t>r</w:t>
      </w:r>
      <w:r w:rsidR="00CD08A8" w:rsidRPr="00ED47DE">
        <w:rPr>
          <w:rFonts w:ascii="Garamond" w:hAnsi="Garamond"/>
          <w:sz w:val="24"/>
          <w:szCs w:val="24"/>
        </w:rPr>
        <w:t>iscontrabili</w:t>
      </w:r>
      <w:r w:rsidR="00CA4B24" w:rsidRPr="00ED47DE">
        <w:rPr>
          <w:rFonts w:ascii="Garamond" w:hAnsi="Garamond"/>
          <w:sz w:val="24"/>
          <w:szCs w:val="24"/>
        </w:rPr>
        <w:t xml:space="preserve"> </w:t>
      </w:r>
      <w:r w:rsidR="00610F35" w:rsidRPr="00ED47DE">
        <w:rPr>
          <w:rFonts w:ascii="Garamond" w:hAnsi="Garamond"/>
          <w:sz w:val="24"/>
          <w:szCs w:val="24"/>
        </w:rPr>
        <w:t xml:space="preserve">non esaustivamente </w:t>
      </w:r>
      <w:r w:rsidR="00CD08A8" w:rsidRPr="00ED47DE">
        <w:rPr>
          <w:rFonts w:ascii="Garamond" w:hAnsi="Garamond"/>
          <w:sz w:val="24"/>
          <w:szCs w:val="24"/>
        </w:rPr>
        <w:t>in:</w:t>
      </w:r>
    </w:p>
    <w:p w14:paraId="7DC0FA0D" w14:textId="77777777" w:rsidR="00CD08A8" w:rsidRDefault="0083440E" w:rsidP="0083440E">
      <w:pPr>
        <w:tabs>
          <w:tab w:val="left" w:pos="851"/>
        </w:tabs>
        <w:spacing w:after="0" w:line="240" w:lineRule="auto"/>
        <w:ind w:right="107"/>
        <w:rPr>
          <w:rStyle w:val="A4"/>
          <w:rFonts w:ascii="Candara" w:hAnsi="Candara" w:cs="Times New Roman"/>
          <w:b/>
          <w:color w:val="C00000"/>
          <w:sz w:val="20"/>
          <w:szCs w:val="20"/>
        </w:rPr>
      </w:pPr>
      <w:r w:rsidRPr="0083440E">
        <w:rPr>
          <w:b/>
          <w:sz w:val="28"/>
        </w:rPr>
        <w:t>PERSONE</w:t>
      </w:r>
      <w:r>
        <w:t xml:space="preserve"> </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1958"/>
        <w:gridCol w:w="4387"/>
        <w:gridCol w:w="3509"/>
      </w:tblGrid>
      <w:tr w:rsidR="00CD08A8" w:rsidRPr="00BC149E" w14:paraId="1EF04243" w14:textId="77777777" w:rsidTr="000D700F">
        <w:tc>
          <w:tcPr>
            <w:tcW w:w="1958" w:type="dxa"/>
            <w:vMerge w:val="restart"/>
            <w:tcBorders>
              <w:top w:val="single" w:sz="18" w:space="0" w:color="A6A6A6" w:themeColor="background1" w:themeShade="A6"/>
              <w:bottom w:val="single" w:sz="18" w:space="0" w:color="A6A6A6" w:themeColor="background1" w:themeShade="A6"/>
              <w:right w:val="nil"/>
            </w:tcBorders>
            <w:vAlign w:val="center"/>
          </w:tcPr>
          <w:p w14:paraId="6F45AFCB" w14:textId="77777777" w:rsidR="00CD08A8" w:rsidRPr="00773674" w:rsidRDefault="00CD08A8" w:rsidP="005E65CB">
            <w:pPr>
              <w:ind w:right="107"/>
              <w:jc w:val="right"/>
              <w:rPr>
                <w:rStyle w:val="A4"/>
                <w:rFonts w:ascii="Candara" w:hAnsi="Candara" w:cs="Times New Roman"/>
                <w:b/>
                <w:color w:val="C00000"/>
                <w:sz w:val="18"/>
                <w:szCs w:val="24"/>
              </w:rPr>
            </w:pPr>
            <w:r w:rsidRPr="00773674">
              <w:rPr>
                <w:rStyle w:val="A4"/>
                <w:rFonts w:ascii="Candara" w:hAnsi="Candara" w:cs="Times New Roman"/>
                <w:b/>
                <w:color w:val="C00000"/>
                <w:sz w:val="18"/>
                <w:szCs w:val="24"/>
              </w:rPr>
              <w:t xml:space="preserve">GARANTIRE LE CONDIZIONI </w:t>
            </w:r>
          </w:p>
          <w:p w14:paraId="5F75EE50" w14:textId="77777777" w:rsidR="00CD08A8" w:rsidRPr="00773674" w:rsidRDefault="00CD08A8" w:rsidP="005E65CB">
            <w:pPr>
              <w:ind w:right="107"/>
              <w:jc w:val="right"/>
              <w:rPr>
                <w:rStyle w:val="A4"/>
                <w:rFonts w:ascii="Candara" w:hAnsi="Candara" w:cs="Times New Roman"/>
                <w:b/>
                <w:color w:val="C00000"/>
                <w:sz w:val="18"/>
                <w:szCs w:val="24"/>
              </w:rPr>
            </w:pPr>
            <w:r w:rsidRPr="00773674">
              <w:rPr>
                <w:rStyle w:val="A4"/>
                <w:rFonts w:ascii="Candara" w:hAnsi="Candara" w:cs="Times New Roman"/>
                <w:b/>
                <w:color w:val="C00000"/>
                <w:sz w:val="18"/>
                <w:szCs w:val="24"/>
              </w:rPr>
              <w:t xml:space="preserve">PER LO SVILUPPO DEL POTENZIALE </w:t>
            </w:r>
          </w:p>
          <w:p w14:paraId="4A445EBC" w14:textId="77777777" w:rsidR="00CD08A8" w:rsidRPr="00BC149E" w:rsidRDefault="00CD08A8" w:rsidP="005E65CB">
            <w:pPr>
              <w:ind w:right="107"/>
              <w:jc w:val="right"/>
              <w:rPr>
                <w:rFonts w:ascii="Candara" w:hAnsi="Candara"/>
                <w:b/>
                <w:sz w:val="18"/>
                <w:szCs w:val="24"/>
                <w:lang w:val="en-GB"/>
              </w:rPr>
            </w:pPr>
            <w:r w:rsidRPr="00773674">
              <w:rPr>
                <w:rStyle w:val="A4"/>
                <w:rFonts w:ascii="Candara" w:hAnsi="Candara" w:cs="Times New Roman"/>
                <w:b/>
                <w:color w:val="C00000"/>
                <w:sz w:val="18"/>
                <w:szCs w:val="24"/>
                <w:lang w:val="en-GB"/>
              </w:rPr>
              <w:t>UMANO</w:t>
            </w:r>
          </w:p>
        </w:tc>
        <w:tc>
          <w:tcPr>
            <w:tcW w:w="4387" w:type="dxa"/>
            <w:tcBorders>
              <w:top w:val="single" w:sz="18" w:space="0" w:color="A6A6A6" w:themeColor="background1" w:themeShade="A6"/>
              <w:left w:val="nil"/>
              <w:bottom w:val="single" w:sz="4" w:space="0" w:color="A6A6A6" w:themeColor="background1" w:themeShade="A6"/>
              <w:right w:val="nil"/>
            </w:tcBorders>
            <w:vAlign w:val="center"/>
          </w:tcPr>
          <w:p w14:paraId="3BF32CD0" w14:textId="77777777" w:rsidR="00CD08A8" w:rsidRPr="00610F35" w:rsidRDefault="00CD08A8" w:rsidP="005E65CB">
            <w:pPr>
              <w:rPr>
                <w:rStyle w:val="A4"/>
                <w:rFonts w:ascii="Candara" w:hAnsi="Candara" w:cs="Times New Roman"/>
                <w:sz w:val="18"/>
                <w:szCs w:val="18"/>
              </w:rPr>
            </w:pPr>
            <w:r w:rsidRPr="00610F35">
              <w:rPr>
                <w:rStyle w:val="A4"/>
                <w:rFonts w:ascii="Candara" w:hAnsi="Candara" w:cs="Times New Roman"/>
                <w:sz w:val="18"/>
                <w:szCs w:val="18"/>
              </w:rPr>
              <w:t xml:space="preserve">Ridurre la disoccupazione per le fasce più deboli della </w:t>
            </w:r>
          </w:p>
          <w:p w14:paraId="7B0AEB38" w14:textId="77777777" w:rsidR="00CD08A8" w:rsidRPr="00610F35" w:rsidRDefault="00CD08A8" w:rsidP="005E65CB">
            <w:pPr>
              <w:rPr>
                <w:rStyle w:val="A4"/>
                <w:rFonts w:ascii="Candara" w:hAnsi="Candara" w:cs="Times New Roman"/>
                <w:sz w:val="18"/>
                <w:szCs w:val="18"/>
                <w:lang w:val="en-GB"/>
              </w:rPr>
            </w:pPr>
            <w:r w:rsidRPr="00610F35">
              <w:rPr>
                <w:rStyle w:val="A4"/>
                <w:rFonts w:ascii="Candara" w:hAnsi="Candara" w:cs="Times New Roman"/>
                <w:sz w:val="18"/>
                <w:szCs w:val="18"/>
                <w:lang w:val="en-GB"/>
              </w:rPr>
              <w:t>popolazione</w:t>
            </w:r>
          </w:p>
        </w:tc>
        <w:tc>
          <w:tcPr>
            <w:tcW w:w="3509" w:type="dxa"/>
            <w:vMerge w:val="restart"/>
            <w:tcBorders>
              <w:top w:val="single" w:sz="18" w:space="0" w:color="A6A6A6" w:themeColor="background1" w:themeShade="A6"/>
              <w:left w:val="nil"/>
              <w:bottom w:val="single" w:sz="18" w:space="0" w:color="A6A6A6" w:themeColor="background1" w:themeShade="A6"/>
            </w:tcBorders>
            <w:vAlign w:val="center"/>
          </w:tcPr>
          <w:p w14:paraId="6CEEC45E" w14:textId="77777777" w:rsidR="00CD08A8" w:rsidRPr="00BC149E" w:rsidRDefault="00CD08A8" w:rsidP="005E65CB">
            <w:pPr>
              <w:spacing w:before="120"/>
              <w:jc w:val="center"/>
              <w:rPr>
                <w:noProof/>
                <w:lang w:eastAsia="it-IT"/>
              </w:rPr>
            </w:pPr>
            <w:r w:rsidRPr="00C91512">
              <w:rPr>
                <w:rFonts w:ascii="Candara" w:hAnsi="Candara" w:cs="Times New Roman"/>
                <w:noProof/>
                <w:color w:val="000000"/>
                <w:sz w:val="20"/>
                <w:szCs w:val="24"/>
                <w:lang w:eastAsia="it-IT"/>
              </w:rPr>
              <w:drawing>
                <wp:inline distT="0" distB="0" distL="0" distR="0" wp14:anchorId="60EA2A88" wp14:editId="126E8D5C">
                  <wp:extent cx="360000" cy="360000"/>
                  <wp:effectExtent l="0" t="0" r="2540" b="2540"/>
                  <wp:docPr id="16" name="Immagine 16" descr="C:\Users\CossuMRA\Documents\attività mattm\AGENDA 2030\NAZIONI UNITE\VNR\2017\grafica\SDGs inglese\01_pover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CossuMRA\Documents\attività mattm\AGENDA 2030\NAZIONI UNITE\VNR\2017\grafica\SDGs inglese\01_poverty.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3631AFC1" wp14:editId="2B3054D5">
                  <wp:extent cx="360000" cy="360000"/>
                  <wp:effectExtent l="0" t="0" r="2540" b="2540"/>
                  <wp:docPr id="12" name="Immagine 12"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833416C" wp14:editId="6161C877">
                  <wp:extent cx="360000" cy="360000"/>
                  <wp:effectExtent l="0" t="0" r="2540" b="2540"/>
                  <wp:docPr id="17" name="Immagine 17" descr="C:\Users\CossuMRA\Documents\attività mattm\AGENDA 2030\NAZIONI UNITE\VNR\2017\grafica\SDGs inglese\03_heal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CossuMRA\Documents\attività mattm\AGENDA 2030\NAZIONI UNITE\VNR\2017\grafica\SDGs inglese\03_health.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F545D5C" wp14:editId="628E9459">
                  <wp:extent cx="360000" cy="360000"/>
                  <wp:effectExtent l="0" t="0" r="2540" b="2540"/>
                  <wp:docPr id="13" name="Immagine 13" descr="C:\Users\CossuMRA\Documents\attività mattm\AGENDA 2030\NAZIONI UNITE\VNR\2017\grafica\SDGs inglese\04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CossuMRA\Documents\attività mattm\AGENDA 2030\NAZIONI UNITE\VNR\2017\grafica\SDGs inglese\04_education.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12DDF2FA" wp14:editId="67BF0FB9">
                  <wp:extent cx="360000" cy="360000"/>
                  <wp:effectExtent l="0" t="0" r="2540" b="2540"/>
                  <wp:docPr id="14" name="Immagine 14"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27CB212C" wp14:editId="36C45D37">
                  <wp:extent cx="360000" cy="360000"/>
                  <wp:effectExtent l="0" t="0" r="2540" b="2540"/>
                  <wp:docPr id="15" name="Immagine 15" descr="C:\Users\CossuMRA\Documents\attività mattm\AGENDA 2030\NAZIONI UNITE\VNR\2017\grafica\SDGs inglese\08_work and grow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CossuMRA\Documents\attività mattm\AGENDA 2030\NAZIONI UNITE\VNR\2017\grafica\SDGs inglese\08_work and growt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2638E4B8" wp14:editId="6FAB233C">
                  <wp:extent cx="360000" cy="360000"/>
                  <wp:effectExtent l="0" t="0" r="2540" b="2540"/>
                  <wp:docPr id="19" name="Immagine 19"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13739E13" wp14:editId="5583FA52">
                  <wp:extent cx="360000" cy="360000"/>
                  <wp:effectExtent l="0" t="0" r="2540" b="2540"/>
                  <wp:docPr id="18" name="Immagine 18" descr="C:\Users\CossuMRA\Documents\attività mattm\AGENDA 2030\NAZIONI UNITE\VNR\2017\grafica\SDGs inglese\16_ pe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CossuMRA\Documents\attività mattm\AGENDA 2030\NAZIONI UNITE\VNR\2017\grafica\SDGs inglese\16_ peac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CD08A8" w:rsidRPr="00C91512" w14:paraId="301CC388" w14:textId="77777777" w:rsidTr="000D700F">
        <w:tc>
          <w:tcPr>
            <w:tcW w:w="1958" w:type="dxa"/>
            <w:vMerge/>
            <w:tcBorders>
              <w:top w:val="single" w:sz="18" w:space="0" w:color="A6A6A6" w:themeColor="background1" w:themeShade="A6"/>
              <w:bottom w:val="single" w:sz="18" w:space="0" w:color="A6A6A6" w:themeColor="background1" w:themeShade="A6"/>
              <w:right w:val="nil"/>
            </w:tcBorders>
          </w:tcPr>
          <w:p w14:paraId="022ABE6A" w14:textId="77777777" w:rsidR="00CD08A8" w:rsidRPr="00BC149E" w:rsidRDefault="00CD08A8" w:rsidP="005E65CB">
            <w:pPr>
              <w:ind w:right="107"/>
              <w:jc w:val="right"/>
              <w:rPr>
                <w:rFonts w:ascii="Candara" w:hAnsi="Candara"/>
                <w:b/>
                <w:sz w:val="18"/>
                <w:szCs w:val="24"/>
                <w:lang w:val="en-GB"/>
              </w:rPr>
            </w:pPr>
          </w:p>
        </w:tc>
        <w:tc>
          <w:tcPr>
            <w:tcW w:w="4387" w:type="dxa"/>
            <w:tcBorders>
              <w:top w:val="single" w:sz="4" w:space="0" w:color="A6A6A6" w:themeColor="background1" w:themeShade="A6"/>
              <w:left w:val="nil"/>
              <w:bottom w:val="single" w:sz="4" w:space="0" w:color="A6A6A6" w:themeColor="background1" w:themeShade="A6"/>
              <w:right w:val="nil"/>
            </w:tcBorders>
            <w:vAlign w:val="center"/>
          </w:tcPr>
          <w:p w14:paraId="3CD79338" w14:textId="77777777" w:rsidR="00CD08A8" w:rsidRPr="00C534EA" w:rsidRDefault="00CD08A8" w:rsidP="005E65CB">
            <w:pPr>
              <w:rPr>
                <w:rStyle w:val="A4"/>
                <w:rFonts w:ascii="Candara" w:hAnsi="Candara" w:cs="Times New Roman"/>
                <w:sz w:val="18"/>
                <w:szCs w:val="18"/>
              </w:rPr>
            </w:pPr>
            <w:r w:rsidRPr="00610F35">
              <w:rPr>
                <w:rStyle w:val="A4"/>
                <w:rFonts w:ascii="Candara" w:hAnsi="Candara" w:cs="Times New Roman"/>
                <w:sz w:val="18"/>
                <w:szCs w:val="18"/>
              </w:rPr>
              <w:t xml:space="preserve">Assicurare la piena funzionalità del sistema di protezione </w:t>
            </w:r>
            <w:r w:rsidRPr="00C534EA">
              <w:rPr>
                <w:rStyle w:val="A4"/>
                <w:rFonts w:ascii="Candara" w:hAnsi="Candara" w:cs="Times New Roman"/>
                <w:sz w:val="18"/>
                <w:szCs w:val="18"/>
              </w:rPr>
              <w:t>sociale e previdenziale</w:t>
            </w:r>
          </w:p>
        </w:tc>
        <w:tc>
          <w:tcPr>
            <w:tcW w:w="3509" w:type="dxa"/>
            <w:vMerge/>
            <w:tcBorders>
              <w:top w:val="single" w:sz="18" w:space="0" w:color="A6A6A6" w:themeColor="background1" w:themeShade="A6"/>
              <w:left w:val="nil"/>
              <w:bottom w:val="single" w:sz="18" w:space="0" w:color="A6A6A6" w:themeColor="background1" w:themeShade="A6"/>
            </w:tcBorders>
          </w:tcPr>
          <w:p w14:paraId="3537935A" w14:textId="77777777" w:rsidR="00CD08A8" w:rsidRPr="00C534EA" w:rsidRDefault="00CD08A8" w:rsidP="005E65CB">
            <w:pPr>
              <w:rPr>
                <w:rStyle w:val="A4"/>
                <w:rFonts w:ascii="Candara" w:hAnsi="Candara" w:cs="Times New Roman"/>
                <w:sz w:val="20"/>
                <w:szCs w:val="24"/>
              </w:rPr>
            </w:pPr>
          </w:p>
        </w:tc>
      </w:tr>
      <w:tr w:rsidR="00CD08A8" w:rsidRPr="00C91512" w14:paraId="3F3AF15A" w14:textId="77777777" w:rsidTr="000D700F">
        <w:tc>
          <w:tcPr>
            <w:tcW w:w="1958" w:type="dxa"/>
            <w:vMerge/>
            <w:tcBorders>
              <w:top w:val="single" w:sz="18" w:space="0" w:color="A6A6A6" w:themeColor="background1" w:themeShade="A6"/>
              <w:bottom w:val="single" w:sz="18" w:space="0" w:color="A6A6A6" w:themeColor="background1" w:themeShade="A6"/>
              <w:right w:val="nil"/>
            </w:tcBorders>
          </w:tcPr>
          <w:p w14:paraId="5A85F818" w14:textId="77777777" w:rsidR="00CD08A8" w:rsidRPr="00C534EA" w:rsidRDefault="00CD08A8" w:rsidP="005E65CB">
            <w:pPr>
              <w:ind w:right="107"/>
              <w:jc w:val="right"/>
              <w:rPr>
                <w:rFonts w:ascii="Candara" w:hAnsi="Candara"/>
                <w:b/>
                <w:sz w:val="18"/>
                <w:szCs w:val="24"/>
              </w:rPr>
            </w:pPr>
          </w:p>
        </w:tc>
        <w:tc>
          <w:tcPr>
            <w:tcW w:w="4387" w:type="dxa"/>
            <w:tcBorders>
              <w:top w:val="single" w:sz="4" w:space="0" w:color="A6A6A6" w:themeColor="background1" w:themeShade="A6"/>
              <w:left w:val="nil"/>
              <w:bottom w:val="single" w:sz="4" w:space="0" w:color="A6A6A6" w:themeColor="background1" w:themeShade="A6"/>
              <w:right w:val="nil"/>
            </w:tcBorders>
            <w:vAlign w:val="center"/>
          </w:tcPr>
          <w:p w14:paraId="608B99B1" w14:textId="77777777" w:rsidR="00CD08A8" w:rsidRPr="00610F35" w:rsidRDefault="00CD08A8" w:rsidP="005E65CB">
            <w:pPr>
              <w:rPr>
                <w:rStyle w:val="A4"/>
                <w:rFonts w:ascii="Candara" w:hAnsi="Candara" w:cs="Times New Roman"/>
                <w:sz w:val="18"/>
                <w:szCs w:val="18"/>
              </w:rPr>
            </w:pPr>
            <w:r w:rsidRPr="00610F35">
              <w:rPr>
                <w:rStyle w:val="A4"/>
                <w:rFonts w:ascii="Candara" w:hAnsi="Candara" w:cs="Times New Roman"/>
                <w:sz w:val="18"/>
                <w:szCs w:val="18"/>
              </w:rPr>
              <w:t xml:space="preserve">Ridurre il tasso di abbandono scolastico e migliorare il </w:t>
            </w:r>
          </w:p>
          <w:p w14:paraId="6694077F" w14:textId="77777777" w:rsidR="00CD08A8" w:rsidRPr="00610F35" w:rsidRDefault="00CD08A8" w:rsidP="005E65CB">
            <w:pPr>
              <w:rPr>
                <w:rStyle w:val="A4"/>
                <w:rFonts w:ascii="Candara" w:hAnsi="Candara" w:cs="Times New Roman"/>
                <w:sz w:val="18"/>
                <w:szCs w:val="18"/>
                <w:lang w:val="en-GB"/>
              </w:rPr>
            </w:pPr>
            <w:r w:rsidRPr="00610F35">
              <w:rPr>
                <w:rStyle w:val="A4"/>
                <w:rFonts w:ascii="Candara" w:hAnsi="Candara" w:cs="Times New Roman"/>
                <w:sz w:val="18"/>
                <w:szCs w:val="18"/>
                <w:lang w:val="en-GB"/>
              </w:rPr>
              <w:t>sistema dell’istruzione</w:t>
            </w:r>
          </w:p>
        </w:tc>
        <w:tc>
          <w:tcPr>
            <w:tcW w:w="3509" w:type="dxa"/>
            <w:vMerge/>
            <w:tcBorders>
              <w:top w:val="single" w:sz="18" w:space="0" w:color="A6A6A6" w:themeColor="background1" w:themeShade="A6"/>
              <w:left w:val="nil"/>
              <w:bottom w:val="single" w:sz="18" w:space="0" w:color="A6A6A6" w:themeColor="background1" w:themeShade="A6"/>
            </w:tcBorders>
          </w:tcPr>
          <w:p w14:paraId="57F07810" w14:textId="77777777" w:rsidR="00CD08A8" w:rsidRPr="00C91512" w:rsidRDefault="00CD08A8" w:rsidP="005E65CB">
            <w:pPr>
              <w:rPr>
                <w:rStyle w:val="A4"/>
                <w:rFonts w:ascii="Candara" w:hAnsi="Candara" w:cs="Times New Roman"/>
                <w:sz w:val="20"/>
                <w:szCs w:val="24"/>
                <w:lang w:val="en-GB"/>
              </w:rPr>
            </w:pPr>
          </w:p>
        </w:tc>
      </w:tr>
      <w:tr w:rsidR="00CD08A8" w:rsidRPr="00773674" w14:paraId="18B9E386" w14:textId="77777777" w:rsidTr="000D700F">
        <w:tc>
          <w:tcPr>
            <w:tcW w:w="1958" w:type="dxa"/>
            <w:vMerge/>
            <w:tcBorders>
              <w:top w:val="single" w:sz="18" w:space="0" w:color="A6A6A6" w:themeColor="background1" w:themeShade="A6"/>
              <w:bottom w:val="single" w:sz="18" w:space="0" w:color="A6A6A6" w:themeColor="background1" w:themeShade="A6"/>
              <w:right w:val="nil"/>
            </w:tcBorders>
          </w:tcPr>
          <w:p w14:paraId="5349E6FB" w14:textId="77777777" w:rsidR="00CD08A8" w:rsidRPr="00BC149E" w:rsidRDefault="00CD08A8" w:rsidP="005E65CB">
            <w:pPr>
              <w:ind w:right="107"/>
              <w:jc w:val="right"/>
              <w:rPr>
                <w:rFonts w:ascii="Candara" w:hAnsi="Candara"/>
                <w:b/>
                <w:sz w:val="18"/>
                <w:szCs w:val="24"/>
                <w:lang w:val="en-GB"/>
              </w:rPr>
            </w:pPr>
          </w:p>
        </w:tc>
        <w:tc>
          <w:tcPr>
            <w:tcW w:w="4387" w:type="dxa"/>
            <w:tcBorders>
              <w:top w:val="single" w:sz="4" w:space="0" w:color="A6A6A6" w:themeColor="background1" w:themeShade="A6"/>
              <w:left w:val="nil"/>
              <w:bottom w:val="single" w:sz="18" w:space="0" w:color="A6A6A6" w:themeColor="background1" w:themeShade="A6"/>
              <w:right w:val="nil"/>
            </w:tcBorders>
            <w:vAlign w:val="center"/>
          </w:tcPr>
          <w:p w14:paraId="552F0A7E" w14:textId="77777777" w:rsidR="00CD08A8" w:rsidRPr="00610F35" w:rsidRDefault="00CD08A8" w:rsidP="005E65CB">
            <w:pPr>
              <w:rPr>
                <w:rStyle w:val="A4"/>
                <w:rFonts w:ascii="Candara" w:hAnsi="Candara" w:cs="Times New Roman"/>
                <w:sz w:val="18"/>
                <w:szCs w:val="18"/>
              </w:rPr>
            </w:pPr>
            <w:r w:rsidRPr="00610F35">
              <w:rPr>
                <w:rStyle w:val="A4"/>
                <w:rFonts w:ascii="Candara" w:hAnsi="Candara" w:cs="Times New Roman"/>
                <w:sz w:val="18"/>
                <w:szCs w:val="18"/>
              </w:rPr>
              <w:t xml:space="preserve">Combattere la devianza attraverso prevenzione e integrazione </w:t>
            </w:r>
          </w:p>
          <w:p w14:paraId="08B25F6A" w14:textId="77777777" w:rsidR="00CD08A8" w:rsidRPr="00610F35" w:rsidRDefault="00CD08A8" w:rsidP="005E65CB">
            <w:pPr>
              <w:rPr>
                <w:rStyle w:val="A4"/>
                <w:rFonts w:ascii="Candara" w:hAnsi="Candara" w:cs="Times New Roman"/>
                <w:sz w:val="18"/>
                <w:szCs w:val="18"/>
              </w:rPr>
            </w:pPr>
            <w:r w:rsidRPr="00610F35">
              <w:rPr>
                <w:rStyle w:val="A4"/>
                <w:rFonts w:ascii="Candara" w:hAnsi="Candara" w:cs="Times New Roman"/>
                <w:sz w:val="18"/>
                <w:szCs w:val="18"/>
              </w:rPr>
              <w:t>sociale dei soggetti a rischio</w:t>
            </w:r>
          </w:p>
        </w:tc>
        <w:tc>
          <w:tcPr>
            <w:tcW w:w="3509" w:type="dxa"/>
            <w:vMerge/>
            <w:tcBorders>
              <w:top w:val="single" w:sz="18" w:space="0" w:color="A6A6A6" w:themeColor="background1" w:themeShade="A6"/>
              <w:left w:val="nil"/>
              <w:bottom w:val="single" w:sz="18" w:space="0" w:color="A6A6A6" w:themeColor="background1" w:themeShade="A6"/>
            </w:tcBorders>
          </w:tcPr>
          <w:p w14:paraId="3E031E9B" w14:textId="77777777" w:rsidR="00CD08A8" w:rsidRPr="00773674" w:rsidRDefault="00CD08A8" w:rsidP="005E65CB">
            <w:pPr>
              <w:rPr>
                <w:rStyle w:val="A4"/>
                <w:rFonts w:ascii="Candara" w:hAnsi="Candara" w:cs="Times New Roman"/>
                <w:sz w:val="20"/>
                <w:szCs w:val="24"/>
              </w:rPr>
            </w:pPr>
          </w:p>
        </w:tc>
      </w:tr>
    </w:tbl>
    <w:p w14:paraId="2E5A3C89" w14:textId="77777777" w:rsidR="00CD08A8" w:rsidRDefault="00CD08A8" w:rsidP="00CD08A8">
      <w:pPr>
        <w:spacing w:after="0" w:line="240" w:lineRule="auto"/>
        <w:ind w:right="107"/>
        <w:rPr>
          <w:rStyle w:val="A4"/>
          <w:rFonts w:ascii="Candara" w:hAnsi="Candara" w:cs="Times New Roman"/>
          <w:b/>
          <w:color w:val="C00000"/>
          <w:sz w:val="20"/>
          <w:szCs w:val="20"/>
        </w:rPr>
      </w:pPr>
    </w:p>
    <w:p w14:paraId="56D117BA" w14:textId="77777777" w:rsidR="00CD08A8" w:rsidRDefault="00CD08A8" w:rsidP="00CD08A8">
      <w:pPr>
        <w:spacing w:after="0" w:line="240" w:lineRule="auto"/>
        <w:ind w:right="107"/>
      </w:pPr>
    </w:p>
    <w:p w14:paraId="2E88311C" w14:textId="77777777" w:rsidR="00CD08A8" w:rsidRDefault="0083440E" w:rsidP="0083440E">
      <w:pPr>
        <w:tabs>
          <w:tab w:val="left" w:pos="851"/>
        </w:tabs>
        <w:spacing w:after="0" w:line="240" w:lineRule="auto"/>
        <w:ind w:right="107"/>
      </w:pPr>
      <w:r w:rsidRPr="0083440E">
        <w:rPr>
          <w:b/>
          <w:sz w:val="28"/>
        </w:rPr>
        <w:t>PIANETA</w:t>
      </w:r>
      <w:r>
        <w:t xml:space="preserve"> </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1979"/>
        <w:gridCol w:w="4366"/>
        <w:gridCol w:w="3509"/>
      </w:tblGrid>
      <w:tr w:rsidR="00CD08A8" w:rsidRPr="00C91512" w14:paraId="324AD1A8" w14:textId="77777777" w:rsidTr="00F7793E">
        <w:tc>
          <w:tcPr>
            <w:tcW w:w="1979" w:type="dxa"/>
            <w:vMerge w:val="restart"/>
            <w:tcBorders>
              <w:top w:val="single" w:sz="18" w:space="0" w:color="A6A6A6" w:themeColor="background1" w:themeShade="A6"/>
              <w:bottom w:val="single" w:sz="18" w:space="0" w:color="A6A6A6" w:themeColor="background1" w:themeShade="A6"/>
              <w:right w:val="nil"/>
            </w:tcBorders>
            <w:vAlign w:val="center"/>
          </w:tcPr>
          <w:p w14:paraId="39D0C049" w14:textId="77777777" w:rsidR="00CD08A8" w:rsidRPr="0083440E" w:rsidRDefault="00CD08A8" w:rsidP="005E65CB">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CREARE COMUNITÀ E TERRITORI </w:t>
            </w:r>
          </w:p>
          <w:p w14:paraId="186D8471" w14:textId="77777777" w:rsidR="00CD08A8" w:rsidRPr="0083440E" w:rsidRDefault="00CD08A8" w:rsidP="005E65CB">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RESILIENTI, CUSTODIRE I PAESAGGI E </w:t>
            </w:r>
          </w:p>
          <w:p w14:paraId="3C7EA750" w14:textId="77777777" w:rsidR="00CD08A8" w:rsidRPr="00BC149E" w:rsidRDefault="00CD08A8" w:rsidP="005E65CB">
            <w:pPr>
              <w:ind w:right="107"/>
              <w:jc w:val="right"/>
              <w:rPr>
                <w:rFonts w:ascii="Candara" w:hAnsi="Candara"/>
                <w:b/>
                <w:color w:val="31849B"/>
                <w:sz w:val="20"/>
                <w:szCs w:val="24"/>
                <w:lang w:val="en-GB"/>
              </w:rPr>
            </w:pPr>
            <w:r w:rsidRPr="0083440E">
              <w:rPr>
                <w:rStyle w:val="A4"/>
                <w:rFonts w:ascii="Candara" w:hAnsi="Candara" w:cs="Times New Roman"/>
                <w:b/>
                <w:color w:val="31849B"/>
                <w:sz w:val="18"/>
                <w:szCs w:val="24"/>
                <w:lang w:val="en-GB"/>
              </w:rPr>
              <w:t>I BENI CULTURALI</w:t>
            </w:r>
          </w:p>
        </w:tc>
        <w:tc>
          <w:tcPr>
            <w:tcW w:w="4366" w:type="dxa"/>
            <w:tcBorders>
              <w:top w:val="single" w:sz="18" w:space="0" w:color="A6A6A6" w:themeColor="background1" w:themeShade="A6"/>
              <w:left w:val="nil"/>
              <w:bottom w:val="single" w:sz="4" w:space="0" w:color="A6A6A6" w:themeColor="background1" w:themeShade="A6"/>
              <w:right w:val="nil"/>
            </w:tcBorders>
            <w:vAlign w:val="center"/>
          </w:tcPr>
          <w:p w14:paraId="61E56DBE" w14:textId="77777777" w:rsidR="00CD08A8" w:rsidRPr="00610F35" w:rsidRDefault="00CD08A8" w:rsidP="005E65CB">
            <w:pPr>
              <w:spacing w:before="60"/>
              <w:rPr>
                <w:rStyle w:val="A4"/>
                <w:rFonts w:ascii="Candara" w:hAnsi="Candara" w:cs="Times New Roman"/>
                <w:sz w:val="18"/>
                <w:szCs w:val="24"/>
              </w:rPr>
            </w:pPr>
            <w:r w:rsidRPr="00610F35">
              <w:rPr>
                <w:rStyle w:val="A4"/>
                <w:rFonts w:ascii="Candara" w:hAnsi="Candara" w:cs="Times New Roman"/>
                <w:sz w:val="18"/>
                <w:szCs w:val="24"/>
              </w:rPr>
              <w:t>Prevenire i rischi naturali e antropici  e rafforzare le capacità di resilienza di comunità e territori</w:t>
            </w:r>
          </w:p>
        </w:tc>
        <w:tc>
          <w:tcPr>
            <w:tcW w:w="3509" w:type="dxa"/>
            <w:vMerge w:val="restart"/>
            <w:tcBorders>
              <w:top w:val="single" w:sz="18" w:space="0" w:color="A6A6A6" w:themeColor="background1" w:themeShade="A6"/>
              <w:left w:val="nil"/>
              <w:bottom w:val="single" w:sz="18" w:space="0" w:color="A6A6A6" w:themeColor="background1" w:themeShade="A6"/>
            </w:tcBorders>
            <w:vAlign w:val="center"/>
          </w:tcPr>
          <w:p w14:paraId="39B00F61" w14:textId="77777777" w:rsidR="00CD08A8" w:rsidRPr="00C91512" w:rsidRDefault="00CD08A8" w:rsidP="005E65CB">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4326F734" wp14:editId="48E65072">
                  <wp:extent cx="360000" cy="360000"/>
                  <wp:effectExtent l="0" t="0" r="2540" b="2540"/>
                  <wp:docPr id="47" name="Immagine 47"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6A8F4FD" wp14:editId="5ACB6400">
                  <wp:extent cx="360000" cy="360000"/>
                  <wp:effectExtent l="0" t="0" r="2540" b="2540"/>
                  <wp:docPr id="48" name="Immagine 48"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7C848E3" wp14:editId="69A11417">
                  <wp:extent cx="360000" cy="360000"/>
                  <wp:effectExtent l="0" t="0" r="2540" b="2540"/>
                  <wp:docPr id="49" name="Immagine 49"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38C9836" wp14:editId="23B83200">
                  <wp:extent cx="360000" cy="360000"/>
                  <wp:effectExtent l="0" t="0" r="2540" b="2540"/>
                  <wp:docPr id="50" name="Immagine 50"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C62F06E" wp14:editId="2AAEA246">
                  <wp:extent cx="360000" cy="360000"/>
                  <wp:effectExtent l="0" t="0" r="2540" b="2540"/>
                  <wp:docPr id="51" name="Immagine 51"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8942A14" wp14:editId="371F0228">
                  <wp:extent cx="360000" cy="360000"/>
                  <wp:effectExtent l="0" t="0" r="2540" b="2540"/>
                  <wp:docPr id="52" name="Immagine 52"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CD08A8" w:rsidRPr="009361CC" w14:paraId="71033DFE" w14:textId="77777777" w:rsidTr="00F7793E">
        <w:tc>
          <w:tcPr>
            <w:tcW w:w="1979" w:type="dxa"/>
            <w:vMerge/>
            <w:tcBorders>
              <w:top w:val="single" w:sz="18" w:space="0" w:color="A6A6A6" w:themeColor="background1" w:themeShade="A6"/>
              <w:bottom w:val="single" w:sz="18" w:space="0" w:color="A6A6A6" w:themeColor="background1" w:themeShade="A6"/>
              <w:right w:val="nil"/>
            </w:tcBorders>
          </w:tcPr>
          <w:p w14:paraId="7B59F690" w14:textId="77777777" w:rsidR="00CD08A8" w:rsidRPr="00911957" w:rsidRDefault="00CD08A8" w:rsidP="005E65CB">
            <w:pPr>
              <w:jc w:val="both"/>
              <w:rPr>
                <w:rFonts w:ascii="Candara" w:hAnsi="Candara"/>
                <w:sz w:val="20"/>
                <w:szCs w:val="24"/>
                <w:lang w:val="en-GB"/>
              </w:rPr>
            </w:pPr>
          </w:p>
        </w:tc>
        <w:tc>
          <w:tcPr>
            <w:tcW w:w="4366" w:type="dxa"/>
            <w:tcBorders>
              <w:top w:val="single" w:sz="4" w:space="0" w:color="A6A6A6" w:themeColor="background1" w:themeShade="A6"/>
              <w:left w:val="nil"/>
              <w:bottom w:val="single" w:sz="4" w:space="0" w:color="A6A6A6" w:themeColor="background1" w:themeShade="A6"/>
              <w:right w:val="nil"/>
            </w:tcBorders>
            <w:vAlign w:val="center"/>
          </w:tcPr>
          <w:p w14:paraId="4554FF07" w14:textId="77777777" w:rsidR="00CD08A8" w:rsidRPr="00610F35" w:rsidRDefault="00CD08A8" w:rsidP="005E65CB">
            <w:pPr>
              <w:spacing w:before="60"/>
              <w:rPr>
                <w:rFonts w:ascii="Candara" w:hAnsi="Candara" w:cs="Times New Roman"/>
                <w:sz w:val="18"/>
                <w:szCs w:val="24"/>
              </w:rPr>
            </w:pPr>
            <w:r w:rsidRPr="00610F35">
              <w:rPr>
                <w:rFonts w:ascii="Candara" w:hAnsi="Candara" w:cs="Times New Roman"/>
                <w:sz w:val="18"/>
                <w:szCs w:val="24"/>
              </w:rPr>
              <w:t>Assicurare elevate prestazioni ambientali di edifici, infrastrutture e spazi aperti</w:t>
            </w:r>
          </w:p>
        </w:tc>
        <w:tc>
          <w:tcPr>
            <w:tcW w:w="3509" w:type="dxa"/>
            <w:vMerge/>
            <w:tcBorders>
              <w:top w:val="single" w:sz="18" w:space="0" w:color="A6A6A6" w:themeColor="background1" w:themeShade="A6"/>
              <w:left w:val="nil"/>
              <w:bottom w:val="single" w:sz="18" w:space="0" w:color="A6A6A6" w:themeColor="background1" w:themeShade="A6"/>
            </w:tcBorders>
          </w:tcPr>
          <w:p w14:paraId="68C88E2D" w14:textId="77777777" w:rsidR="00CD08A8" w:rsidRPr="009361CC" w:rsidRDefault="00CD08A8" w:rsidP="005E65CB">
            <w:pPr>
              <w:rPr>
                <w:rStyle w:val="A4"/>
                <w:rFonts w:ascii="Candara" w:hAnsi="Candara" w:cs="Times New Roman"/>
                <w:szCs w:val="24"/>
              </w:rPr>
            </w:pPr>
          </w:p>
        </w:tc>
      </w:tr>
      <w:tr w:rsidR="00CD08A8" w:rsidRPr="009361CC" w14:paraId="6E5A40A2" w14:textId="77777777" w:rsidTr="00F7793E">
        <w:tc>
          <w:tcPr>
            <w:tcW w:w="1979" w:type="dxa"/>
            <w:vMerge/>
            <w:tcBorders>
              <w:top w:val="single" w:sz="18" w:space="0" w:color="A6A6A6" w:themeColor="background1" w:themeShade="A6"/>
              <w:bottom w:val="single" w:sz="18" w:space="0" w:color="A6A6A6" w:themeColor="background1" w:themeShade="A6"/>
              <w:right w:val="nil"/>
            </w:tcBorders>
          </w:tcPr>
          <w:p w14:paraId="246E3DD3" w14:textId="77777777" w:rsidR="00CD08A8" w:rsidRPr="009361CC" w:rsidRDefault="00CD08A8" w:rsidP="005E65CB">
            <w:pPr>
              <w:jc w:val="both"/>
              <w:rPr>
                <w:rFonts w:ascii="Candara" w:hAnsi="Candara"/>
                <w:sz w:val="20"/>
                <w:szCs w:val="24"/>
              </w:rPr>
            </w:pPr>
          </w:p>
        </w:tc>
        <w:tc>
          <w:tcPr>
            <w:tcW w:w="4366" w:type="dxa"/>
            <w:tcBorders>
              <w:top w:val="single" w:sz="4" w:space="0" w:color="A6A6A6" w:themeColor="background1" w:themeShade="A6"/>
              <w:left w:val="nil"/>
              <w:bottom w:val="single" w:sz="4" w:space="0" w:color="A6A6A6" w:themeColor="background1" w:themeShade="A6"/>
              <w:right w:val="nil"/>
            </w:tcBorders>
            <w:vAlign w:val="center"/>
          </w:tcPr>
          <w:p w14:paraId="34468791" w14:textId="77777777" w:rsidR="00CD08A8" w:rsidRPr="00610F35" w:rsidRDefault="00CD08A8" w:rsidP="005E65CB">
            <w:pPr>
              <w:spacing w:before="60"/>
              <w:rPr>
                <w:rStyle w:val="A4"/>
                <w:rFonts w:ascii="Candara" w:hAnsi="Candara" w:cs="Times New Roman"/>
                <w:sz w:val="18"/>
                <w:szCs w:val="24"/>
              </w:rPr>
            </w:pPr>
            <w:r w:rsidRPr="00610F35">
              <w:rPr>
                <w:rStyle w:val="A4"/>
                <w:rFonts w:ascii="Candara" w:hAnsi="Candara" w:cs="Times New Roman"/>
                <w:sz w:val="18"/>
                <w:szCs w:val="24"/>
              </w:rPr>
              <w:t>Rigenerare le città, garantire l’accessibilità e assicurare la sostenibilità delle connessioni</w:t>
            </w:r>
          </w:p>
        </w:tc>
        <w:tc>
          <w:tcPr>
            <w:tcW w:w="3509" w:type="dxa"/>
            <w:vMerge/>
            <w:tcBorders>
              <w:top w:val="single" w:sz="18" w:space="0" w:color="A6A6A6" w:themeColor="background1" w:themeShade="A6"/>
              <w:left w:val="nil"/>
              <w:bottom w:val="single" w:sz="18" w:space="0" w:color="A6A6A6" w:themeColor="background1" w:themeShade="A6"/>
            </w:tcBorders>
          </w:tcPr>
          <w:p w14:paraId="10CB9D32" w14:textId="77777777" w:rsidR="00CD08A8" w:rsidRPr="009361CC" w:rsidRDefault="00CD08A8" w:rsidP="005E65CB">
            <w:pPr>
              <w:rPr>
                <w:rStyle w:val="A4"/>
                <w:rFonts w:ascii="Candara" w:hAnsi="Candara" w:cs="Times New Roman"/>
                <w:szCs w:val="24"/>
              </w:rPr>
            </w:pPr>
          </w:p>
        </w:tc>
      </w:tr>
      <w:tr w:rsidR="00CD08A8" w:rsidRPr="009361CC" w14:paraId="7AE64BE3" w14:textId="77777777" w:rsidTr="00F7793E">
        <w:tc>
          <w:tcPr>
            <w:tcW w:w="1979" w:type="dxa"/>
            <w:vMerge/>
            <w:tcBorders>
              <w:top w:val="single" w:sz="18" w:space="0" w:color="A6A6A6" w:themeColor="background1" w:themeShade="A6"/>
              <w:bottom w:val="single" w:sz="18" w:space="0" w:color="A6A6A6" w:themeColor="background1" w:themeShade="A6"/>
              <w:right w:val="nil"/>
            </w:tcBorders>
          </w:tcPr>
          <w:p w14:paraId="176E6CE8" w14:textId="77777777" w:rsidR="00CD08A8" w:rsidRPr="009361CC" w:rsidRDefault="00CD08A8" w:rsidP="005E65CB">
            <w:pPr>
              <w:jc w:val="both"/>
              <w:rPr>
                <w:rFonts w:ascii="Candara" w:hAnsi="Candara"/>
                <w:sz w:val="20"/>
                <w:szCs w:val="24"/>
              </w:rPr>
            </w:pPr>
          </w:p>
        </w:tc>
        <w:tc>
          <w:tcPr>
            <w:tcW w:w="4366" w:type="dxa"/>
            <w:tcBorders>
              <w:top w:val="single" w:sz="4" w:space="0" w:color="A6A6A6" w:themeColor="background1" w:themeShade="A6"/>
              <w:left w:val="nil"/>
              <w:bottom w:val="single" w:sz="4" w:space="0" w:color="A6A6A6" w:themeColor="background1" w:themeShade="A6"/>
              <w:right w:val="nil"/>
            </w:tcBorders>
            <w:vAlign w:val="center"/>
          </w:tcPr>
          <w:p w14:paraId="0254C30C" w14:textId="77777777" w:rsidR="00CD08A8" w:rsidRPr="00610F35" w:rsidRDefault="00CD08A8" w:rsidP="005E65CB">
            <w:pPr>
              <w:spacing w:before="60"/>
              <w:rPr>
                <w:rStyle w:val="A4"/>
                <w:rFonts w:ascii="Candara" w:hAnsi="Candara" w:cs="Times New Roman"/>
                <w:sz w:val="18"/>
                <w:szCs w:val="24"/>
              </w:rPr>
            </w:pPr>
            <w:r w:rsidRPr="00610F35">
              <w:rPr>
                <w:rStyle w:val="A4"/>
                <w:rFonts w:ascii="Candara" w:hAnsi="Candara" w:cs="Times New Roman"/>
                <w:sz w:val="18"/>
                <w:szCs w:val="24"/>
              </w:rPr>
              <w:t>Garantire il ripristino e la deframmentazione degli ecosistemi e favorire le connessioni ecologiche urbano/rurali</w:t>
            </w:r>
          </w:p>
        </w:tc>
        <w:tc>
          <w:tcPr>
            <w:tcW w:w="3509" w:type="dxa"/>
            <w:vMerge/>
            <w:tcBorders>
              <w:top w:val="single" w:sz="18" w:space="0" w:color="A6A6A6" w:themeColor="background1" w:themeShade="A6"/>
              <w:left w:val="nil"/>
              <w:bottom w:val="single" w:sz="18" w:space="0" w:color="A6A6A6" w:themeColor="background1" w:themeShade="A6"/>
            </w:tcBorders>
          </w:tcPr>
          <w:p w14:paraId="08CB50C5" w14:textId="77777777" w:rsidR="00CD08A8" w:rsidRPr="009361CC" w:rsidRDefault="00CD08A8" w:rsidP="005E65CB">
            <w:pPr>
              <w:rPr>
                <w:rStyle w:val="A4"/>
                <w:rFonts w:ascii="Candara" w:hAnsi="Candara" w:cs="Times New Roman"/>
                <w:szCs w:val="24"/>
              </w:rPr>
            </w:pPr>
          </w:p>
        </w:tc>
      </w:tr>
      <w:tr w:rsidR="00CD08A8" w:rsidRPr="009361CC" w14:paraId="3182DC0D" w14:textId="77777777" w:rsidTr="00F7793E">
        <w:tc>
          <w:tcPr>
            <w:tcW w:w="1979" w:type="dxa"/>
            <w:vMerge/>
            <w:tcBorders>
              <w:top w:val="single" w:sz="18" w:space="0" w:color="A6A6A6" w:themeColor="background1" w:themeShade="A6"/>
              <w:bottom w:val="single" w:sz="18" w:space="0" w:color="A6A6A6" w:themeColor="background1" w:themeShade="A6"/>
              <w:right w:val="nil"/>
            </w:tcBorders>
          </w:tcPr>
          <w:p w14:paraId="6FFA4EBF" w14:textId="77777777" w:rsidR="00CD08A8" w:rsidRPr="009361CC" w:rsidRDefault="00CD08A8" w:rsidP="005E65CB">
            <w:pPr>
              <w:jc w:val="both"/>
              <w:rPr>
                <w:rFonts w:ascii="Candara" w:hAnsi="Candara"/>
                <w:sz w:val="20"/>
                <w:szCs w:val="24"/>
              </w:rPr>
            </w:pPr>
          </w:p>
        </w:tc>
        <w:tc>
          <w:tcPr>
            <w:tcW w:w="4366" w:type="dxa"/>
            <w:tcBorders>
              <w:top w:val="single" w:sz="4" w:space="0" w:color="A6A6A6" w:themeColor="background1" w:themeShade="A6"/>
              <w:left w:val="nil"/>
              <w:bottom w:val="single" w:sz="18" w:space="0" w:color="A6A6A6" w:themeColor="background1" w:themeShade="A6"/>
              <w:right w:val="nil"/>
            </w:tcBorders>
            <w:vAlign w:val="center"/>
          </w:tcPr>
          <w:p w14:paraId="70ABD9B7" w14:textId="77777777" w:rsidR="00CD08A8" w:rsidRPr="00610F35" w:rsidRDefault="00CD08A8" w:rsidP="005E65CB">
            <w:pPr>
              <w:spacing w:before="60"/>
              <w:rPr>
                <w:rStyle w:val="A4"/>
                <w:rFonts w:ascii="Candara" w:hAnsi="Candara" w:cs="Times New Roman"/>
                <w:sz w:val="18"/>
                <w:szCs w:val="24"/>
              </w:rPr>
            </w:pPr>
            <w:r w:rsidRPr="00610F35">
              <w:rPr>
                <w:rStyle w:val="A4"/>
                <w:rFonts w:ascii="Candara" w:hAnsi="Candara" w:cs="Times New Roman"/>
                <w:sz w:val="18"/>
                <w:szCs w:val="24"/>
              </w:rPr>
              <w:t>Assicurare lo sviluppo del potenziale, la gestione sostenibile e la custodia dei territori, dei paesaggi e del patrimonio culturale</w:t>
            </w:r>
          </w:p>
        </w:tc>
        <w:tc>
          <w:tcPr>
            <w:tcW w:w="3509" w:type="dxa"/>
            <w:vMerge/>
            <w:tcBorders>
              <w:top w:val="single" w:sz="18" w:space="0" w:color="A6A6A6" w:themeColor="background1" w:themeShade="A6"/>
              <w:left w:val="nil"/>
              <w:bottom w:val="single" w:sz="18" w:space="0" w:color="A6A6A6" w:themeColor="background1" w:themeShade="A6"/>
            </w:tcBorders>
          </w:tcPr>
          <w:p w14:paraId="0BCC23B7" w14:textId="77777777" w:rsidR="00CD08A8" w:rsidRPr="009361CC" w:rsidRDefault="00CD08A8" w:rsidP="005E65CB">
            <w:pPr>
              <w:rPr>
                <w:rStyle w:val="A4"/>
                <w:rFonts w:ascii="Candara" w:hAnsi="Candara" w:cs="Times New Roman"/>
                <w:szCs w:val="24"/>
              </w:rPr>
            </w:pPr>
          </w:p>
        </w:tc>
      </w:tr>
    </w:tbl>
    <w:p w14:paraId="0440BDE3" w14:textId="77777777" w:rsidR="000D700F" w:rsidRDefault="000D700F" w:rsidP="00E171DF">
      <w:pPr>
        <w:spacing w:after="0"/>
        <w:rPr>
          <w:b/>
          <w:color w:val="808080" w:themeColor="background1" w:themeShade="80"/>
          <w:sz w:val="28"/>
        </w:rPr>
      </w:pPr>
    </w:p>
    <w:p w14:paraId="42C154CD" w14:textId="77777777" w:rsidR="000D700F" w:rsidRDefault="000D700F">
      <w:pPr>
        <w:rPr>
          <w:b/>
          <w:color w:val="808080" w:themeColor="background1" w:themeShade="80"/>
          <w:sz w:val="28"/>
        </w:rPr>
      </w:pPr>
      <w:r>
        <w:rPr>
          <w:b/>
          <w:color w:val="808080" w:themeColor="background1" w:themeShade="80"/>
          <w:sz w:val="28"/>
        </w:rPr>
        <w:br w:type="page"/>
      </w:r>
    </w:p>
    <w:p w14:paraId="0DDF242D" w14:textId="77777777" w:rsidR="00E171DF" w:rsidRPr="00E171DF" w:rsidRDefault="00E171DF" w:rsidP="00E171DF">
      <w:pPr>
        <w:spacing w:after="0"/>
        <w:rPr>
          <w:b/>
          <w:sz w:val="28"/>
        </w:rPr>
      </w:pPr>
      <w:r w:rsidRPr="00E171DF">
        <w:rPr>
          <w:b/>
          <w:color w:val="808080" w:themeColor="background1" w:themeShade="80"/>
          <w:sz w:val="28"/>
        </w:rPr>
        <w:lastRenderedPageBreak/>
        <w:t xml:space="preserve">TEMA </w:t>
      </w:r>
      <w:r>
        <w:rPr>
          <w:b/>
          <w:color w:val="808080" w:themeColor="background1" w:themeShade="80"/>
          <w:sz w:val="28"/>
        </w:rPr>
        <w:t>2</w:t>
      </w:r>
      <w:r w:rsidRPr="00E171DF">
        <w:rPr>
          <w:b/>
          <w:color w:val="808080" w:themeColor="background1" w:themeShade="80"/>
          <w:sz w:val="28"/>
        </w:rPr>
        <w:t xml:space="preserve"> </w:t>
      </w:r>
      <w:r w:rsidRPr="00E171DF">
        <w:rPr>
          <w:b/>
          <w:sz w:val="28"/>
        </w:rPr>
        <w:t>- ECONOMIA CIRCOLARE</w:t>
      </w:r>
    </w:p>
    <w:p w14:paraId="447B94CF" w14:textId="77777777" w:rsidR="00FA2FA7" w:rsidRPr="00ED47DE" w:rsidRDefault="00E55EE4" w:rsidP="00E55EE4">
      <w:pPr>
        <w:jc w:val="both"/>
        <w:rPr>
          <w:rFonts w:ascii="Garamond" w:hAnsi="Garamond"/>
          <w:sz w:val="24"/>
          <w:szCs w:val="24"/>
        </w:rPr>
      </w:pPr>
      <w:r w:rsidRPr="00ED47DE">
        <w:rPr>
          <w:rFonts w:ascii="Garamond" w:hAnsi="Garamond"/>
          <w:sz w:val="24"/>
          <w:szCs w:val="24"/>
        </w:rPr>
        <w:t>Il tema dell’economia circolare</w:t>
      </w:r>
      <w:r w:rsidR="00F83348" w:rsidRPr="00ED47DE">
        <w:rPr>
          <w:rFonts w:ascii="Garamond" w:hAnsi="Garamond"/>
          <w:sz w:val="24"/>
          <w:szCs w:val="24"/>
        </w:rPr>
        <w:t>, considerato un ambito di azione fondamentale per il</w:t>
      </w:r>
      <w:r w:rsidRPr="00ED47DE">
        <w:rPr>
          <w:rFonts w:ascii="Garamond" w:hAnsi="Garamond"/>
          <w:sz w:val="24"/>
          <w:szCs w:val="24"/>
        </w:rPr>
        <w:t xml:space="preserve"> raggiungimento degli obiettivi di sviluppo sostenibile</w:t>
      </w:r>
      <w:r w:rsidR="00F83348" w:rsidRPr="00ED47DE">
        <w:rPr>
          <w:rFonts w:ascii="Garamond" w:hAnsi="Garamond"/>
          <w:sz w:val="24"/>
          <w:szCs w:val="24"/>
        </w:rPr>
        <w:t>,</w:t>
      </w:r>
      <w:r w:rsidR="00A175B8" w:rsidRPr="00ED47DE">
        <w:rPr>
          <w:rFonts w:ascii="Garamond" w:hAnsi="Garamond"/>
          <w:sz w:val="24"/>
          <w:szCs w:val="24"/>
        </w:rPr>
        <w:t xml:space="preserve"> </w:t>
      </w:r>
      <w:r w:rsidRPr="00ED47DE">
        <w:rPr>
          <w:rFonts w:ascii="Garamond" w:hAnsi="Garamond"/>
          <w:sz w:val="24"/>
          <w:szCs w:val="24"/>
        </w:rPr>
        <w:t>potrà essere indagato a partire da alcuni elementi di innovazione identificati nell’ambito del Tavolo</w:t>
      </w:r>
      <w:r w:rsidR="00A175B8" w:rsidRPr="00ED47DE">
        <w:rPr>
          <w:rFonts w:ascii="Garamond" w:hAnsi="Garamond"/>
          <w:sz w:val="24"/>
          <w:szCs w:val="24"/>
        </w:rPr>
        <w:t>, tra cui</w:t>
      </w:r>
      <w:r w:rsidRPr="00ED47DE">
        <w:rPr>
          <w:rFonts w:ascii="Garamond" w:hAnsi="Garamond"/>
          <w:sz w:val="24"/>
          <w:szCs w:val="24"/>
        </w:rPr>
        <w:t>:</w:t>
      </w:r>
    </w:p>
    <w:p w14:paraId="5408A775" w14:textId="77777777" w:rsidR="00DD4BAA" w:rsidRPr="00ED47DE" w:rsidRDefault="00DD4BAA" w:rsidP="00ED47DE">
      <w:pPr>
        <w:pStyle w:val="Paragrafoelenco"/>
        <w:numPr>
          <w:ilvl w:val="0"/>
          <w:numId w:val="7"/>
        </w:numPr>
        <w:jc w:val="both"/>
        <w:rPr>
          <w:rFonts w:ascii="Garamond" w:hAnsi="Garamond"/>
          <w:sz w:val="24"/>
          <w:szCs w:val="24"/>
        </w:rPr>
      </w:pPr>
      <w:r w:rsidRPr="00ED47DE">
        <w:rPr>
          <w:rFonts w:ascii="Garamond" w:hAnsi="Garamond"/>
          <w:sz w:val="24"/>
          <w:szCs w:val="24"/>
        </w:rPr>
        <w:t>integrazione delle strategie aziendali delle utilities nelle strategie sull'economia circolare regionali e nazionali;</w:t>
      </w:r>
    </w:p>
    <w:p w14:paraId="6B0D20AC" w14:textId="77777777" w:rsidR="00E55EE4" w:rsidRPr="00ED47DE" w:rsidRDefault="00E55EE4" w:rsidP="00ED47DE">
      <w:pPr>
        <w:pStyle w:val="Paragrafoelenco"/>
        <w:numPr>
          <w:ilvl w:val="0"/>
          <w:numId w:val="7"/>
        </w:numPr>
        <w:jc w:val="both"/>
        <w:rPr>
          <w:rFonts w:ascii="Garamond" w:hAnsi="Garamond"/>
          <w:sz w:val="24"/>
          <w:szCs w:val="24"/>
        </w:rPr>
      </w:pPr>
      <w:r w:rsidRPr="00ED47DE">
        <w:rPr>
          <w:rFonts w:ascii="Garamond" w:hAnsi="Garamond"/>
          <w:sz w:val="24"/>
          <w:szCs w:val="24"/>
        </w:rPr>
        <w:t xml:space="preserve">progettazione di prodotti nell'ottica di molteplici cicli di vita attraverso rigenerazione e recupero materiale, ecodesign e ecoinnovazione </w:t>
      </w:r>
    </w:p>
    <w:p w14:paraId="71AB5946" w14:textId="77777777" w:rsidR="00E55EE4" w:rsidRPr="00ED47DE" w:rsidRDefault="00E55EE4" w:rsidP="00ED47DE">
      <w:pPr>
        <w:pStyle w:val="Paragrafoelenco"/>
        <w:numPr>
          <w:ilvl w:val="0"/>
          <w:numId w:val="7"/>
        </w:numPr>
        <w:jc w:val="both"/>
        <w:rPr>
          <w:rFonts w:ascii="Garamond" w:hAnsi="Garamond"/>
          <w:sz w:val="24"/>
          <w:szCs w:val="24"/>
        </w:rPr>
      </w:pPr>
      <w:r w:rsidRPr="00ED47DE">
        <w:rPr>
          <w:rFonts w:ascii="Garamond" w:hAnsi="Garamond"/>
          <w:sz w:val="24"/>
          <w:szCs w:val="24"/>
        </w:rPr>
        <w:t>modelli di business per le PMI; Life Cycle Assessment</w:t>
      </w:r>
    </w:p>
    <w:p w14:paraId="558CB6C2" w14:textId="77777777" w:rsidR="00E55EE4" w:rsidRPr="00ED47DE" w:rsidRDefault="00E55EE4" w:rsidP="00ED47DE">
      <w:pPr>
        <w:pStyle w:val="Paragrafoelenco"/>
        <w:numPr>
          <w:ilvl w:val="0"/>
          <w:numId w:val="7"/>
        </w:numPr>
        <w:jc w:val="both"/>
        <w:rPr>
          <w:rFonts w:ascii="Garamond" w:hAnsi="Garamond"/>
          <w:sz w:val="24"/>
          <w:szCs w:val="24"/>
        </w:rPr>
      </w:pPr>
      <w:r w:rsidRPr="00ED47DE">
        <w:rPr>
          <w:rFonts w:ascii="Garamond" w:hAnsi="Garamond"/>
          <w:sz w:val="24"/>
          <w:szCs w:val="24"/>
        </w:rPr>
        <w:t xml:space="preserve">economia circolare e rigenerazione urbana </w:t>
      </w:r>
    </w:p>
    <w:p w14:paraId="124C12B6" w14:textId="77777777" w:rsidR="00E55EE4" w:rsidRPr="00ED47DE" w:rsidRDefault="00FA2FA7" w:rsidP="00ED47DE">
      <w:pPr>
        <w:pStyle w:val="Paragrafoelenco"/>
        <w:numPr>
          <w:ilvl w:val="0"/>
          <w:numId w:val="7"/>
        </w:numPr>
        <w:jc w:val="both"/>
        <w:rPr>
          <w:rFonts w:ascii="Garamond" w:hAnsi="Garamond"/>
          <w:sz w:val="24"/>
          <w:szCs w:val="24"/>
        </w:rPr>
      </w:pPr>
      <w:r w:rsidRPr="00ED47DE">
        <w:rPr>
          <w:rFonts w:ascii="Garamond" w:hAnsi="Garamond"/>
          <w:sz w:val="24"/>
          <w:szCs w:val="24"/>
        </w:rPr>
        <w:t xml:space="preserve">economia circolare nel food system </w:t>
      </w:r>
    </w:p>
    <w:p w14:paraId="0B76889E" w14:textId="77777777" w:rsidR="00DD4BAA" w:rsidRPr="00ED47DE" w:rsidRDefault="00FA2FA7" w:rsidP="00ED47DE">
      <w:pPr>
        <w:pStyle w:val="Paragrafoelenco"/>
        <w:numPr>
          <w:ilvl w:val="0"/>
          <w:numId w:val="7"/>
        </w:numPr>
        <w:jc w:val="both"/>
        <w:rPr>
          <w:rFonts w:ascii="Garamond" w:hAnsi="Garamond"/>
          <w:sz w:val="24"/>
          <w:szCs w:val="24"/>
        </w:rPr>
      </w:pPr>
      <w:r w:rsidRPr="00ED47DE">
        <w:rPr>
          <w:rFonts w:ascii="Garamond" w:hAnsi="Garamond"/>
          <w:sz w:val="24"/>
          <w:szCs w:val="24"/>
        </w:rPr>
        <w:t>approfondime</w:t>
      </w:r>
      <w:r w:rsidR="00DD4BAA" w:rsidRPr="00ED47DE">
        <w:rPr>
          <w:rFonts w:ascii="Garamond" w:hAnsi="Garamond"/>
          <w:sz w:val="24"/>
          <w:szCs w:val="24"/>
        </w:rPr>
        <w:t>nti sulla filiera bosco-energia</w:t>
      </w:r>
    </w:p>
    <w:p w14:paraId="5D63C739" w14:textId="77777777" w:rsidR="00DD4BAA" w:rsidRPr="00ED47DE" w:rsidRDefault="00DD4BAA" w:rsidP="00ED47DE">
      <w:pPr>
        <w:pStyle w:val="Paragrafoelenco"/>
        <w:numPr>
          <w:ilvl w:val="0"/>
          <w:numId w:val="7"/>
        </w:numPr>
        <w:jc w:val="both"/>
        <w:rPr>
          <w:rFonts w:ascii="Garamond" w:hAnsi="Garamond"/>
          <w:sz w:val="24"/>
          <w:szCs w:val="24"/>
        </w:rPr>
      </w:pPr>
      <w:r w:rsidRPr="00ED47DE">
        <w:rPr>
          <w:rFonts w:ascii="Garamond" w:hAnsi="Garamond"/>
          <w:sz w:val="24"/>
          <w:szCs w:val="24"/>
        </w:rPr>
        <w:t>modelli di governance e ruolo delle strategie regionali per l’economia circolare</w:t>
      </w:r>
    </w:p>
    <w:p w14:paraId="57DECDE4" w14:textId="77777777" w:rsidR="00610F35" w:rsidRPr="00ED47DE" w:rsidRDefault="00610F35" w:rsidP="00610F35">
      <w:pPr>
        <w:jc w:val="both"/>
        <w:rPr>
          <w:rFonts w:ascii="Garamond" w:hAnsi="Garamond"/>
          <w:sz w:val="24"/>
          <w:szCs w:val="24"/>
        </w:rPr>
      </w:pPr>
      <w:r w:rsidRPr="00ED47DE">
        <w:rPr>
          <w:rFonts w:ascii="Garamond" w:hAnsi="Garamond"/>
          <w:sz w:val="24"/>
          <w:szCs w:val="24"/>
        </w:rPr>
        <w:t>I principali ambiti e obiettivi di sostenibilità di riferimento nella SNSvS sono riscontrabili non esaustivamente in:</w:t>
      </w:r>
    </w:p>
    <w:p w14:paraId="198D8B28" w14:textId="77777777" w:rsidR="00610F35" w:rsidRPr="0083440E" w:rsidRDefault="0083440E" w:rsidP="00610F35">
      <w:pPr>
        <w:tabs>
          <w:tab w:val="left" w:pos="851"/>
        </w:tabs>
        <w:spacing w:after="0" w:line="240" w:lineRule="auto"/>
        <w:ind w:right="107"/>
        <w:rPr>
          <w:b/>
          <w:sz w:val="28"/>
        </w:rPr>
      </w:pPr>
      <w:r w:rsidRPr="0083440E">
        <w:rPr>
          <w:b/>
          <w:sz w:val="28"/>
        </w:rPr>
        <w:t>PIANETA</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110"/>
        <w:gridCol w:w="3509"/>
      </w:tblGrid>
      <w:tr w:rsidR="00610F35" w:rsidRPr="00C91512" w14:paraId="265F22B9" w14:textId="77777777" w:rsidTr="000D700F">
        <w:tc>
          <w:tcPr>
            <w:tcW w:w="2235" w:type="dxa"/>
            <w:vMerge w:val="restart"/>
            <w:tcBorders>
              <w:top w:val="single" w:sz="18" w:space="0" w:color="A6A6A6" w:themeColor="background1" w:themeShade="A6"/>
              <w:bottom w:val="single" w:sz="18" w:space="0" w:color="A6A6A6" w:themeColor="background1" w:themeShade="A6"/>
              <w:right w:val="nil"/>
            </w:tcBorders>
            <w:vAlign w:val="center"/>
          </w:tcPr>
          <w:p w14:paraId="66204383" w14:textId="77777777" w:rsidR="00610F35" w:rsidRPr="007A5C05" w:rsidRDefault="00610F35" w:rsidP="00EA01D9">
            <w:pPr>
              <w:ind w:right="107"/>
              <w:jc w:val="right"/>
              <w:rPr>
                <w:rFonts w:ascii="Candara" w:hAnsi="Candara"/>
                <w:b/>
                <w:color w:val="31849B"/>
                <w:sz w:val="20"/>
                <w:szCs w:val="24"/>
              </w:rPr>
            </w:pPr>
            <w:r w:rsidRPr="0083440E">
              <w:rPr>
                <w:rStyle w:val="A4"/>
                <w:rFonts w:ascii="Candara" w:hAnsi="Candara" w:cs="Times New Roman"/>
                <w:b/>
                <w:color w:val="31849B"/>
                <w:sz w:val="18"/>
                <w:szCs w:val="24"/>
              </w:rPr>
              <w:t>GARANTIRE UNA GESTIONE SOSTENIBILE DELLE RISORSE NATURALI</w:t>
            </w:r>
          </w:p>
        </w:tc>
        <w:tc>
          <w:tcPr>
            <w:tcW w:w="4110" w:type="dxa"/>
            <w:tcBorders>
              <w:top w:val="single" w:sz="18" w:space="0" w:color="A6A6A6" w:themeColor="background1" w:themeShade="A6"/>
              <w:left w:val="nil"/>
              <w:bottom w:val="single" w:sz="4" w:space="0" w:color="A6A6A6" w:themeColor="background1" w:themeShade="A6"/>
              <w:right w:val="nil"/>
            </w:tcBorders>
            <w:vAlign w:val="center"/>
          </w:tcPr>
          <w:p w14:paraId="7ECAEB74"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Mantenere la vitalità dei mari e prevenire gli impatti sull’ambiente marino e costiero</w:t>
            </w:r>
          </w:p>
        </w:tc>
        <w:tc>
          <w:tcPr>
            <w:tcW w:w="3509" w:type="dxa"/>
            <w:vMerge w:val="restart"/>
            <w:tcBorders>
              <w:top w:val="single" w:sz="18" w:space="0" w:color="A6A6A6" w:themeColor="background1" w:themeShade="A6"/>
              <w:left w:val="nil"/>
              <w:bottom w:val="single" w:sz="18" w:space="0" w:color="A6A6A6" w:themeColor="background1" w:themeShade="A6"/>
            </w:tcBorders>
            <w:vAlign w:val="center"/>
          </w:tcPr>
          <w:p w14:paraId="49B7AC70" w14:textId="77777777" w:rsidR="00610F35" w:rsidRPr="00C91512" w:rsidRDefault="00610F35" w:rsidP="00EA01D9">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3BA2778C" wp14:editId="62D1067B">
                  <wp:extent cx="360000" cy="360000"/>
                  <wp:effectExtent l="0" t="0" r="2540" b="2540"/>
                  <wp:docPr id="100" name="Immagine 100"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7F2879C" wp14:editId="7E4926DD">
                  <wp:extent cx="360000" cy="360000"/>
                  <wp:effectExtent l="0" t="0" r="2540" b="2540"/>
                  <wp:docPr id="101" name="Immagine 101"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764D928" wp14:editId="52EBAA86">
                  <wp:extent cx="360000" cy="360000"/>
                  <wp:effectExtent l="0" t="0" r="2540" b="2540"/>
                  <wp:docPr id="102" name="Immagine 102"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5F9AC19" wp14:editId="464C179E">
                  <wp:extent cx="360000" cy="360000"/>
                  <wp:effectExtent l="0" t="0" r="2540" b="2540"/>
                  <wp:docPr id="103" name="Immagine 103"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0083440E" w:rsidRPr="00C91512">
              <w:rPr>
                <w:rFonts w:ascii="Candara" w:hAnsi="Candara" w:cs="Times New Roman"/>
                <w:noProof/>
                <w:color w:val="000000"/>
                <w:szCs w:val="24"/>
                <w:lang w:eastAsia="it-IT"/>
              </w:rPr>
              <w:drawing>
                <wp:inline distT="0" distB="0" distL="0" distR="0" wp14:anchorId="7032EEBF" wp14:editId="6CFE1A3B">
                  <wp:extent cx="360000" cy="360000"/>
                  <wp:effectExtent l="0" t="0" r="2540" b="2540"/>
                  <wp:docPr id="129" name="Immagine 129"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B414B95" wp14:editId="42FD8099">
                  <wp:extent cx="360000" cy="360000"/>
                  <wp:effectExtent l="0" t="0" r="2540" b="2540"/>
                  <wp:docPr id="104" name="Immagine 104"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610F35" w:rsidRPr="007A5C05" w14:paraId="68D3A893" w14:textId="77777777" w:rsidTr="000D700F">
        <w:tc>
          <w:tcPr>
            <w:tcW w:w="2235" w:type="dxa"/>
            <w:vMerge/>
            <w:tcBorders>
              <w:top w:val="single" w:sz="18" w:space="0" w:color="A6A6A6" w:themeColor="background1" w:themeShade="A6"/>
              <w:bottom w:val="single" w:sz="18" w:space="0" w:color="A6A6A6" w:themeColor="background1" w:themeShade="A6"/>
              <w:right w:val="nil"/>
            </w:tcBorders>
          </w:tcPr>
          <w:p w14:paraId="2AC3EB79" w14:textId="77777777" w:rsidR="00610F35" w:rsidRPr="00BC149E" w:rsidRDefault="00610F35" w:rsidP="00EA01D9">
            <w:pPr>
              <w:ind w:right="107"/>
              <w:jc w:val="right"/>
              <w:rPr>
                <w:rFonts w:ascii="Candara" w:hAnsi="Candara"/>
                <w:b/>
                <w:color w:val="31849B"/>
                <w:sz w:val="20"/>
                <w:szCs w:val="24"/>
                <w:lang w:val="en-GB"/>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392D59BF"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Arrestare il consumo del suolo e combattere la desertificazione</w:t>
            </w:r>
          </w:p>
        </w:tc>
        <w:tc>
          <w:tcPr>
            <w:tcW w:w="3509" w:type="dxa"/>
            <w:vMerge/>
            <w:tcBorders>
              <w:top w:val="single" w:sz="18" w:space="0" w:color="A6A6A6" w:themeColor="background1" w:themeShade="A6"/>
              <w:left w:val="nil"/>
              <w:bottom w:val="single" w:sz="18" w:space="0" w:color="A6A6A6" w:themeColor="background1" w:themeShade="A6"/>
            </w:tcBorders>
          </w:tcPr>
          <w:p w14:paraId="1BD8D798" w14:textId="77777777" w:rsidR="00610F35" w:rsidRPr="007A5C05" w:rsidRDefault="00610F35" w:rsidP="00EA01D9">
            <w:pPr>
              <w:rPr>
                <w:rStyle w:val="A4"/>
                <w:rFonts w:ascii="Candara" w:hAnsi="Candara" w:cs="Times New Roman"/>
                <w:szCs w:val="24"/>
              </w:rPr>
            </w:pPr>
          </w:p>
        </w:tc>
      </w:tr>
      <w:tr w:rsidR="00610F35" w:rsidRPr="007A5C05" w14:paraId="1BE02402" w14:textId="77777777" w:rsidTr="000D700F">
        <w:tc>
          <w:tcPr>
            <w:tcW w:w="2235" w:type="dxa"/>
            <w:vMerge/>
            <w:tcBorders>
              <w:top w:val="single" w:sz="18" w:space="0" w:color="A6A6A6" w:themeColor="background1" w:themeShade="A6"/>
              <w:bottom w:val="single" w:sz="18" w:space="0" w:color="A6A6A6" w:themeColor="background1" w:themeShade="A6"/>
              <w:right w:val="nil"/>
            </w:tcBorders>
          </w:tcPr>
          <w:p w14:paraId="1AF6FEC0" w14:textId="77777777" w:rsidR="00610F35" w:rsidRPr="007A5C05" w:rsidRDefault="00610F35" w:rsidP="00EA01D9">
            <w:pPr>
              <w:ind w:right="107"/>
              <w:jc w:val="right"/>
              <w:rPr>
                <w:rFonts w:ascii="Candara" w:hAnsi="Candara"/>
                <w:b/>
                <w:color w:val="31849B"/>
                <w:sz w:val="20"/>
                <w:szCs w:val="24"/>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1097BC15"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Attuare la gestione integrata delle risorse idriche a tutti i livelli di pianificazione</w:t>
            </w:r>
          </w:p>
        </w:tc>
        <w:tc>
          <w:tcPr>
            <w:tcW w:w="3509" w:type="dxa"/>
            <w:vMerge/>
            <w:tcBorders>
              <w:top w:val="single" w:sz="18" w:space="0" w:color="A6A6A6" w:themeColor="background1" w:themeShade="A6"/>
              <w:left w:val="nil"/>
              <w:bottom w:val="single" w:sz="18" w:space="0" w:color="A6A6A6" w:themeColor="background1" w:themeShade="A6"/>
            </w:tcBorders>
          </w:tcPr>
          <w:p w14:paraId="28172B2D" w14:textId="77777777" w:rsidR="00610F35" w:rsidRPr="007A5C05" w:rsidRDefault="00610F35" w:rsidP="00EA01D9">
            <w:pPr>
              <w:rPr>
                <w:rStyle w:val="A4"/>
                <w:rFonts w:ascii="Candara" w:hAnsi="Candara" w:cs="Times New Roman"/>
                <w:szCs w:val="24"/>
              </w:rPr>
            </w:pPr>
          </w:p>
        </w:tc>
      </w:tr>
      <w:tr w:rsidR="00610F35" w:rsidRPr="007A5C05" w14:paraId="75BE59EC" w14:textId="77777777" w:rsidTr="000D700F">
        <w:tc>
          <w:tcPr>
            <w:tcW w:w="2235" w:type="dxa"/>
            <w:vMerge/>
            <w:tcBorders>
              <w:top w:val="single" w:sz="18" w:space="0" w:color="A6A6A6" w:themeColor="background1" w:themeShade="A6"/>
              <w:bottom w:val="single" w:sz="18" w:space="0" w:color="A6A6A6" w:themeColor="background1" w:themeShade="A6"/>
              <w:right w:val="nil"/>
            </w:tcBorders>
          </w:tcPr>
          <w:p w14:paraId="00D21F39" w14:textId="77777777" w:rsidR="00610F35" w:rsidRPr="007A5C05" w:rsidRDefault="00610F35" w:rsidP="00EA01D9">
            <w:pPr>
              <w:ind w:right="107"/>
              <w:jc w:val="right"/>
              <w:rPr>
                <w:rFonts w:ascii="Candara" w:hAnsi="Candara"/>
                <w:b/>
                <w:color w:val="31849B"/>
                <w:sz w:val="20"/>
                <w:szCs w:val="24"/>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18046D8E"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Massimizzare l’efficienza idrica e adeguare i prelievi alla scarsità d'acqua</w:t>
            </w:r>
          </w:p>
        </w:tc>
        <w:tc>
          <w:tcPr>
            <w:tcW w:w="3509" w:type="dxa"/>
            <w:vMerge/>
            <w:tcBorders>
              <w:top w:val="single" w:sz="18" w:space="0" w:color="A6A6A6" w:themeColor="background1" w:themeShade="A6"/>
              <w:left w:val="nil"/>
              <w:bottom w:val="single" w:sz="18" w:space="0" w:color="A6A6A6" w:themeColor="background1" w:themeShade="A6"/>
            </w:tcBorders>
          </w:tcPr>
          <w:p w14:paraId="7CEB9BA1" w14:textId="77777777" w:rsidR="00610F35" w:rsidRPr="007A5C05" w:rsidRDefault="00610F35" w:rsidP="00EA01D9">
            <w:pPr>
              <w:rPr>
                <w:rStyle w:val="A4"/>
                <w:rFonts w:ascii="Candara" w:hAnsi="Candara" w:cs="Times New Roman"/>
                <w:szCs w:val="24"/>
              </w:rPr>
            </w:pPr>
          </w:p>
        </w:tc>
      </w:tr>
      <w:tr w:rsidR="00610F35" w:rsidRPr="007A5C05" w14:paraId="741232B3" w14:textId="77777777" w:rsidTr="000D700F">
        <w:tc>
          <w:tcPr>
            <w:tcW w:w="2235" w:type="dxa"/>
            <w:vMerge/>
            <w:tcBorders>
              <w:top w:val="single" w:sz="18" w:space="0" w:color="A6A6A6" w:themeColor="background1" w:themeShade="A6"/>
              <w:bottom w:val="single" w:sz="18" w:space="0" w:color="A6A6A6" w:themeColor="background1" w:themeShade="A6"/>
              <w:right w:val="nil"/>
            </w:tcBorders>
          </w:tcPr>
          <w:p w14:paraId="228CA0A8" w14:textId="77777777" w:rsidR="00610F35" w:rsidRPr="007A5C05" w:rsidRDefault="00610F35" w:rsidP="00EA01D9">
            <w:pPr>
              <w:ind w:right="107"/>
              <w:jc w:val="right"/>
              <w:rPr>
                <w:rFonts w:ascii="Candara" w:hAnsi="Candara"/>
                <w:b/>
                <w:color w:val="31849B"/>
                <w:sz w:val="20"/>
                <w:szCs w:val="24"/>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07FC127E"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Minimizzare le emissioni e abbattere le concentrazioni inquinanti in atmosfera</w:t>
            </w:r>
          </w:p>
        </w:tc>
        <w:tc>
          <w:tcPr>
            <w:tcW w:w="3509" w:type="dxa"/>
            <w:vMerge/>
            <w:tcBorders>
              <w:top w:val="single" w:sz="18" w:space="0" w:color="A6A6A6" w:themeColor="background1" w:themeShade="A6"/>
              <w:left w:val="nil"/>
              <w:bottom w:val="single" w:sz="18" w:space="0" w:color="A6A6A6" w:themeColor="background1" w:themeShade="A6"/>
            </w:tcBorders>
          </w:tcPr>
          <w:p w14:paraId="6C5E2DDC" w14:textId="77777777" w:rsidR="00610F35" w:rsidRPr="007A5C05" w:rsidRDefault="00610F35" w:rsidP="00EA01D9">
            <w:pPr>
              <w:rPr>
                <w:rStyle w:val="A4"/>
                <w:rFonts w:ascii="Candara" w:hAnsi="Candara" w:cs="Times New Roman"/>
                <w:szCs w:val="24"/>
              </w:rPr>
            </w:pPr>
          </w:p>
        </w:tc>
      </w:tr>
      <w:tr w:rsidR="00610F35" w:rsidRPr="007A5C05" w14:paraId="646C73F9" w14:textId="77777777" w:rsidTr="000D700F">
        <w:tc>
          <w:tcPr>
            <w:tcW w:w="2235" w:type="dxa"/>
            <w:vMerge/>
            <w:tcBorders>
              <w:top w:val="single" w:sz="18" w:space="0" w:color="A6A6A6" w:themeColor="background1" w:themeShade="A6"/>
              <w:bottom w:val="single" w:sz="18" w:space="0" w:color="A6A6A6" w:themeColor="background1" w:themeShade="A6"/>
              <w:right w:val="nil"/>
            </w:tcBorders>
          </w:tcPr>
          <w:p w14:paraId="792FFEE0" w14:textId="77777777" w:rsidR="00610F35" w:rsidRPr="007A5C05" w:rsidRDefault="00610F35" w:rsidP="00EA01D9">
            <w:pPr>
              <w:ind w:right="107"/>
              <w:jc w:val="right"/>
              <w:rPr>
                <w:rFonts w:ascii="Candara" w:hAnsi="Candara"/>
                <w:b/>
                <w:color w:val="31849B"/>
                <w:sz w:val="20"/>
                <w:szCs w:val="24"/>
              </w:rPr>
            </w:pPr>
          </w:p>
        </w:tc>
        <w:tc>
          <w:tcPr>
            <w:tcW w:w="4110" w:type="dxa"/>
            <w:tcBorders>
              <w:top w:val="single" w:sz="4" w:space="0" w:color="A6A6A6" w:themeColor="background1" w:themeShade="A6"/>
              <w:left w:val="nil"/>
              <w:bottom w:val="single" w:sz="18" w:space="0" w:color="A6A6A6" w:themeColor="background1" w:themeShade="A6"/>
              <w:right w:val="nil"/>
            </w:tcBorders>
            <w:vAlign w:val="center"/>
          </w:tcPr>
          <w:p w14:paraId="4151CF56" w14:textId="77777777" w:rsidR="00610F35" w:rsidRPr="00610F35" w:rsidRDefault="00610F35" w:rsidP="00EA01D9">
            <w:pPr>
              <w:spacing w:before="60"/>
              <w:rPr>
                <w:rStyle w:val="A4"/>
                <w:rFonts w:ascii="Candara" w:hAnsi="Candara" w:cs="Times New Roman"/>
                <w:sz w:val="18"/>
                <w:szCs w:val="24"/>
              </w:rPr>
            </w:pPr>
            <w:r w:rsidRPr="00610F35">
              <w:rPr>
                <w:rStyle w:val="A4"/>
                <w:rFonts w:ascii="Candara" w:hAnsi="Candara" w:cs="Times New Roman"/>
                <w:sz w:val="18"/>
                <w:szCs w:val="24"/>
              </w:rPr>
              <w:t>Garantire la gestione sostenibile delle foreste e combatterne l’abbandono e il degrado</w:t>
            </w:r>
          </w:p>
        </w:tc>
        <w:tc>
          <w:tcPr>
            <w:tcW w:w="3509" w:type="dxa"/>
            <w:vMerge/>
            <w:tcBorders>
              <w:top w:val="single" w:sz="18" w:space="0" w:color="A6A6A6" w:themeColor="background1" w:themeShade="A6"/>
              <w:left w:val="nil"/>
              <w:bottom w:val="single" w:sz="18" w:space="0" w:color="A6A6A6" w:themeColor="background1" w:themeShade="A6"/>
            </w:tcBorders>
          </w:tcPr>
          <w:p w14:paraId="7A8BE8BC" w14:textId="77777777" w:rsidR="00610F35" w:rsidRPr="007A5C05" w:rsidRDefault="00610F35" w:rsidP="00EA01D9">
            <w:pPr>
              <w:rPr>
                <w:rStyle w:val="A4"/>
                <w:rFonts w:ascii="Candara" w:hAnsi="Candara" w:cs="Times New Roman"/>
                <w:szCs w:val="24"/>
              </w:rPr>
            </w:pPr>
          </w:p>
        </w:tc>
      </w:tr>
      <w:tr w:rsidR="00610F35" w:rsidRPr="00C91512" w14:paraId="420127AA" w14:textId="77777777" w:rsidTr="000D700F">
        <w:tc>
          <w:tcPr>
            <w:tcW w:w="2235" w:type="dxa"/>
            <w:tcBorders>
              <w:top w:val="single" w:sz="18" w:space="0" w:color="A6A6A6" w:themeColor="background1" w:themeShade="A6"/>
              <w:bottom w:val="single" w:sz="18" w:space="0" w:color="A6A6A6" w:themeColor="background1" w:themeShade="A6"/>
              <w:right w:val="nil"/>
            </w:tcBorders>
            <w:vAlign w:val="center"/>
          </w:tcPr>
          <w:p w14:paraId="2FAA0514" w14:textId="77777777" w:rsidR="00610F35" w:rsidRPr="0083440E" w:rsidRDefault="00610F35" w:rsidP="00EA01D9">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CREARE COMUNITÀ E TERRITORI </w:t>
            </w:r>
          </w:p>
          <w:p w14:paraId="2891A024" w14:textId="77777777" w:rsidR="00610F35" w:rsidRPr="0083440E" w:rsidRDefault="00610F35" w:rsidP="00EA01D9">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RESILIENTI, CUSTODIRE I PAESAGGI E </w:t>
            </w:r>
          </w:p>
          <w:p w14:paraId="75B950AE" w14:textId="77777777" w:rsidR="00610F35" w:rsidRPr="00BC149E" w:rsidRDefault="00610F35" w:rsidP="00EA01D9">
            <w:pPr>
              <w:ind w:right="107"/>
              <w:jc w:val="right"/>
              <w:rPr>
                <w:rFonts w:ascii="Candara" w:hAnsi="Candara"/>
                <w:b/>
                <w:color w:val="31849B"/>
                <w:sz w:val="20"/>
                <w:szCs w:val="24"/>
                <w:lang w:val="en-GB"/>
              </w:rPr>
            </w:pPr>
            <w:r w:rsidRPr="0083440E">
              <w:rPr>
                <w:rStyle w:val="A4"/>
                <w:rFonts w:ascii="Candara" w:hAnsi="Candara" w:cs="Times New Roman"/>
                <w:b/>
                <w:color w:val="31849B"/>
                <w:sz w:val="18"/>
                <w:szCs w:val="24"/>
                <w:lang w:val="en-GB"/>
              </w:rPr>
              <w:t>I BENI CULTURALI</w:t>
            </w:r>
          </w:p>
        </w:tc>
        <w:tc>
          <w:tcPr>
            <w:tcW w:w="4110" w:type="dxa"/>
            <w:tcBorders>
              <w:top w:val="single" w:sz="18" w:space="0" w:color="A6A6A6" w:themeColor="background1" w:themeShade="A6"/>
              <w:left w:val="nil"/>
              <w:bottom w:val="single" w:sz="18" w:space="0" w:color="A6A6A6" w:themeColor="background1" w:themeShade="A6"/>
              <w:right w:val="nil"/>
            </w:tcBorders>
            <w:vAlign w:val="center"/>
          </w:tcPr>
          <w:p w14:paraId="6159079D" w14:textId="77777777" w:rsidR="00610F35" w:rsidRPr="00610F35" w:rsidRDefault="0083440E" w:rsidP="00EA01D9">
            <w:pPr>
              <w:spacing w:before="60"/>
              <w:rPr>
                <w:rStyle w:val="A4"/>
                <w:rFonts w:ascii="Candara" w:hAnsi="Candara" w:cs="Times New Roman"/>
                <w:sz w:val="18"/>
                <w:szCs w:val="24"/>
              </w:rPr>
            </w:pPr>
            <w:r w:rsidRPr="0083440E">
              <w:rPr>
                <w:rStyle w:val="A4"/>
                <w:rFonts w:ascii="Candara" w:hAnsi="Candara" w:cs="Times New Roman"/>
                <w:sz w:val="18"/>
                <w:szCs w:val="24"/>
              </w:rPr>
              <w:t>Assicurare lo sviluppo del potenziale, la gestione sostenibile e la custodia dei territori, dei paesaggi e del patrimonio culturale</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2F85FB29" w14:textId="77777777" w:rsidR="00610F35" w:rsidRPr="00C91512" w:rsidRDefault="00610F35" w:rsidP="00EA01D9">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123B55F6" wp14:editId="095D72D2">
                  <wp:extent cx="360000" cy="360000"/>
                  <wp:effectExtent l="0" t="0" r="2540" b="2540"/>
                  <wp:docPr id="105" name="Immagine 105"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10A9B75" wp14:editId="6EFAC80B">
                  <wp:extent cx="360000" cy="360000"/>
                  <wp:effectExtent l="0" t="0" r="2540" b="2540"/>
                  <wp:docPr id="106" name="Immagine 106"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5D94775" wp14:editId="1B9717EA">
                  <wp:extent cx="360000" cy="360000"/>
                  <wp:effectExtent l="0" t="0" r="2540" b="2540"/>
                  <wp:docPr id="107" name="Immagine 107"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E7D3FA2" wp14:editId="75FED23C">
                  <wp:extent cx="360000" cy="360000"/>
                  <wp:effectExtent l="0" t="0" r="2540" b="2540"/>
                  <wp:docPr id="108" name="Immagine 108"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0083440E" w:rsidRPr="00C91512">
              <w:rPr>
                <w:rFonts w:ascii="Candara" w:hAnsi="Candara" w:cs="Times New Roman"/>
                <w:noProof/>
                <w:color w:val="000000"/>
                <w:szCs w:val="24"/>
                <w:lang w:eastAsia="it-IT"/>
              </w:rPr>
              <w:drawing>
                <wp:inline distT="0" distB="0" distL="0" distR="0" wp14:anchorId="4BD44454" wp14:editId="294E2029">
                  <wp:extent cx="360000" cy="360000"/>
                  <wp:effectExtent l="0" t="0" r="2540" b="2540"/>
                  <wp:docPr id="128" name="Immagine 128"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5348FF9" wp14:editId="3C841D72">
                  <wp:extent cx="360000" cy="360000"/>
                  <wp:effectExtent l="0" t="0" r="2540" b="2540"/>
                  <wp:docPr id="109" name="Immagine 109"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36A7E06" wp14:editId="17717D54">
                  <wp:extent cx="360000" cy="360000"/>
                  <wp:effectExtent l="0" t="0" r="2540" b="2540"/>
                  <wp:docPr id="110" name="Immagine 110"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bl>
    <w:p w14:paraId="415B8172" w14:textId="77777777" w:rsidR="00610F35" w:rsidRDefault="00610F35" w:rsidP="00610F35"/>
    <w:p w14:paraId="6E81C056" w14:textId="77777777" w:rsidR="00610F35" w:rsidRDefault="0083440E" w:rsidP="00610F35">
      <w:pPr>
        <w:tabs>
          <w:tab w:val="left" w:pos="851"/>
        </w:tabs>
        <w:spacing w:after="0" w:line="240" w:lineRule="auto"/>
        <w:ind w:right="107"/>
      </w:pPr>
      <w:r w:rsidRPr="0083440E">
        <w:rPr>
          <w:b/>
          <w:sz w:val="28"/>
        </w:rPr>
        <w:t>PROSPERITÀ</w:t>
      </w:r>
      <w:r>
        <w:t xml:space="preserve"> </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394"/>
        <w:gridCol w:w="3225"/>
      </w:tblGrid>
      <w:tr w:rsidR="00610F35" w:rsidRPr="00C91512" w14:paraId="296845D7" w14:textId="77777777" w:rsidTr="00341BB7">
        <w:tc>
          <w:tcPr>
            <w:tcW w:w="2235" w:type="dxa"/>
            <w:vMerge w:val="restart"/>
            <w:tcBorders>
              <w:top w:val="single" w:sz="18" w:space="0" w:color="A6A6A6" w:themeColor="background1" w:themeShade="A6"/>
              <w:bottom w:val="single" w:sz="18" w:space="0" w:color="A6A6A6" w:themeColor="background1" w:themeShade="A6"/>
              <w:right w:val="nil"/>
            </w:tcBorders>
            <w:vAlign w:val="center"/>
          </w:tcPr>
          <w:p w14:paraId="02BC9FDA" w14:textId="77777777" w:rsidR="00610F35" w:rsidRPr="00242A33" w:rsidRDefault="00610F35" w:rsidP="00EA01D9">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AFFERMARE MODELLI </w:t>
            </w:r>
          </w:p>
          <w:p w14:paraId="194D245F" w14:textId="77777777" w:rsidR="00610F35" w:rsidRPr="00242A33" w:rsidRDefault="00610F35" w:rsidP="00EA01D9">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SOSTENIBILI DI PRODUZIONE E </w:t>
            </w:r>
          </w:p>
          <w:p w14:paraId="3F791081" w14:textId="77777777" w:rsidR="00610F35" w:rsidRPr="00BC149E" w:rsidRDefault="00610F35" w:rsidP="00EA01D9">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CONSUMO</w:t>
            </w:r>
          </w:p>
        </w:tc>
        <w:tc>
          <w:tcPr>
            <w:tcW w:w="4394" w:type="dxa"/>
            <w:tcBorders>
              <w:top w:val="single" w:sz="18" w:space="0" w:color="A6A6A6" w:themeColor="background1" w:themeShade="A6"/>
              <w:left w:val="nil"/>
              <w:bottom w:val="single" w:sz="4" w:space="0" w:color="A6A6A6" w:themeColor="background1" w:themeShade="A6"/>
              <w:right w:val="nil"/>
            </w:tcBorders>
            <w:vAlign w:val="center"/>
          </w:tcPr>
          <w:p w14:paraId="227AF3FD"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Promuovere responsabilità sociale e ambientale nelle imprese e nelle amministrazioni</w:t>
            </w:r>
          </w:p>
        </w:tc>
        <w:tc>
          <w:tcPr>
            <w:tcW w:w="3225" w:type="dxa"/>
            <w:vMerge w:val="restart"/>
            <w:tcBorders>
              <w:top w:val="single" w:sz="18" w:space="0" w:color="A6A6A6" w:themeColor="background1" w:themeShade="A6"/>
              <w:left w:val="nil"/>
              <w:bottom w:val="single" w:sz="18" w:space="0" w:color="A6A6A6" w:themeColor="background1" w:themeShade="A6"/>
            </w:tcBorders>
            <w:vAlign w:val="center"/>
          </w:tcPr>
          <w:p w14:paraId="61EF038E" w14:textId="77777777" w:rsidR="00610F35" w:rsidRPr="00C91512" w:rsidRDefault="00610F35" w:rsidP="00EA01D9">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77E1CE7D" wp14:editId="2CBB7C7C">
                  <wp:extent cx="360000" cy="360000"/>
                  <wp:effectExtent l="0" t="0" r="2540" b="2540"/>
                  <wp:docPr id="111" name="Immagine 111"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FA36A41" wp14:editId="2B3004D9">
                  <wp:extent cx="360000" cy="360000"/>
                  <wp:effectExtent l="0" t="0" r="2540" b="2540"/>
                  <wp:docPr id="112" name="Immagine 112"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C36CC60" wp14:editId="0D4B6D06">
                  <wp:extent cx="360000" cy="360000"/>
                  <wp:effectExtent l="0" t="0" r="2540" b="2540"/>
                  <wp:docPr id="113" name="Immagine 113"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1A23342" wp14:editId="669527AB">
                  <wp:extent cx="360000" cy="360000"/>
                  <wp:effectExtent l="0" t="0" r="2540" b="2540"/>
                  <wp:docPr id="114" name="Immagine 114" descr="C:\Users\CossuMRA\Documents\attività mattm\AGENDA 2030\NAZIONI UNITE\VNR\2017\grafica\SDGs inglese\08_work and grow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CossuMRA\Documents\attività mattm\AGENDA 2030\NAZIONI UNITE\VNR\2017\grafica\SDGs inglese\08_work and growt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31FA9E9" wp14:editId="70C5FA80">
                  <wp:extent cx="360000" cy="360000"/>
                  <wp:effectExtent l="0" t="0" r="2540" b="2540"/>
                  <wp:docPr id="115" name="Immagine 115"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627FCCE" wp14:editId="771A68CA">
                  <wp:extent cx="360000" cy="360000"/>
                  <wp:effectExtent l="0" t="0" r="2540" b="2540"/>
                  <wp:docPr id="116" name="Immagine 116"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B32F442" wp14:editId="7CD170F3">
                  <wp:extent cx="360000" cy="360000"/>
                  <wp:effectExtent l="0" t="0" r="2540" b="2540"/>
                  <wp:docPr id="117" name="Immagine 117"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9E7067A" wp14:editId="7EF034E2">
                  <wp:extent cx="360000" cy="360000"/>
                  <wp:effectExtent l="0" t="0" r="2540" b="2540"/>
                  <wp:docPr id="118" name="Immagine 118"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029B5A4" wp14:editId="3B2A3204">
                  <wp:extent cx="360000" cy="360000"/>
                  <wp:effectExtent l="0" t="0" r="2540" b="2540"/>
                  <wp:docPr id="119" name="Immagine 119"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CCD8A55" wp14:editId="5440D8A3">
                  <wp:extent cx="360000" cy="360000"/>
                  <wp:effectExtent l="0" t="0" r="2540" b="2540"/>
                  <wp:docPr id="120" name="Immagine 120"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610F35" w:rsidRPr="00242A33" w14:paraId="7BB4D1BC" w14:textId="77777777" w:rsidTr="00341BB7">
        <w:tc>
          <w:tcPr>
            <w:tcW w:w="2235" w:type="dxa"/>
            <w:vMerge/>
            <w:tcBorders>
              <w:top w:val="single" w:sz="18" w:space="0" w:color="A6A6A6" w:themeColor="background1" w:themeShade="A6"/>
              <w:bottom w:val="single" w:sz="18" w:space="0" w:color="A6A6A6" w:themeColor="background1" w:themeShade="A6"/>
              <w:right w:val="nil"/>
            </w:tcBorders>
          </w:tcPr>
          <w:p w14:paraId="204C081F" w14:textId="77777777" w:rsidR="00610F35" w:rsidRPr="00242A33" w:rsidRDefault="00610F35" w:rsidP="00EA01D9">
            <w:pPr>
              <w:ind w:right="176"/>
              <w:jc w:val="right"/>
              <w:rPr>
                <w:rFonts w:ascii="Candara" w:hAnsi="Candara"/>
                <w:b/>
                <w:color w:val="218B53"/>
                <w:sz w:val="18"/>
                <w:szCs w:val="24"/>
              </w:rPr>
            </w:pPr>
          </w:p>
        </w:tc>
        <w:tc>
          <w:tcPr>
            <w:tcW w:w="4394" w:type="dxa"/>
            <w:tcBorders>
              <w:top w:val="single" w:sz="4" w:space="0" w:color="A6A6A6" w:themeColor="background1" w:themeShade="A6"/>
              <w:left w:val="nil"/>
              <w:bottom w:val="single" w:sz="4" w:space="0" w:color="A6A6A6" w:themeColor="background1" w:themeShade="A6"/>
              <w:right w:val="nil"/>
            </w:tcBorders>
            <w:vAlign w:val="center"/>
          </w:tcPr>
          <w:p w14:paraId="1FE05DE3"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Abbattere la produzione di rifiuti e promuovere il mercato delle materie prime seconde</w:t>
            </w:r>
          </w:p>
        </w:tc>
        <w:tc>
          <w:tcPr>
            <w:tcW w:w="3225" w:type="dxa"/>
            <w:vMerge/>
            <w:tcBorders>
              <w:top w:val="single" w:sz="18" w:space="0" w:color="A6A6A6" w:themeColor="background1" w:themeShade="A6"/>
              <w:left w:val="nil"/>
              <w:bottom w:val="single" w:sz="18" w:space="0" w:color="A6A6A6" w:themeColor="background1" w:themeShade="A6"/>
            </w:tcBorders>
          </w:tcPr>
          <w:p w14:paraId="7D7E9205" w14:textId="77777777" w:rsidR="00610F35" w:rsidRPr="00242A33" w:rsidRDefault="00610F35" w:rsidP="00EA01D9">
            <w:pPr>
              <w:rPr>
                <w:rStyle w:val="A4"/>
                <w:rFonts w:ascii="Candara" w:hAnsi="Candara" w:cs="Times New Roman"/>
                <w:szCs w:val="24"/>
              </w:rPr>
            </w:pPr>
          </w:p>
        </w:tc>
      </w:tr>
      <w:tr w:rsidR="00610F35" w:rsidRPr="00242A33" w14:paraId="36EAF115" w14:textId="77777777" w:rsidTr="00341BB7">
        <w:tc>
          <w:tcPr>
            <w:tcW w:w="2235" w:type="dxa"/>
            <w:vMerge/>
            <w:tcBorders>
              <w:top w:val="single" w:sz="18" w:space="0" w:color="A6A6A6" w:themeColor="background1" w:themeShade="A6"/>
              <w:bottom w:val="single" w:sz="18" w:space="0" w:color="A6A6A6" w:themeColor="background1" w:themeShade="A6"/>
              <w:right w:val="nil"/>
            </w:tcBorders>
          </w:tcPr>
          <w:p w14:paraId="62DF0651" w14:textId="77777777" w:rsidR="00610F35" w:rsidRPr="00242A33" w:rsidRDefault="00610F35" w:rsidP="00EA01D9">
            <w:pPr>
              <w:ind w:right="176"/>
              <w:jc w:val="right"/>
              <w:rPr>
                <w:rFonts w:ascii="Candara" w:hAnsi="Candara"/>
                <w:b/>
                <w:color w:val="218B53"/>
                <w:sz w:val="18"/>
                <w:szCs w:val="24"/>
              </w:rPr>
            </w:pPr>
          </w:p>
        </w:tc>
        <w:tc>
          <w:tcPr>
            <w:tcW w:w="4394" w:type="dxa"/>
            <w:tcBorders>
              <w:top w:val="single" w:sz="4" w:space="0" w:color="A6A6A6" w:themeColor="background1" w:themeShade="A6"/>
              <w:left w:val="nil"/>
              <w:bottom w:val="single" w:sz="4" w:space="0" w:color="A6A6A6" w:themeColor="background1" w:themeShade="A6"/>
              <w:right w:val="nil"/>
            </w:tcBorders>
            <w:vAlign w:val="center"/>
          </w:tcPr>
          <w:p w14:paraId="2102365B"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Garantire la sostenibilità di agricoltura e silvicoltura lungo l’intera filiera</w:t>
            </w:r>
          </w:p>
        </w:tc>
        <w:tc>
          <w:tcPr>
            <w:tcW w:w="3225" w:type="dxa"/>
            <w:vMerge/>
            <w:tcBorders>
              <w:top w:val="single" w:sz="18" w:space="0" w:color="A6A6A6" w:themeColor="background1" w:themeShade="A6"/>
              <w:left w:val="nil"/>
              <w:bottom w:val="single" w:sz="18" w:space="0" w:color="A6A6A6" w:themeColor="background1" w:themeShade="A6"/>
            </w:tcBorders>
          </w:tcPr>
          <w:p w14:paraId="6CEC0E3B" w14:textId="77777777" w:rsidR="00610F35" w:rsidRPr="00242A33" w:rsidRDefault="00610F35" w:rsidP="00EA01D9">
            <w:pPr>
              <w:rPr>
                <w:rStyle w:val="A4"/>
                <w:rFonts w:ascii="Candara" w:hAnsi="Candara" w:cs="Times New Roman"/>
                <w:szCs w:val="24"/>
              </w:rPr>
            </w:pPr>
          </w:p>
        </w:tc>
      </w:tr>
      <w:tr w:rsidR="00610F35" w:rsidRPr="00C91512" w14:paraId="7DCFE8F2" w14:textId="77777777" w:rsidTr="00341BB7">
        <w:trPr>
          <w:trHeight w:val="621"/>
        </w:trPr>
        <w:tc>
          <w:tcPr>
            <w:tcW w:w="2235" w:type="dxa"/>
            <w:vMerge w:val="restart"/>
            <w:tcBorders>
              <w:top w:val="single" w:sz="18" w:space="0" w:color="A6A6A6" w:themeColor="background1" w:themeShade="A6"/>
              <w:bottom w:val="single" w:sz="18" w:space="0" w:color="A6A6A6" w:themeColor="background1" w:themeShade="A6"/>
              <w:right w:val="nil"/>
            </w:tcBorders>
            <w:vAlign w:val="center"/>
          </w:tcPr>
          <w:p w14:paraId="6E2F9203" w14:textId="77777777" w:rsidR="00610F35" w:rsidRPr="00BC149E" w:rsidRDefault="00610F35" w:rsidP="00EA01D9">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DECARBONIZZARE L’ECONOMIA</w:t>
            </w:r>
          </w:p>
        </w:tc>
        <w:tc>
          <w:tcPr>
            <w:tcW w:w="4394" w:type="dxa"/>
            <w:tcBorders>
              <w:top w:val="single" w:sz="18" w:space="0" w:color="A6A6A6" w:themeColor="background1" w:themeShade="A6"/>
              <w:left w:val="nil"/>
              <w:bottom w:val="single" w:sz="4" w:space="0" w:color="A6A6A6" w:themeColor="background1" w:themeShade="A6"/>
              <w:right w:val="nil"/>
            </w:tcBorders>
            <w:vAlign w:val="center"/>
          </w:tcPr>
          <w:p w14:paraId="32015FB2"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Incrementare l'efficienza energetica e la produzione di energia da fonte rinnovabile evitando o riducendo gli impatti sui beni culturali e il paesaggio</w:t>
            </w:r>
          </w:p>
        </w:tc>
        <w:tc>
          <w:tcPr>
            <w:tcW w:w="3225" w:type="dxa"/>
            <w:vMerge w:val="restart"/>
            <w:tcBorders>
              <w:top w:val="single" w:sz="18" w:space="0" w:color="A6A6A6" w:themeColor="background1" w:themeShade="A6"/>
              <w:left w:val="nil"/>
              <w:bottom w:val="single" w:sz="18" w:space="0" w:color="A6A6A6" w:themeColor="background1" w:themeShade="A6"/>
            </w:tcBorders>
            <w:vAlign w:val="center"/>
          </w:tcPr>
          <w:p w14:paraId="79C10B00" w14:textId="77777777" w:rsidR="00610F35" w:rsidRPr="00C91512" w:rsidRDefault="00610F35" w:rsidP="00EA01D9">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56C3C56C" wp14:editId="2F79A2C4">
                  <wp:extent cx="360000" cy="360000"/>
                  <wp:effectExtent l="0" t="0" r="2540" b="2540"/>
                  <wp:docPr id="121" name="Immagine 121"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8660D92" wp14:editId="2E23881C">
                  <wp:extent cx="360000" cy="360000"/>
                  <wp:effectExtent l="0" t="0" r="2540" b="2540"/>
                  <wp:docPr id="122" name="Immagine 122"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4296D7F" wp14:editId="645A5403">
                  <wp:extent cx="360000" cy="360000"/>
                  <wp:effectExtent l="0" t="0" r="2540" b="2540"/>
                  <wp:docPr id="123" name="Immagine 123"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855DDBD" wp14:editId="11289605">
                  <wp:extent cx="360000" cy="360000"/>
                  <wp:effectExtent l="0" t="0" r="2540" b="2540"/>
                  <wp:docPr id="124" name="Immagine 124"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D10091E" wp14:editId="4B3AB2CB">
                  <wp:extent cx="360000" cy="360000"/>
                  <wp:effectExtent l="0" t="0" r="2540" b="2540"/>
                  <wp:docPr id="125" name="Immagine 125"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5E9E8FE" wp14:editId="199C2A8C">
                  <wp:extent cx="360000" cy="360000"/>
                  <wp:effectExtent l="0" t="0" r="2540" b="2540"/>
                  <wp:docPr id="126" name="Immagine 126"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7190146" wp14:editId="355287B0">
                  <wp:extent cx="360000" cy="360000"/>
                  <wp:effectExtent l="0" t="0" r="2540" b="2540"/>
                  <wp:docPr id="127" name="Immagine 127"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610F35" w:rsidRPr="00242A33" w14:paraId="2B96C1DB" w14:textId="77777777" w:rsidTr="00341BB7">
        <w:trPr>
          <w:trHeight w:val="532"/>
        </w:trPr>
        <w:tc>
          <w:tcPr>
            <w:tcW w:w="2235" w:type="dxa"/>
            <w:vMerge/>
            <w:tcBorders>
              <w:top w:val="single" w:sz="18" w:space="0" w:color="A6A6A6" w:themeColor="background1" w:themeShade="A6"/>
              <w:bottom w:val="single" w:sz="18" w:space="0" w:color="A6A6A6" w:themeColor="background1" w:themeShade="A6"/>
              <w:right w:val="nil"/>
            </w:tcBorders>
          </w:tcPr>
          <w:p w14:paraId="2C288620" w14:textId="77777777" w:rsidR="00610F35" w:rsidRPr="00911957" w:rsidRDefault="00610F35" w:rsidP="00EA01D9">
            <w:pPr>
              <w:jc w:val="both"/>
              <w:rPr>
                <w:rFonts w:ascii="Candara" w:hAnsi="Candara"/>
                <w:sz w:val="20"/>
                <w:szCs w:val="24"/>
                <w:lang w:val="en-GB"/>
              </w:rPr>
            </w:pPr>
          </w:p>
        </w:tc>
        <w:tc>
          <w:tcPr>
            <w:tcW w:w="4394" w:type="dxa"/>
            <w:tcBorders>
              <w:top w:val="single" w:sz="4" w:space="0" w:color="A6A6A6" w:themeColor="background1" w:themeShade="A6"/>
              <w:left w:val="nil"/>
              <w:bottom w:val="single" w:sz="4" w:space="0" w:color="A6A6A6" w:themeColor="background1" w:themeShade="A6"/>
              <w:right w:val="nil"/>
            </w:tcBorders>
            <w:vAlign w:val="center"/>
          </w:tcPr>
          <w:p w14:paraId="29AE36FE"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Aumentare la mobilità sostenibile di persone e merci</w:t>
            </w:r>
          </w:p>
        </w:tc>
        <w:tc>
          <w:tcPr>
            <w:tcW w:w="3225" w:type="dxa"/>
            <w:vMerge/>
            <w:tcBorders>
              <w:top w:val="single" w:sz="18" w:space="0" w:color="A6A6A6" w:themeColor="background1" w:themeShade="A6"/>
              <w:left w:val="nil"/>
              <w:bottom w:val="single" w:sz="18" w:space="0" w:color="A6A6A6" w:themeColor="background1" w:themeShade="A6"/>
            </w:tcBorders>
          </w:tcPr>
          <w:p w14:paraId="1B807F0C" w14:textId="77777777" w:rsidR="00610F35" w:rsidRPr="00242A33" w:rsidRDefault="00610F35" w:rsidP="00EA01D9">
            <w:pPr>
              <w:rPr>
                <w:rStyle w:val="A4"/>
                <w:rFonts w:ascii="Candara" w:hAnsi="Candara" w:cs="Times New Roman"/>
                <w:szCs w:val="24"/>
              </w:rPr>
            </w:pPr>
          </w:p>
        </w:tc>
      </w:tr>
      <w:tr w:rsidR="00610F35" w:rsidRPr="00242A33" w14:paraId="5FAFA42C" w14:textId="77777777" w:rsidTr="00341BB7">
        <w:tc>
          <w:tcPr>
            <w:tcW w:w="2235" w:type="dxa"/>
            <w:vMerge/>
            <w:tcBorders>
              <w:top w:val="single" w:sz="18" w:space="0" w:color="A6A6A6" w:themeColor="background1" w:themeShade="A6"/>
              <w:bottom w:val="single" w:sz="18" w:space="0" w:color="A6A6A6" w:themeColor="background1" w:themeShade="A6"/>
              <w:right w:val="nil"/>
            </w:tcBorders>
          </w:tcPr>
          <w:p w14:paraId="5197C7DF" w14:textId="77777777" w:rsidR="00610F35" w:rsidRPr="00242A33" w:rsidRDefault="00610F35" w:rsidP="00EA01D9">
            <w:pPr>
              <w:jc w:val="both"/>
              <w:rPr>
                <w:rFonts w:ascii="Candara" w:hAnsi="Candara"/>
                <w:sz w:val="20"/>
                <w:szCs w:val="24"/>
              </w:rPr>
            </w:pPr>
          </w:p>
        </w:tc>
        <w:tc>
          <w:tcPr>
            <w:tcW w:w="4394" w:type="dxa"/>
            <w:tcBorders>
              <w:top w:val="single" w:sz="4" w:space="0" w:color="A6A6A6" w:themeColor="background1" w:themeShade="A6"/>
              <w:left w:val="nil"/>
              <w:bottom w:val="single" w:sz="18" w:space="0" w:color="A6A6A6" w:themeColor="background1" w:themeShade="A6"/>
              <w:right w:val="nil"/>
            </w:tcBorders>
            <w:vAlign w:val="center"/>
          </w:tcPr>
          <w:p w14:paraId="46DBA3A2" w14:textId="77777777" w:rsidR="00610F35" w:rsidRPr="00610F35" w:rsidRDefault="00610F35" w:rsidP="00EA01D9">
            <w:pPr>
              <w:spacing w:before="40"/>
              <w:rPr>
                <w:rStyle w:val="A4"/>
                <w:rFonts w:ascii="Candara" w:hAnsi="Candara" w:cs="Times New Roman"/>
                <w:sz w:val="18"/>
                <w:szCs w:val="24"/>
              </w:rPr>
            </w:pPr>
            <w:r w:rsidRPr="00610F35">
              <w:rPr>
                <w:rStyle w:val="A4"/>
                <w:rFonts w:ascii="Candara" w:hAnsi="Candara" w:cs="Times New Roman"/>
                <w:sz w:val="18"/>
                <w:szCs w:val="24"/>
              </w:rPr>
              <w:t>Abbattere le emissioni climalteranti nei settori non-ETS</w:t>
            </w:r>
          </w:p>
        </w:tc>
        <w:tc>
          <w:tcPr>
            <w:tcW w:w="3225" w:type="dxa"/>
            <w:vMerge/>
            <w:tcBorders>
              <w:top w:val="single" w:sz="18" w:space="0" w:color="A6A6A6" w:themeColor="background1" w:themeShade="A6"/>
              <w:left w:val="nil"/>
              <w:bottom w:val="single" w:sz="18" w:space="0" w:color="A6A6A6" w:themeColor="background1" w:themeShade="A6"/>
            </w:tcBorders>
          </w:tcPr>
          <w:p w14:paraId="73214DB9" w14:textId="77777777" w:rsidR="00610F35" w:rsidRPr="00242A33" w:rsidRDefault="00610F35" w:rsidP="00EA01D9">
            <w:pPr>
              <w:rPr>
                <w:rStyle w:val="A4"/>
                <w:rFonts w:ascii="Candara" w:hAnsi="Candara" w:cs="Times New Roman"/>
                <w:szCs w:val="24"/>
              </w:rPr>
            </w:pPr>
          </w:p>
        </w:tc>
      </w:tr>
    </w:tbl>
    <w:p w14:paraId="703A1076" w14:textId="77777777" w:rsidR="00A175B8" w:rsidRDefault="00A175B8" w:rsidP="00DD4BAA">
      <w:pPr>
        <w:spacing w:after="0"/>
        <w:rPr>
          <w:b/>
          <w:color w:val="808080" w:themeColor="background1" w:themeShade="80"/>
          <w:sz w:val="28"/>
        </w:rPr>
      </w:pPr>
    </w:p>
    <w:p w14:paraId="7E966EF5" w14:textId="77777777" w:rsidR="00381A4C" w:rsidRDefault="00E171DF" w:rsidP="00DD4BAA">
      <w:pPr>
        <w:spacing w:after="0"/>
        <w:rPr>
          <w:b/>
        </w:rPr>
      </w:pPr>
      <w:r w:rsidRPr="00E171DF">
        <w:rPr>
          <w:b/>
          <w:color w:val="808080" w:themeColor="background1" w:themeShade="80"/>
          <w:sz w:val="28"/>
        </w:rPr>
        <w:lastRenderedPageBreak/>
        <w:t xml:space="preserve">TEMA </w:t>
      </w:r>
      <w:r>
        <w:rPr>
          <w:b/>
          <w:color w:val="808080" w:themeColor="background1" w:themeShade="80"/>
          <w:sz w:val="28"/>
        </w:rPr>
        <w:t>3</w:t>
      </w:r>
      <w:r w:rsidRPr="00E171DF">
        <w:rPr>
          <w:b/>
          <w:color w:val="808080" w:themeColor="background1" w:themeShade="80"/>
          <w:sz w:val="28"/>
        </w:rPr>
        <w:t xml:space="preserve"> </w:t>
      </w:r>
      <w:r w:rsidRPr="00E171DF">
        <w:rPr>
          <w:b/>
          <w:sz w:val="28"/>
        </w:rPr>
        <w:t>- SOSTENIBILITA’ E ADATTAMENTO</w:t>
      </w:r>
      <w:r>
        <w:rPr>
          <w:b/>
          <w:sz w:val="28"/>
        </w:rPr>
        <w:t xml:space="preserve"> </w:t>
      </w:r>
    </w:p>
    <w:p w14:paraId="6C2BA303" w14:textId="77777777" w:rsidR="00076862" w:rsidRPr="00ED47DE" w:rsidRDefault="002F30F3" w:rsidP="00DD55E8">
      <w:pPr>
        <w:jc w:val="both"/>
        <w:rPr>
          <w:rFonts w:ascii="Garamond" w:hAnsi="Garamond"/>
          <w:sz w:val="24"/>
        </w:rPr>
      </w:pPr>
      <w:r w:rsidRPr="00ED47DE">
        <w:rPr>
          <w:rFonts w:ascii="Garamond" w:hAnsi="Garamond"/>
          <w:sz w:val="24"/>
        </w:rPr>
        <w:t>Le proposte dovranno indagare l</w:t>
      </w:r>
      <w:r w:rsidR="00076862" w:rsidRPr="00ED47DE">
        <w:rPr>
          <w:rFonts w:ascii="Garamond" w:hAnsi="Garamond"/>
          <w:sz w:val="24"/>
        </w:rPr>
        <w:t>a relazione tr</w:t>
      </w:r>
      <w:r w:rsidRPr="00ED47DE">
        <w:rPr>
          <w:rFonts w:ascii="Garamond" w:hAnsi="Garamond"/>
          <w:sz w:val="24"/>
        </w:rPr>
        <w:t xml:space="preserve">a sostenibilità e adattamento a partire dalle connessioni già evidenziate nell’ambito </w:t>
      </w:r>
      <w:r w:rsidR="00076862" w:rsidRPr="00ED47DE">
        <w:rPr>
          <w:rFonts w:ascii="Garamond" w:hAnsi="Garamond"/>
          <w:sz w:val="24"/>
        </w:rPr>
        <w:t xml:space="preserve">della </w:t>
      </w:r>
      <w:r w:rsidR="00A175B8" w:rsidRPr="00ED47DE">
        <w:rPr>
          <w:rFonts w:ascii="Garamond" w:hAnsi="Garamond"/>
          <w:sz w:val="24"/>
        </w:rPr>
        <w:t>“</w:t>
      </w:r>
      <w:r w:rsidR="00076862" w:rsidRPr="00ED47DE">
        <w:rPr>
          <w:rFonts w:ascii="Garamond" w:hAnsi="Garamond"/>
          <w:sz w:val="24"/>
        </w:rPr>
        <w:t>Strategia Nazionale per l’adatt</w:t>
      </w:r>
      <w:r w:rsidR="006F576A" w:rsidRPr="00ED47DE">
        <w:rPr>
          <w:rFonts w:ascii="Garamond" w:hAnsi="Garamond"/>
          <w:sz w:val="24"/>
        </w:rPr>
        <w:t>amento al cambiamento climatico</w:t>
      </w:r>
      <w:r w:rsidR="00076862" w:rsidRPr="00ED47DE">
        <w:rPr>
          <w:rFonts w:ascii="Garamond" w:hAnsi="Garamond"/>
          <w:sz w:val="24"/>
        </w:rPr>
        <w:t xml:space="preserve"> tra azioni e strategie di contrasto al cambiamento climatico e obie</w:t>
      </w:r>
      <w:r w:rsidRPr="00ED47DE">
        <w:rPr>
          <w:rFonts w:ascii="Garamond" w:hAnsi="Garamond"/>
          <w:sz w:val="24"/>
        </w:rPr>
        <w:t>ttivi di sviluppo sostenibile</w:t>
      </w:r>
      <w:r w:rsidR="00A175B8" w:rsidRPr="00ED47DE">
        <w:rPr>
          <w:rFonts w:ascii="Garamond" w:hAnsi="Garamond"/>
          <w:sz w:val="24"/>
        </w:rPr>
        <w:t>”</w:t>
      </w:r>
      <w:r w:rsidRPr="00ED47DE">
        <w:rPr>
          <w:rFonts w:ascii="Garamond" w:hAnsi="Garamond"/>
          <w:sz w:val="24"/>
        </w:rPr>
        <w:t xml:space="preserve">. Tale documento definisce infatti come i cambiamenti climatici </w:t>
      </w:r>
      <w:r w:rsidR="00076862" w:rsidRPr="00ED47DE">
        <w:rPr>
          <w:rFonts w:ascii="Garamond" w:hAnsi="Garamond"/>
          <w:sz w:val="24"/>
        </w:rPr>
        <w:t>e</w:t>
      </w:r>
      <w:r w:rsidR="00DD55E8" w:rsidRPr="00ED47DE">
        <w:rPr>
          <w:rFonts w:ascii="Garamond" w:hAnsi="Garamond"/>
          <w:sz w:val="24"/>
        </w:rPr>
        <w:t xml:space="preserve"> le strategie per contrastarli e adattarvisi possano essere intesi come parte essenziale della più </w:t>
      </w:r>
      <w:r w:rsidR="00A175B8" w:rsidRPr="00ED47DE">
        <w:rPr>
          <w:rFonts w:ascii="Garamond" w:hAnsi="Garamond"/>
          <w:sz w:val="24"/>
        </w:rPr>
        <w:t xml:space="preserve">ampia </w:t>
      </w:r>
      <w:r w:rsidR="00DD55E8" w:rsidRPr="00ED47DE">
        <w:rPr>
          <w:rFonts w:ascii="Garamond" w:hAnsi="Garamond"/>
          <w:sz w:val="24"/>
        </w:rPr>
        <w:t xml:space="preserve">sfida per lo sviluppo sostenibile, tramite due processi: </w:t>
      </w:r>
    </w:p>
    <w:p w14:paraId="6119AD96" w14:textId="77777777" w:rsidR="00076862" w:rsidRPr="00ED47DE" w:rsidRDefault="00DD55E8" w:rsidP="00DD55E8">
      <w:pPr>
        <w:pStyle w:val="Paragrafoelenco"/>
        <w:numPr>
          <w:ilvl w:val="0"/>
          <w:numId w:val="1"/>
        </w:numPr>
        <w:jc w:val="both"/>
        <w:rPr>
          <w:rFonts w:ascii="Garamond" w:hAnsi="Garamond"/>
          <w:sz w:val="24"/>
        </w:rPr>
      </w:pPr>
      <w:r w:rsidRPr="00ED47DE">
        <w:rPr>
          <w:rFonts w:ascii="Garamond" w:hAnsi="Garamond"/>
          <w:sz w:val="24"/>
        </w:rPr>
        <w:t>gl</w:t>
      </w:r>
      <w:r w:rsidR="00076862" w:rsidRPr="00ED47DE">
        <w:rPr>
          <w:rFonts w:ascii="Garamond" w:hAnsi="Garamond"/>
          <w:sz w:val="24"/>
        </w:rPr>
        <w:t>i  impatti  dei  cambiamenti  climatici possono  seriamente  ostacolare  lo sviluppo </w:t>
      </w:r>
    </w:p>
    <w:p w14:paraId="31254B4E" w14:textId="77777777" w:rsidR="00076862" w:rsidRPr="00ED47DE" w:rsidRDefault="008D571E" w:rsidP="00DD55E8">
      <w:pPr>
        <w:pStyle w:val="Paragrafoelenco"/>
        <w:numPr>
          <w:ilvl w:val="0"/>
          <w:numId w:val="1"/>
        </w:numPr>
        <w:jc w:val="both"/>
        <w:rPr>
          <w:rFonts w:ascii="Garamond" w:hAnsi="Garamond"/>
          <w:sz w:val="24"/>
        </w:rPr>
      </w:pPr>
      <w:r w:rsidRPr="00ED47DE">
        <w:rPr>
          <w:rFonts w:ascii="Garamond" w:hAnsi="Garamond"/>
          <w:sz w:val="24"/>
        </w:rPr>
        <w:t>l</w:t>
      </w:r>
      <w:r w:rsidR="00076862" w:rsidRPr="00ED47DE">
        <w:rPr>
          <w:rFonts w:ascii="Garamond" w:hAnsi="Garamond"/>
          <w:sz w:val="24"/>
        </w:rPr>
        <w:t xml:space="preserve">e  scelte  di  sviluppo  a  loro  volta influenzeranno  </w:t>
      </w:r>
      <w:r w:rsidR="009011FB">
        <w:rPr>
          <w:rFonts w:ascii="Garamond" w:hAnsi="Garamond"/>
          <w:sz w:val="24"/>
        </w:rPr>
        <w:t>la  capacità  di mitigazione  e</w:t>
      </w:r>
      <w:r w:rsidR="00076862" w:rsidRPr="00ED47DE">
        <w:rPr>
          <w:rFonts w:ascii="Garamond" w:hAnsi="Garamond"/>
          <w:sz w:val="24"/>
        </w:rPr>
        <w:t>  adattamento  ai </w:t>
      </w:r>
      <w:r w:rsidR="00DD55E8" w:rsidRPr="00ED47DE">
        <w:rPr>
          <w:rFonts w:ascii="Garamond" w:hAnsi="Garamond"/>
          <w:sz w:val="24"/>
        </w:rPr>
        <w:t>cambiamenti  climatici</w:t>
      </w:r>
      <w:r w:rsidR="00A175B8" w:rsidRPr="00ED47DE">
        <w:rPr>
          <w:rFonts w:ascii="Garamond" w:hAnsi="Garamond"/>
          <w:sz w:val="24"/>
        </w:rPr>
        <w:t>.</w:t>
      </w:r>
    </w:p>
    <w:p w14:paraId="7EC6B3D1" w14:textId="77777777" w:rsidR="00076862" w:rsidRPr="00ED47DE" w:rsidRDefault="00076862" w:rsidP="00DD55E8">
      <w:pPr>
        <w:jc w:val="both"/>
        <w:rPr>
          <w:rFonts w:ascii="Garamond" w:hAnsi="Garamond"/>
          <w:sz w:val="24"/>
        </w:rPr>
      </w:pPr>
      <w:r w:rsidRPr="00ED47DE">
        <w:rPr>
          <w:rFonts w:ascii="Garamond" w:hAnsi="Garamond"/>
          <w:sz w:val="24"/>
        </w:rPr>
        <w:t xml:space="preserve">La proposta dovrà approfondire </w:t>
      </w:r>
      <w:r w:rsidR="00A175B8" w:rsidRPr="00ED47DE">
        <w:rPr>
          <w:rFonts w:ascii="Garamond" w:hAnsi="Garamond"/>
          <w:sz w:val="24"/>
        </w:rPr>
        <w:t>le modalità</w:t>
      </w:r>
      <w:r w:rsidRPr="00ED47DE">
        <w:rPr>
          <w:rFonts w:ascii="Garamond" w:hAnsi="Garamond"/>
          <w:sz w:val="24"/>
        </w:rPr>
        <w:t xml:space="preserve"> e le condizioni che possano garantire la complementarietà tra le strategie di contrasto al cambiamento climatico, in termini di adattamento e mitigazione, e gli obiettivi strategici nazionali</w:t>
      </w:r>
      <w:r w:rsidR="002D2109" w:rsidRPr="00ED47DE">
        <w:rPr>
          <w:rFonts w:ascii="Garamond" w:hAnsi="Garamond"/>
          <w:sz w:val="24"/>
        </w:rPr>
        <w:t xml:space="preserve">. Dovrà inoltre porre in adeguata evidenza i vantaggi dell’integrazione tra i due ambiti tematici e di policy, in termini di </w:t>
      </w:r>
      <w:r w:rsidR="002F30F3" w:rsidRPr="00ED47DE">
        <w:rPr>
          <w:rFonts w:ascii="Garamond" w:hAnsi="Garamond"/>
          <w:sz w:val="24"/>
        </w:rPr>
        <w:t xml:space="preserve">governance, </w:t>
      </w:r>
      <w:r w:rsidR="002D2109" w:rsidRPr="00ED47DE">
        <w:rPr>
          <w:rFonts w:ascii="Garamond" w:hAnsi="Garamond"/>
          <w:sz w:val="24"/>
        </w:rPr>
        <w:t>azione territoriale</w:t>
      </w:r>
      <w:r w:rsidR="002F30F3" w:rsidRPr="00ED47DE">
        <w:rPr>
          <w:rFonts w:ascii="Garamond" w:hAnsi="Garamond"/>
          <w:sz w:val="24"/>
        </w:rPr>
        <w:t xml:space="preserve">, coinvolgimento degli attori istituzionali e della società civile, costruzione di una “cultura della sostenibilità”, </w:t>
      </w:r>
      <w:r w:rsidR="002D2109" w:rsidRPr="00ED47DE">
        <w:rPr>
          <w:rFonts w:ascii="Garamond" w:hAnsi="Garamond"/>
          <w:sz w:val="24"/>
        </w:rPr>
        <w:t>monitoraggio e valutazione degli effetti prodotti.</w:t>
      </w:r>
    </w:p>
    <w:p w14:paraId="27ED59E1" w14:textId="77777777" w:rsidR="00610F35" w:rsidRPr="00ED47DE" w:rsidRDefault="00610F35" w:rsidP="00610F35">
      <w:pPr>
        <w:jc w:val="both"/>
        <w:rPr>
          <w:rFonts w:ascii="Garamond" w:hAnsi="Garamond"/>
          <w:sz w:val="24"/>
        </w:rPr>
      </w:pPr>
      <w:r w:rsidRPr="00ED47DE">
        <w:rPr>
          <w:rFonts w:ascii="Garamond" w:hAnsi="Garamond"/>
          <w:sz w:val="24"/>
        </w:rPr>
        <w:t>I principali ambiti e obiettivi di sostenibilità di riferimento nella SNSvS sono riscontrabili non esaustivamente in:</w:t>
      </w:r>
    </w:p>
    <w:p w14:paraId="579DD771" w14:textId="77777777" w:rsidR="00AF2349" w:rsidRDefault="0083440E" w:rsidP="0083440E">
      <w:pPr>
        <w:spacing w:after="0"/>
      </w:pPr>
      <w:r w:rsidRPr="0083440E">
        <w:rPr>
          <w:b/>
          <w:sz w:val="28"/>
        </w:rPr>
        <w:t>PERSONE</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1958"/>
        <w:gridCol w:w="4813"/>
        <w:gridCol w:w="3083"/>
      </w:tblGrid>
      <w:tr w:rsidR="00AF2349" w:rsidRPr="00C91512" w14:paraId="1BC650EC" w14:textId="77777777" w:rsidTr="00ED47DE">
        <w:trPr>
          <w:trHeight w:val="495"/>
        </w:trPr>
        <w:tc>
          <w:tcPr>
            <w:tcW w:w="1958" w:type="dxa"/>
            <w:tcBorders>
              <w:top w:val="single" w:sz="18" w:space="0" w:color="A6A6A6" w:themeColor="background1" w:themeShade="A6"/>
              <w:bottom w:val="single" w:sz="18" w:space="0" w:color="A6A6A6" w:themeColor="background1" w:themeShade="A6"/>
              <w:right w:val="nil"/>
            </w:tcBorders>
            <w:vAlign w:val="center"/>
          </w:tcPr>
          <w:p w14:paraId="5D5EE78F" w14:textId="77777777" w:rsidR="00AF2349" w:rsidRPr="007A5C05" w:rsidRDefault="00AF2349" w:rsidP="005E65CB">
            <w:pPr>
              <w:ind w:right="107"/>
              <w:jc w:val="right"/>
              <w:rPr>
                <w:rFonts w:ascii="Candara" w:hAnsi="Candara"/>
                <w:b/>
                <w:sz w:val="18"/>
                <w:szCs w:val="24"/>
              </w:rPr>
            </w:pPr>
            <w:r w:rsidRPr="007A5C05">
              <w:rPr>
                <w:rStyle w:val="A4"/>
                <w:rFonts w:ascii="Candara" w:hAnsi="Candara" w:cs="Times New Roman"/>
                <w:b/>
                <w:color w:val="C00000"/>
                <w:sz w:val="18"/>
                <w:szCs w:val="24"/>
              </w:rPr>
              <w:t>PROMUOVERE LA SALUTE E IL BENESSERE</w:t>
            </w:r>
          </w:p>
        </w:tc>
        <w:tc>
          <w:tcPr>
            <w:tcW w:w="4813" w:type="dxa"/>
            <w:tcBorders>
              <w:top w:val="single" w:sz="18" w:space="0" w:color="A6A6A6" w:themeColor="background1" w:themeShade="A6"/>
              <w:left w:val="nil"/>
              <w:bottom w:val="single" w:sz="18" w:space="0" w:color="A6A6A6" w:themeColor="background1" w:themeShade="A6"/>
              <w:right w:val="nil"/>
            </w:tcBorders>
            <w:vAlign w:val="center"/>
          </w:tcPr>
          <w:p w14:paraId="1CE64D2A" w14:textId="77777777" w:rsidR="00AF2349" w:rsidRPr="00610F35" w:rsidRDefault="00AF2349" w:rsidP="005E65CB">
            <w:pPr>
              <w:rPr>
                <w:rStyle w:val="A4"/>
                <w:rFonts w:ascii="Candara" w:hAnsi="Candara" w:cs="Times New Roman"/>
                <w:sz w:val="18"/>
                <w:szCs w:val="18"/>
              </w:rPr>
            </w:pPr>
            <w:r w:rsidRPr="00610F35">
              <w:rPr>
                <w:rStyle w:val="A4"/>
                <w:rFonts w:ascii="Candara" w:hAnsi="Candara" w:cs="Times New Roman"/>
                <w:sz w:val="18"/>
                <w:szCs w:val="18"/>
              </w:rPr>
              <w:t xml:space="preserve">Diminuire l’esposizione della popolazione ai fattori di rischio </w:t>
            </w:r>
          </w:p>
          <w:p w14:paraId="4A2B1388" w14:textId="77777777" w:rsidR="00AF2349" w:rsidRPr="00610F35" w:rsidRDefault="00AF2349" w:rsidP="005E65CB">
            <w:pPr>
              <w:rPr>
                <w:rStyle w:val="A4"/>
                <w:rFonts w:ascii="Candara" w:hAnsi="Candara" w:cs="Times New Roman"/>
                <w:sz w:val="18"/>
                <w:szCs w:val="18"/>
                <w:lang w:val="en-GB"/>
              </w:rPr>
            </w:pPr>
            <w:r w:rsidRPr="00610F35">
              <w:rPr>
                <w:rStyle w:val="A4"/>
                <w:rFonts w:ascii="Candara" w:hAnsi="Candara" w:cs="Times New Roman"/>
                <w:sz w:val="18"/>
                <w:szCs w:val="18"/>
                <w:lang w:val="en-GB"/>
              </w:rPr>
              <w:t>ambientale e antropico</w:t>
            </w:r>
          </w:p>
        </w:tc>
        <w:tc>
          <w:tcPr>
            <w:tcW w:w="3083" w:type="dxa"/>
            <w:tcBorders>
              <w:top w:val="single" w:sz="18" w:space="0" w:color="A6A6A6" w:themeColor="background1" w:themeShade="A6"/>
              <w:left w:val="nil"/>
              <w:bottom w:val="single" w:sz="18" w:space="0" w:color="A6A6A6" w:themeColor="background1" w:themeShade="A6"/>
              <w:right w:val="nil"/>
            </w:tcBorders>
            <w:vAlign w:val="center"/>
          </w:tcPr>
          <w:p w14:paraId="719928FC" w14:textId="77777777" w:rsidR="00AF2349" w:rsidRPr="00BC149E" w:rsidRDefault="00AF2349" w:rsidP="005E65CB">
            <w:pPr>
              <w:spacing w:before="120"/>
              <w:jc w:val="center"/>
              <w:rPr>
                <w:noProof/>
                <w:lang w:eastAsia="it-IT"/>
              </w:rPr>
            </w:pPr>
            <w:r w:rsidRPr="00C91512">
              <w:rPr>
                <w:rFonts w:ascii="Candara" w:hAnsi="Candara" w:cs="Times New Roman"/>
                <w:noProof/>
                <w:color w:val="000000"/>
                <w:sz w:val="20"/>
                <w:szCs w:val="24"/>
                <w:lang w:eastAsia="it-IT"/>
              </w:rPr>
              <w:drawing>
                <wp:inline distT="0" distB="0" distL="0" distR="0" wp14:anchorId="3A2C39B0" wp14:editId="4DADEB1B">
                  <wp:extent cx="360000" cy="360000"/>
                  <wp:effectExtent l="0" t="0" r="2540" b="2540"/>
                  <wp:docPr id="20" name="Immagine 20" descr="C:\Users\CossuMRA\Documents\attività mattm\AGENDA 2030\NAZIONI UNITE\VNR\2017\grafica\SDGs inglese\01_pover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ossuMRA\Documents\attività mattm\AGENDA 2030\NAZIONI UNITE\VNR\2017\grafica\SDGs inglese\01_poverty.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2421404E" wp14:editId="2AACAD7B">
                  <wp:extent cx="360000" cy="360000"/>
                  <wp:effectExtent l="0" t="0" r="2540" b="2540"/>
                  <wp:docPr id="21" name="Immagine 21"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3D88038D" wp14:editId="25FD1715">
                  <wp:extent cx="360000" cy="360000"/>
                  <wp:effectExtent l="0" t="0" r="2540" b="2540"/>
                  <wp:docPr id="22" name="Immagine 22" descr="C:\Users\CossuMRA\Documents\attività mattm\AGENDA 2030\NAZIONI UNITE\VNR\2017\grafica\SDGs inglese\03_heal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ossuMRA\Documents\attività mattm\AGENDA 2030\NAZIONI UNITE\VNR\2017\grafica\SDGs inglese\03_health.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96B58D1" wp14:editId="263B421D">
                  <wp:extent cx="360000" cy="360000"/>
                  <wp:effectExtent l="0" t="0" r="2540" b="2540"/>
                  <wp:docPr id="28" name="Immagine 28"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4A64137F" wp14:editId="7C4CDB7B">
                  <wp:extent cx="360000" cy="360000"/>
                  <wp:effectExtent l="0" t="0" r="2540" b="2540"/>
                  <wp:docPr id="24" name="Immagine 24"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2B8CF08D" wp14:editId="58F5163B">
                  <wp:extent cx="360000" cy="360000"/>
                  <wp:effectExtent l="0" t="0" r="2540" b="2540"/>
                  <wp:docPr id="25" name="Immagine 25"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4D62BA70" wp14:editId="5F972ED5">
                  <wp:extent cx="360000" cy="360000"/>
                  <wp:effectExtent l="0" t="0" r="2540" b="2540"/>
                  <wp:docPr id="26" name="Immagine 26"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bl>
    <w:p w14:paraId="221B2D80" w14:textId="77777777" w:rsidR="00AF2349" w:rsidRPr="00ED47DE" w:rsidRDefault="00AF2349" w:rsidP="0083440E">
      <w:pPr>
        <w:spacing w:after="0"/>
        <w:rPr>
          <w:b/>
          <w:sz w:val="20"/>
          <w:szCs w:val="20"/>
        </w:rPr>
      </w:pPr>
    </w:p>
    <w:p w14:paraId="07AD5115" w14:textId="77777777" w:rsidR="00AF2349" w:rsidRDefault="0083440E" w:rsidP="00AF2349">
      <w:pPr>
        <w:tabs>
          <w:tab w:val="left" w:pos="851"/>
        </w:tabs>
        <w:spacing w:after="0" w:line="240" w:lineRule="auto"/>
        <w:ind w:right="107"/>
      </w:pPr>
      <w:r w:rsidRPr="0083440E">
        <w:rPr>
          <w:b/>
          <w:sz w:val="28"/>
        </w:rPr>
        <w:t>PIANETA</w:t>
      </w:r>
      <w:r>
        <w:t xml:space="preserve"> </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1979"/>
        <w:gridCol w:w="4792"/>
        <w:gridCol w:w="3083"/>
      </w:tblGrid>
      <w:tr w:rsidR="00AF2349" w:rsidRPr="00C91512" w14:paraId="2DCE4000" w14:textId="77777777" w:rsidTr="00ED47DE">
        <w:tc>
          <w:tcPr>
            <w:tcW w:w="1979" w:type="dxa"/>
            <w:vMerge w:val="restart"/>
            <w:tcBorders>
              <w:top w:val="single" w:sz="18" w:space="0" w:color="A6A6A6" w:themeColor="background1" w:themeShade="A6"/>
              <w:bottom w:val="single" w:sz="18" w:space="0" w:color="A6A6A6" w:themeColor="background1" w:themeShade="A6"/>
              <w:right w:val="nil"/>
            </w:tcBorders>
            <w:vAlign w:val="center"/>
          </w:tcPr>
          <w:p w14:paraId="1F0C5458" w14:textId="77777777" w:rsidR="00AF2349" w:rsidRPr="0083440E" w:rsidRDefault="00AF2349" w:rsidP="005E65CB">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ARRESTARE LA PERDITA DI </w:t>
            </w:r>
          </w:p>
          <w:p w14:paraId="370C72E9" w14:textId="77777777" w:rsidR="00AF2349" w:rsidRPr="0083440E" w:rsidRDefault="00AF2349" w:rsidP="005E65CB">
            <w:pPr>
              <w:ind w:right="107"/>
              <w:jc w:val="right"/>
              <w:rPr>
                <w:rFonts w:ascii="Candara" w:hAnsi="Candara"/>
                <w:b/>
                <w:color w:val="31849B"/>
                <w:sz w:val="18"/>
                <w:szCs w:val="24"/>
              </w:rPr>
            </w:pPr>
            <w:r w:rsidRPr="0083440E">
              <w:rPr>
                <w:rStyle w:val="A4"/>
                <w:rFonts w:ascii="Candara" w:hAnsi="Candara" w:cs="Times New Roman"/>
                <w:b/>
                <w:color w:val="31849B"/>
                <w:sz w:val="18"/>
                <w:szCs w:val="24"/>
              </w:rPr>
              <w:t>BIODIVERSITÀ</w:t>
            </w:r>
          </w:p>
        </w:tc>
        <w:tc>
          <w:tcPr>
            <w:tcW w:w="4792" w:type="dxa"/>
            <w:tcBorders>
              <w:top w:val="single" w:sz="18" w:space="0" w:color="A6A6A6" w:themeColor="background1" w:themeShade="A6"/>
              <w:left w:val="nil"/>
              <w:bottom w:val="single" w:sz="4" w:space="0" w:color="A6A6A6" w:themeColor="background1" w:themeShade="A6"/>
              <w:right w:val="nil"/>
            </w:tcBorders>
            <w:vAlign w:val="center"/>
          </w:tcPr>
          <w:p w14:paraId="73A11E4C"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Salvaguardare e migliorare lo stato di conservazione di specie e habitat per gli ecosistemi, terrestri e acquatici</w:t>
            </w:r>
          </w:p>
        </w:tc>
        <w:tc>
          <w:tcPr>
            <w:tcW w:w="3083" w:type="dxa"/>
            <w:vMerge w:val="restart"/>
            <w:tcBorders>
              <w:top w:val="single" w:sz="18" w:space="0" w:color="A6A6A6" w:themeColor="background1" w:themeShade="A6"/>
              <w:left w:val="nil"/>
              <w:bottom w:val="single" w:sz="18" w:space="0" w:color="A6A6A6" w:themeColor="background1" w:themeShade="A6"/>
            </w:tcBorders>
            <w:vAlign w:val="center"/>
          </w:tcPr>
          <w:p w14:paraId="071438A8" w14:textId="77777777" w:rsidR="00AF2349" w:rsidRPr="00C91512" w:rsidRDefault="00AF2349" w:rsidP="005E65CB">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45EC7A8B" wp14:editId="1C26062F">
                  <wp:extent cx="360000" cy="360000"/>
                  <wp:effectExtent l="0" t="0" r="2540" b="2540"/>
                  <wp:docPr id="29" name="Immagine 29"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9C7EAD3" wp14:editId="058891DF">
                  <wp:extent cx="360000" cy="360000"/>
                  <wp:effectExtent l="0" t="0" r="2540" b="2540"/>
                  <wp:docPr id="30" name="Immagine 30"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AF2349" w:rsidRPr="007A5C05" w14:paraId="1680DFBC" w14:textId="77777777" w:rsidTr="00ED47DE">
        <w:trPr>
          <w:trHeight w:val="241"/>
        </w:trPr>
        <w:tc>
          <w:tcPr>
            <w:tcW w:w="1979" w:type="dxa"/>
            <w:vMerge/>
            <w:tcBorders>
              <w:top w:val="single" w:sz="18" w:space="0" w:color="A6A6A6" w:themeColor="background1" w:themeShade="A6"/>
              <w:bottom w:val="single" w:sz="18" w:space="0" w:color="A6A6A6" w:themeColor="background1" w:themeShade="A6"/>
              <w:right w:val="nil"/>
            </w:tcBorders>
          </w:tcPr>
          <w:p w14:paraId="5C7A17F7" w14:textId="77777777" w:rsidR="00AF2349" w:rsidRPr="0083440E" w:rsidRDefault="00AF2349" w:rsidP="005E65CB">
            <w:pPr>
              <w:ind w:right="107"/>
              <w:jc w:val="right"/>
              <w:rPr>
                <w:rFonts w:ascii="Candara" w:hAnsi="Candara"/>
                <w:b/>
                <w:color w:val="31849B"/>
                <w:sz w:val="18"/>
                <w:szCs w:val="24"/>
                <w:lang w:val="en-GB"/>
              </w:rPr>
            </w:pPr>
          </w:p>
        </w:tc>
        <w:tc>
          <w:tcPr>
            <w:tcW w:w="4792" w:type="dxa"/>
            <w:tcBorders>
              <w:top w:val="single" w:sz="4" w:space="0" w:color="A6A6A6" w:themeColor="background1" w:themeShade="A6"/>
              <w:left w:val="nil"/>
              <w:bottom w:val="single" w:sz="4" w:space="0" w:color="A6A6A6" w:themeColor="background1" w:themeShade="A6"/>
              <w:right w:val="nil"/>
            </w:tcBorders>
            <w:vAlign w:val="center"/>
          </w:tcPr>
          <w:p w14:paraId="52F64202"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Arrestare la diffusione delle specie esotiche invasive</w:t>
            </w:r>
          </w:p>
        </w:tc>
        <w:tc>
          <w:tcPr>
            <w:tcW w:w="3083" w:type="dxa"/>
            <w:vMerge/>
            <w:tcBorders>
              <w:top w:val="single" w:sz="18" w:space="0" w:color="A6A6A6" w:themeColor="background1" w:themeShade="A6"/>
              <w:left w:val="nil"/>
              <w:bottom w:val="single" w:sz="18" w:space="0" w:color="A6A6A6" w:themeColor="background1" w:themeShade="A6"/>
            </w:tcBorders>
          </w:tcPr>
          <w:p w14:paraId="4C4F3A6A" w14:textId="77777777" w:rsidR="00AF2349" w:rsidRPr="007A5C05" w:rsidRDefault="00AF2349" w:rsidP="005E65CB">
            <w:pPr>
              <w:rPr>
                <w:rStyle w:val="A4"/>
                <w:rFonts w:ascii="Candara" w:hAnsi="Candara" w:cs="Times New Roman"/>
                <w:szCs w:val="24"/>
              </w:rPr>
            </w:pPr>
          </w:p>
        </w:tc>
      </w:tr>
      <w:tr w:rsidR="00AF2349" w:rsidRPr="00C91512" w14:paraId="23E5C1F8" w14:textId="77777777" w:rsidTr="00ED47DE">
        <w:tc>
          <w:tcPr>
            <w:tcW w:w="1979" w:type="dxa"/>
            <w:vMerge w:val="restart"/>
            <w:tcBorders>
              <w:top w:val="single" w:sz="18" w:space="0" w:color="A6A6A6" w:themeColor="background1" w:themeShade="A6"/>
              <w:bottom w:val="single" w:sz="18" w:space="0" w:color="A6A6A6" w:themeColor="background1" w:themeShade="A6"/>
              <w:right w:val="nil"/>
            </w:tcBorders>
            <w:vAlign w:val="center"/>
          </w:tcPr>
          <w:p w14:paraId="6913E000" w14:textId="77777777" w:rsidR="00AF2349" w:rsidRPr="0083440E" w:rsidRDefault="00AF2349" w:rsidP="005E65CB">
            <w:pPr>
              <w:ind w:right="107"/>
              <w:jc w:val="right"/>
              <w:rPr>
                <w:rFonts w:ascii="Candara" w:hAnsi="Candara"/>
                <w:b/>
                <w:color w:val="31849B"/>
                <w:sz w:val="18"/>
                <w:szCs w:val="24"/>
              </w:rPr>
            </w:pPr>
            <w:r w:rsidRPr="0083440E">
              <w:rPr>
                <w:rStyle w:val="A4"/>
                <w:rFonts w:ascii="Candara" w:hAnsi="Candara" w:cs="Times New Roman"/>
                <w:b/>
                <w:color w:val="31849B"/>
                <w:sz w:val="18"/>
                <w:szCs w:val="24"/>
              </w:rPr>
              <w:t>GARANTIRE UNA GESTIONE SOSTENIBILE DELLE RISORSE NATURALI</w:t>
            </w:r>
          </w:p>
        </w:tc>
        <w:tc>
          <w:tcPr>
            <w:tcW w:w="4792" w:type="dxa"/>
            <w:tcBorders>
              <w:top w:val="single" w:sz="18" w:space="0" w:color="A6A6A6" w:themeColor="background1" w:themeShade="A6"/>
              <w:left w:val="nil"/>
              <w:bottom w:val="single" w:sz="4" w:space="0" w:color="A6A6A6" w:themeColor="background1" w:themeShade="A6"/>
              <w:right w:val="nil"/>
            </w:tcBorders>
            <w:vAlign w:val="center"/>
          </w:tcPr>
          <w:p w14:paraId="3A853C63"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Mantenere la vitalità dei mari e prevenire gli impatti sull’ambiente marino e costiero</w:t>
            </w:r>
          </w:p>
        </w:tc>
        <w:tc>
          <w:tcPr>
            <w:tcW w:w="3083" w:type="dxa"/>
            <w:vMerge w:val="restart"/>
            <w:tcBorders>
              <w:top w:val="single" w:sz="18" w:space="0" w:color="A6A6A6" w:themeColor="background1" w:themeShade="A6"/>
              <w:left w:val="nil"/>
              <w:bottom w:val="single" w:sz="18" w:space="0" w:color="A6A6A6" w:themeColor="background1" w:themeShade="A6"/>
            </w:tcBorders>
            <w:vAlign w:val="center"/>
          </w:tcPr>
          <w:p w14:paraId="246A7A62" w14:textId="77777777" w:rsidR="00AF2349" w:rsidRPr="00C91512" w:rsidRDefault="00AF2349" w:rsidP="005E65CB">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6350DD2B" wp14:editId="3041AD90">
                  <wp:extent cx="360000" cy="360000"/>
                  <wp:effectExtent l="0" t="0" r="2540" b="2540"/>
                  <wp:docPr id="42" name="Immagine 42"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2AC3937" wp14:editId="041BCCE6">
                  <wp:extent cx="360000" cy="360000"/>
                  <wp:effectExtent l="0" t="0" r="2540" b="2540"/>
                  <wp:docPr id="43" name="Immagine 43"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99045D5" wp14:editId="6ED3D1A5">
                  <wp:extent cx="360000" cy="360000"/>
                  <wp:effectExtent l="0" t="0" r="2540" b="2540"/>
                  <wp:docPr id="44" name="Immagine 44"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F1E9BE7" wp14:editId="644FDB96">
                  <wp:extent cx="360000" cy="360000"/>
                  <wp:effectExtent l="0" t="0" r="2540" b="2540"/>
                  <wp:docPr id="45" name="Immagine 45"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6A7EE32" wp14:editId="5369D2CC">
                  <wp:extent cx="360000" cy="360000"/>
                  <wp:effectExtent l="0" t="0" r="2540" b="2540"/>
                  <wp:docPr id="46" name="Immagine 46"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AF2349" w:rsidRPr="007A5C05" w14:paraId="5B48E37E"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404EFBB2" w14:textId="77777777" w:rsidR="00AF2349" w:rsidRPr="0083440E" w:rsidRDefault="00AF2349" w:rsidP="005E65CB">
            <w:pPr>
              <w:ind w:right="107"/>
              <w:jc w:val="right"/>
              <w:rPr>
                <w:rFonts w:ascii="Candara" w:hAnsi="Candara"/>
                <w:b/>
                <w:color w:val="31849B"/>
                <w:sz w:val="18"/>
                <w:szCs w:val="24"/>
                <w:lang w:val="en-GB"/>
              </w:rPr>
            </w:pPr>
          </w:p>
        </w:tc>
        <w:tc>
          <w:tcPr>
            <w:tcW w:w="4792" w:type="dxa"/>
            <w:tcBorders>
              <w:top w:val="single" w:sz="4" w:space="0" w:color="A6A6A6" w:themeColor="background1" w:themeShade="A6"/>
              <w:left w:val="nil"/>
              <w:bottom w:val="single" w:sz="4" w:space="0" w:color="A6A6A6" w:themeColor="background1" w:themeShade="A6"/>
              <w:right w:val="nil"/>
            </w:tcBorders>
            <w:vAlign w:val="center"/>
          </w:tcPr>
          <w:p w14:paraId="311AA2C6"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Arrestare il consumo del suolo e combattere la desertificazione</w:t>
            </w:r>
          </w:p>
        </w:tc>
        <w:tc>
          <w:tcPr>
            <w:tcW w:w="3083" w:type="dxa"/>
            <w:vMerge/>
            <w:tcBorders>
              <w:top w:val="single" w:sz="18" w:space="0" w:color="A6A6A6" w:themeColor="background1" w:themeShade="A6"/>
              <w:left w:val="nil"/>
              <w:bottom w:val="single" w:sz="18" w:space="0" w:color="A6A6A6" w:themeColor="background1" w:themeShade="A6"/>
            </w:tcBorders>
          </w:tcPr>
          <w:p w14:paraId="65E347DD" w14:textId="77777777" w:rsidR="00AF2349" w:rsidRPr="007A5C05" w:rsidRDefault="00AF2349" w:rsidP="005E65CB">
            <w:pPr>
              <w:rPr>
                <w:rStyle w:val="A4"/>
                <w:rFonts w:ascii="Candara" w:hAnsi="Candara" w:cs="Times New Roman"/>
                <w:szCs w:val="24"/>
              </w:rPr>
            </w:pPr>
          </w:p>
        </w:tc>
      </w:tr>
      <w:tr w:rsidR="00AF2349" w:rsidRPr="007A5C05" w14:paraId="10A8EB3B"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164C3C6E" w14:textId="77777777" w:rsidR="00AF2349" w:rsidRPr="0083440E" w:rsidRDefault="00AF2349" w:rsidP="005E65CB">
            <w:pPr>
              <w:ind w:right="107"/>
              <w:jc w:val="right"/>
              <w:rPr>
                <w:rFonts w:ascii="Candara" w:hAnsi="Candara"/>
                <w:b/>
                <w:color w:val="31849B"/>
                <w:sz w:val="18"/>
                <w:szCs w:val="24"/>
              </w:rPr>
            </w:pPr>
          </w:p>
        </w:tc>
        <w:tc>
          <w:tcPr>
            <w:tcW w:w="4792" w:type="dxa"/>
            <w:tcBorders>
              <w:top w:val="single" w:sz="4" w:space="0" w:color="A6A6A6" w:themeColor="background1" w:themeShade="A6"/>
              <w:left w:val="nil"/>
              <w:bottom w:val="single" w:sz="4" w:space="0" w:color="A6A6A6" w:themeColor="background1" w:themeShade="A6"/>
              <w:right w:val="nil"/>
            </w:tcBorders>
            <w:vAlign w:val="center"/>
          </w:tcPr>
          <w:p w14:paraId="05B711C5"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Attuare la gestione integrata delle risorse idriche a tutti i livelli di pianificazione</w:t>
            </w:r>
          </w:p>
        </w:tc>
        <w:tc>
          <w:tcPr>
            <w:tcW w:w="3083" w:type="dxa"/>
            <w:vMerge/>
            <w:tcBorders>
              <w:top w:val="single" w:sz="18" w:space="0" w:color="A6A6A6" w:themeColor="background1" w:themeShade="A6"/>
              <w:left w:val="nil"/>
              <w:bottom w:val="single" w:sz="18" w:space="0" w:color="A6A6A6" w:themeColor="background1" w:themeShade="A6"/>
            </w:tcBorders>
          </w:tcPr>
          <w:p w14:paraId="5B3162D2" w14:textId="77777777" w:rsidR="00AF2349" w:rsidRPr="007A5C05" w:rsidRDefault="00AF2349" w:rsidP="005E65CB">
            <w:pPr>
              <w:rPr>
                <w:rStyle w:val="A4"/>
                <w:rFonts w:ascii="Candara" w:hAnsi="Candara" w:cs="Times New Roman"/>
                <w:szCs w:val="24"/>
              </w:rPr>
            </w:pPr>
          </w:p>
        </w:tc>
      </w:tr>
      <w:tr w:rsidR="00AF2349" w:rsidRPr="007A5C05" w14:paraId="0E544437"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3B550136" w14:textId="77777777" w:rsidR="00AF2349" w:rsidRPr="0083440E" w:rsidRDefault="00AF2349" w:rsidP="005E65CB">
            <w:pPr>
              <w:ind w:right="107"/>
              <w:jc w:val="right"/>
              <w:rPr>
                <w:rFonts w:ascii="Candara" w:hAnsi="Candara"/>
                <w:b/>
                <w:color w:val="31849B"/>
                <w:sz w:val="18"/>
                <w:szCs w:val="24"/>
              </w:rPr>
            </w:pPr>
          </w:p>
        </w:tc>
        <w:tc>
          <w:tcPr>
            <w:tcW w:w="4792" w:type="dxa"/>
            <w:tcBorders>
              <w:top w:val="single" w:sz="4" w:space="0" w:color="A6A6A6" w:themeColor="background1" w:themeShade="A6"/>
              <w:left w:val="nil"/>
              <w:bottom w:val="single" w:sz="4" w:space="0" w:color="A6A6A6" w:themeColor="background1" w:themeShade="A6"/>
              <w:right w:val="nil"/>
            </w:tcBorders>
            <w:vAlign w:val="center"/>
          </w:tcPr>
          <w:p w14:paraId="471C5919"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Massimizzare l’efficienza idrica e adeguare i prelievi alla scarsità d'acqua</w:t>
            </w:r>
          </w:p>
        </w:tc>
        <w:tc>
          <w:tcPr>
            <w:tcW w:w="3083" w:type="dxa"/>
            <w:vMerge/>
            <w:tcBorders>
              <w:top w:val="single" w:sz="18" w:space="0" w:color="A6A6A6" w:themeColor="background1" w:themeShade="A6"/>
              <w:left w:val="nil"/>
              <w:bottom w:val="single" w:sz="18" w:space="0" w:color="A6A6A6" w:themeColor="background1" w:themeShade="A6"/>
            </w:tcBorders>
          </w:tcPr>
          <w:p w14:paraId="2592DDD0" w14:textId="77777777" w:rsidR="00AF2349" w:rsidRPr="007A5C05" w:rsidRDefault="00AF2349" w:rsidP="005E65CB">
            <w:pPr>
              <w:rPr>
                <w:rStyle w:val="A4"/>
                <w:rFonts w:ascii="Candara" w:hAnsi="Candara" w:cs="Times New Roman"/>
                <w:szCs w:val="24"/>
              </w:rPr>
            </w:pPr>
          </w:p>
        </w:tc>
      </w:tr>
      <w:tr w:rsidR="00AF2349" w:rsidRPr="007A5C05" w14:paraId="61A1579A"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51C9A8AD" w14:textId="77777777" w:rsidR="00AF2349" w:rsidRPr="0083440E" w:rsidRDefault="00AF2349" w:rsidP="005E65CB">
            <w:pPr>
              <w:ind w:right="107"/>
              <w:jc w:val="right"/>
              <w:rPr>
                <w:rFonts w:ascii="Candara" w:hAnsi="Candara"/>
                <w:b/>
                <w:color w:val="31849B"/>
                <w:sz w:val="18"/>
                <w:szCs w:val="24"/>
              </w:rPr>
            </w:pPr>
          </w:p>
        </w:tc>
        <w:tc>
          <w:tcPr>
            <w:tcW w:w="4792" w:type="dxa"/>
            <w:tcBorders>
              <w:top w:val="single" w:sz="4" w:space="0" w:color="A6A6A6" w:themeColor="background1" w:themeShade="A6"/>
              <w:left w:val="nil"/>
              <w:bottom w:val="single" w:sz="4" w:space="0" w:color="A6A6A6" w:themeColor="background1" w:themeShade="A6"/>
              <w:right w:val="nil"/>
            </w:tcBorders>
            <w:vAlign w:val="center"/>
          </w:tcPr>
          <w:p w14:paraId="4058E59D"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Minimizzare le emissioni e abbattere le concentrazioni inquinanti in atmosfera</w:t>
            </w:r>
          </w:p>
        </w:tc>
        <w:tc>
          <w:tcPr>
            <w:tcW w:w="3083" w:type="dxa"/>
            <w:vMerge/>
            <w:tcBorders>
              <w:top w:val="single" w:sz="18" w:space="0" w:color="A6A6A6" w:themeColor="background1" w:themeShade="A6"/>
              <w:left w:val="nil"/>
              <w:bottom w:val="single" w:sz="18" w:space="0" w:color="A6A6A6" w:themeColor="background1" w:themeShade="A6"/>
            </w:tcBorders>
          </w:tcPr>
          <w:p w14:paraId="2D6DA009" w14:textId="77777777" w:rsidR="00AF2349" w:rsidRPr="007A5C05" w:rsidRDefault="00AF2349" w:rsidP="005E65CB">
            <w:pPr>
              <w:rPr>
                <w:rStyle w:val="A4"/>
                <w:rFonts w:ascii="Candara" w:hAnsi="Candara" w:cs="Times New Roman"/>
                <w:szCs w:val="24"/>
              </w:rPr>
            </w:pPr>
          </w:p>
        </w:tc>
      </w:tr>
      <w:tr w:rsidR="00AF2349" w:rsidRPr="007A5C05" w14:paraId="5CABE6B2"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05AAA317" w14:textId="77777777" w:rsidR="00AF2349" w:rsidRPr="0083440E" w:rsidRDefault="00AF2349" w:rsidP="005E65CB">
            <w:pPr>
              <w:ind w:right="107"/>
              <w:jc w:val="right"/>
              <w:rPr>
                <w:rFonts w:ascii="Candara" w:hAnsi="Candara"/>
                <w:b/>
                <w:color w:val="31849B"/>
                <w:sz w:val="18"/>
                <w:szCs w:val="24"/>
              </w:rPr>
            </w:pPr>
          </w:p>
        </w:tc>
        <w:tc>
          <w:tcPr>
            <w:tcW w:w="4792" w:type="dxa"/>
            <w:tcBorders>
              <w:top w:val="single" w:sz="4" w:space="0" w:color="A6A6A6" w:themeColor="background1" w:themeShade="A6"/>
              <w:left w:val="nil"/>
              <w:bottom w:val="single" w:sz="18" w:space="0" w:color="A6A6A6" w:themeColor="background1" w:themeShade="A6"/>
              <w:right w:val="nil"/>
            </w:tcBorders>
            <w:vAlign w:val="center"/>
          </w:tcPr>
          <w:p w14:paraId="7E3F4B4B"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Garantire la gestione sostenibile delle foreste e combatterne l’abbandono e il degrado</w:t>
            </w:r>
          </w:p>
        </w:tc>
        <w:tc>
          <w:tcPr>
            <w:tcW w:w="3083" w:type="dxa"/>
            <w:vMerge/>
            <w:tcBorders>
              <w:top w:val="single" w:sz="18" w:space="0" w:color="A6A6A6" w:themeColor="background1" w:themeShade="A6"/>
              <w:left w:val="nil"/>
              <w:bottom w:val="single" w:sz="18" w:space="0" w:color="A6A6A6" w:themeColor="background1" w:themeShade="A6"/>
            </w:tcBorders>
          </w:tcPr>
          <w:p w14:paraId="5D388750" w14:textId="77777777" w:rsidR="00AF2349" w:rsidRPr="007A5C05" w:rsidRDefault="00AF2349" w:rsidP="005E65CB">
            <w:pPr>
              <w:rPr>
                <w:rStyle w:val="A4"/>
                <w:rFonts w:ascii="Candara" w:hAnsi="Candara" w:cs="Times New Roman"/>
                <w:szCs w:val="24"/>
              </w:rPr>
            </w:pPr>
          </w:p>
        </w:tc>
      </w:tr>
      <w:tr w:rsidR="00AF2349" w:rsidRPr="00C91512" w14:paraId="165AD1D8" w14:textId="77777777" w:rsidTr="00ED47DE">
        <w:tc>
          <w:tcPr>
            <w:tcW w:w="1979" w:type="dxa"/>
            <w:vMerge w:val="restart"/>
            <w:tcBorders>
              <w:top w:val="single" w:sz="18" w:space="0" w:color="A6A6A6" w:themeColor="background1" w:themeShade="A6"/>
              <w:bottom w:val="single" w:sz="18" w:space="0" w:color="A6A6A6" w:themeColor="background1" w:themeShade="A6"/>
              <w:right w:val="nil"/>
            </w:tcBorders>
            <w:vAlign w:val="center"/>
          </w:tcPr>
          <w:p w14:paraId="49BE2450" w14:textId="77777777" w:rsidR="00AF2349" w:rsidRPr="0083440E" w:rsidRDefault="00AF2349" w:rsidP="005E65CB">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CREARE COMUNITÀ E TERRITORI </w:t>
            </w:r>
          </w:p>
          <w:p w14:paraId="1E83EF40" w14:textId="77777777" w:rsidR="00AF2349" w:rsidRPr="0083440E" w:rsidRDefault="00AF2349" w:rsidP="005E65CB">
            <w:pPr>
              <w:ind w:right="107"/>
              <w:jc w:val="right"/>
              <w:rPr>
                <w:rStyle w:val="A4"/>
                <w:rFonts w:ascii="Candara" w:hAnsi="Candara" w:cs="Times New Roman"/>
                <w:b/>
                <w:color w:val="31849B"/>
                <w:sz w:val="18"/>
                <w:szCs w:val="24"/>
              </w:rPr>
            </w:pPr>
            <w:r w:rsidRPr="0083440E">
              <w:rPr>
                <w:rStyle w:val="A4"/>
                <w:rFonts w:ascii="Candara" w:hAnsi="Candara" w:cs="Times New Roman"/>
                <w:b/>
                <w:color w:val="31849B"/>
                <w:sz w:val="18"/>
                <w:szCs w:val="24"/>
              </w:rPr>
              <w:t xml:space="preserve">RESILIENTI, CUSTODIRE I PAESAGGI E </w:t>
            </w:r>
          </w:p>
          <w:p w14:paraId="467E2A17" w14:textId="77777777" w:rsidR="00AF2349" w:rsidRPr="0083440E" w:rsidRDefault="00AF2349" w:rsidP="005E65CB">
            <w:pPr>
              <w:ind w:right="107"/>
              <w:jc w:val="right"/>
              <w:rPr>
                <w:rFonts w:ascii="Candara" w:hAnsi="Candara"/>
                <w:b/>
                <w:color w:val="31849B"/>
                <w:sz w:val="18"/>
                <w:szCs w:val="24"/>
                <w:lang w:val="en-GB"/>
              </w:rPr>
            </w:pPr>
            <w:r w:rsidRPr="0083440E">
              <w:rPr>
                <w:rStyle w:val="A4"/>
                <w:rFonts w:ascii="Candara" w:hAnsi="Candara" w:cs="Times New Roman"/>
                <w:b/>
                <w:color w:val="31849B"/>
                <w:sz w:val="18"/>
                <w:szCs w:val="24"/>
                <w:lang w:val="en-GB"/>
              </w:rPr>
              <w:t>I BENI CULTURALI</w:t>
            </w:r>
          </w:p>
        </w:tc>
        <w:tc>
          <w:tcPr>
            <w:tcW w:w="4792" w:type="dxa"/>
            <w:tcBorders>
              <w:top w:val="single" w:sz="18" w:space="0" w:color="A6A6A6" w:themeColor="background1" w:themeShade="A6"/>
              <w:left w:val="nil"/>
              <w:bottom w:val="single" w:sz="4" w:space="0" w:color="A6A6A6" w:themeColor="background1" w:themeShade="A6"/>
              <w:right w:val="nil"/>
            </w:tcBorders>
            <w:vAlign w:val="center"/>
          </w:tcPr>
          <w:p w14:paraId="712184E7"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Prevenire i rischi naturali e antropici  e rafforzare le capacità di resilienza di comunità e territori</w:t>
            </w:r>
          </w:p>
        </w:tc>
        <w:tc>
          <w:tcPr>
            <w:tcW w:w="3083" w:type="dxa"/>
            <w:vMerge w:val="restart"/>
            <w:tcBorders>
              <w:top w:val="single" w:sz="18" w:space="0" w:color="A6A6A6" w:themeColor="background1" w:themeShade="A6"/>
              <w:left w:val="nil"/>
              <w:bottom w:val="single" w:sz="18" w:space="0" w:color="A6A6A6" w:themeColor="background1" w:themeShade="A6"/>
            </w:tcBorders>
            <w:vAlign w:val="center"/>
          </w:tcPr>
          <w:p w14:paraId="2DF475E0" w14:textId="77777777" w:rsidR="00AF2349" w:rsidRPr="00C91512" w:rsidRDefault="00AF2349" w:rsidP="005E65CB">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1DC8C5C3" wp14:editId="3A5781A9">
                  <wp:extent cx="360000" cy="360000"/>
                  <wp:effectExtent l="0" t="0" r="2540" b="2540"/>
                  <wp:docPr id="1" name="Immagine 1"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A161699" wp14:editId="4C6DBC21">
                  <wp:extent cx="360000" cy="360000"/>
                  <wp:effectExtent l="0" t="0" r="2540" b="2540"/>
                  <wp:docPr id="2" name="Immagine 2"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8D721F2" wp14:editId="603E003A">
                  <wp:extent cx="360000" cy="360000"/>
                  <wp:effectExtent l="0" t="0" r="2540" b="2540"/>
                  <wp:docPr id="3" name="Immagine 3"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59B9D91" wp14:editId="7DF89E1C">
                  <wp:extent cx="360000" cy="360000"/>
                  <wp:effectExtent l="0" t="0" r="2540" b="2540"/>
                  <wp:docPr id="4" name="Immagine 4"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5D6A197" wp14:editId="5601FCCA">
                  <wp:extent cx="360000" cy="360000"/>
                  <wp:effectExtent l="0" t="0" r="2540" b="2540"/>
                  <wp:docPr id="5" name="Immagine 5"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54BB08B" wp14:editId="63C09232">
                  <wp:extent cx="360000" cy="360000"/>
                  <wp:effectExtent l="0" t="0" r="2540" b="2540"/>
                  <wp:docPr id="6" name="Immagine 6"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AF2349" w:rsidRPr="009361CC" w14:paraId="22D126B7"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3530F92D" w14:textId="77777777" w:rsidR="00AF2349" w:rsidRPr="00911957" w:rsidRDefault="00AF2349" w:rsidP="005E65CB">
            <w:pPr>
              <w:jc w:val="both"/>
              <w:rPr>
                <w:rFonts w:ascii="Candara" w:hAnsi="Candara"/>
                <w:sz w:val="20"/>
                <w:szCs w:val="24"/>
                <w:lang w:val="en-GB"/>
              </w:rPr>
            </w:pPr>
          </w:p>
        </w:tc>
        <w:tc>
          <w:tcPr>
            <w:tcW w:w="4792" w:type="dxa"/>
            <w:tcBorders>
              <w:top w:val="single" w:sz="4" w:space="0" w:color="A6A6A6" w:themeColor="background1" w:themeShade="A6"/>
              <w:left w:val="nil"/>
              <w:bottom w:val="single" w:sz="18" w:space="0" w:color="A6A6A6" w:themeColor="background1" w:themeShade="A6"/>
              <w:right w:val="nil"/>
            </w:tcBorders>
            <w:vAlign w:val="center"/>
          </w:tcPr>
          <w:p w14:paraId="32D4058C" w14:textId="77777777" w:rsidR="00AF2349" w:rsidRPr="00610F35" w:rsidRDefault="00AF2349" w:rsidP="005E65CB">
            <w:pPr>
              <w:spacing w:before="60"/>
              <w:rPr>
                <w:rFonts w:ascii="Candara" w:hAnsi="Candara" w:cs="Times New Roman"/>
                <w:sz w:val="18"/>
                <w:szCs w:val="24"/>
              </w:rPr>
            </w:pPr>
            <w:r w:rsidRPr="00610F35">
              <w:rPr>
                <w:rFonts w:ascii="Candara" w:hAnsi="Candara" w:cs="Times New Roman"/>
                <w:sz w:val="18"/>
                <w:szCs w:val="24"/>
              </w:rPr>
              <w:t>Assicurare elevate prestazioni ambientali di edifici, infrastrutture e spazi aperti</w:t>
            </w:r>
          </w:p>
        </w:tc>
        <w:tc>
          <w:tcPr>
            <w:tcW w:w="3083" w:type="dxa"/>
            <w:vMerge/>
            <w:tcBorders>
              <w:top w:val="single" w:sz="18" w:space="0" w:color="A6A6A6" w:themeColor="background1" w:themeShade="A6"/>
              <w:left w:val="nil"/>
              <w:bottom w:val="single" w:sz="18" w:space="0" w:color="A6A6A6" w:themeColor="background1" w:themeShade="A6"/>
            </w:tcBorders>
          </w:tcPr>
          <w:p w14:paraId="0AE5894E" w14:textId="77777777" w:rsidR="00AF2349" w:rsidRPr="009361CC" w:rsidRDefault="00AF2349" w:rsidP="005E65CB">
            <w:pPr>
              <w:rPr>
                <w:rStyle w:val="A4"/>
                <w:rFonts w:ascii="Candara" w:hAnsi="Candara" w:cs="Times New Roman"/>
                <w:szCs w:val="24"/>
              </w:rPr>
            </w:pPr>
          </w:p>
        </w:tc>
      </w:tr>
      <w:tr w:rsidR="00AF2349" w:rsidRPr="009361CC" w14:paraId="7CEAC22D" w14:textId="77777777" w:rsidTr="00ED47DE">
        <w:tc>
          <w:tcPr>
            <w:tcW w:w="1979" w:type="dxa"/>
            <w:vMerge/>
            <w:tcBorders>
              <w:top w:val="single" w:sz="18" w:space="0" w:color="A6A6A6" w:themeColor="background1" w:themeShade="A6"/>
              <w:bottom w:val="single" w:sz="18" w:space="0" w:color="A6A6A6" w:themeColor="background1" w:themeShade="A6"/>
              <w:right w:val="nil"/>
            </w:tcBorders>
          </w:tcPr>
          <w:p w14:paraId="4CC708DB" w14:textId="77777777" w:rsidR="00AF2349" w:rsidRPr="009361CC" w:rsidRDefault="00AF2349" w:rsidP="005E65CB">
            <w:pPr>
              <w:jc w:val="both"/>
              <w:rPr>
                <w:rFonts w:ascii="Candara" w:hAnsi="Candara"/>
                <w:sz w:val="20"/>
                <w:szCs w:val="24"/>
              </w:rPr>
            </w:pPr>
          </w:p>
        </w:tc>
        <w:tc>
          <w:tcPr>
            <w:tcW w:w="4792" w:type="dxa"/>
            <w:tcBorders>
              <w:top w:val="single" w:sz="18" w:space="0" w:color="A6A6A6" w:themeColor="background1" w:themeShade="A6"/>
              <w:left w:val="nil"/>
              <w:bottom w:val="single" w:sz="18" w:space="0" w:color="A6A6A6" w:themeColor="background1" w:themeShade="A6"/>
              <w:right w:val="nil"/>
            </w:tcBorders>
            <w:vAlign w:val="center"/>
          </w:tcPr>
          <w:p w14:paraId="0AAB9340" w14:textId="77777777" w:rsidR="00AF2349" w:rsidRPr="00610F35" w:rsidRDefault="00AF2349" w:rsidP="005E65CB">
            <w:pPr>
              <w:spacing w:before="60"/>
              <w:rPr>
                <w:rStyle w:val="A4"/>
                <w:rFonts w:ascii="Candara" w:hAnsi="Candara" w:cs="Times New Roman"/>
                <w:sz w:val="18"/>
                <w:szCs w:val="24"/>
              </w:rPr>
            </w:pPr>
            <w:r w:rsidRPr="00610F35">
              <w:rPr>
                <w:rStyle w:val="A4"/>
                <w:rFonts w:ascii="Candara" w:hAnsi="Candara" w:cs="Times New Roman"/>
                <w:sz w:val="18"/>
                <w:szCs w:val="24"/>
              </w:rPr>
              <w:t>Garantire il ripristino e la deframmentazione degli ecosistemi e favorire le connessioni ecologiche urbano/rurali</w:t>
            </w:r>
          </w:p>
        </w:tc>
        <w:tc>
          <w:tcPr>
            <w:tcW w:w="3083" w:type="dxa"/>
            <w:vMerge/>
            <w:tcBorders>
              <w:top w:val="single" w:sz="18" w:space="0" w:color="A6A6A6" w:themeColor="background1" w:themeShade="A6"/>
              <w:left w:val="nil"/>
              <w:bottom w:val="single" w:sz="18" w:space="0" w:color="A6A6A6" w:themeColor="background1" w:themeShade="A6"/>
            </w:tcBorders>
          </w:tcPr>
          <w:p w14:paraId="733CC1FB" w14:textId="77777777" w:rsidR="00AF2349" w:rsidRPr="009361CC" w:rsidRDefault="00AF2349" w:rsidP="005E65CB">
            <w:pPr>
              <w:rPr>
                <w:rStyle w:val="A4"/>
                <w:rFonts w:ascii="Candara" w:hAnsi="Candara" w:cs="Times New Roman"/>
                <w:szCs w:val="24"/>
              </w:rPr>
            </w:pPr>
          </w:p>
        </w:tc>
      </w:tr>
    </w:tbl>
    <w:p w14:paraId="55282C43" w14:textId="77777777" w:rsidR="00F36473" w:rsidRDefault="0083440E" w:rsidP="0083440E">
      <w:pPr>
        <w:tabs>
          <w:tab w:val="left" w:pos="851"/>
        </w:tabs>
        <w:spacing w:after="0" w:line="240" w:lineRule="auto"/>
        <w:ind w:right="108"/>
      </w:pPr>
      <w:r w:rsidRPr="0083440E">
        <w:rPr>
          <w:b/>
          <w:sz w:val="28"/>
        </w:rPr>
        <w:lastRenderedPageBreak/>
        <w:t>PROSPERITÀ</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110"/>
        <w:gridCol w:w="3509"/>
      </w:tblGrid>
      <w:tr w:rsidR="00F36473" w:rsidRPr="00C91512" w14:paraId="764935BD" w14:textId="77777777" w:rsidTr="00F7793E">
        <w:tc>
          <w:tcPr>
            <w:tcW w:w="2235" w:type="dxa"/>
            <w:vMerge w:val="restart"/>
            <w:tcBorders>
              <w:top w:val="single" w:sz="18" w:space="0" w:color="A6A6A6" w:themeColor="background1" w:themeShade="A6"/>
              <w:bottom w:val="single" w:sz="18" w:space="0" w:color="A6A6A6" w:themeColor="background1" w:themeShade="A6"/>
              <w:right w:val="nil"/>
            </w:tcBorders>
            <w:vAlign w:val="center"/>
          </w:tcPr>
          <w:p w14:paraId="0136E02F" w14:textId="77777777" w:rsidR="00F36473" w:rsidRPr="00242A33" w:rsidRDefault="00F36473" w:rsidP="005E65CB">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AFFERMARE MODELLI </w:t>
            </w:r>
          </w:p>
          <w:p w14:paraId="31431662" w14:textId="77777777" w:rsidR="00F36473" w:rsidRPr="00242A33" w:rsidRDefault="00F36473" w:rsidP="005E65CB">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SOSTENIBILI DI PRODUZIONE E </w:t>
            </w:r>
          </w:p>
          <w:p w14:paraId="75BE86FD" w14:textId="77777777" w:rsidR="00F36473" w:rsidRPr="00BC149E" w:rsidRDefault="00F36473" w:rsidP="005E65CB">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CONSUMO</w:t>
            </w:r>
          </w:p>
        </w:tc>
        <w:tc>
          <w:tcPr>
            <w:tcW w:w="4110" w:type="dxa"/>
            <w:tcBorders>
              <w:top w:val="single" w:sz="18" w:space="0" w:color="A6A6A6" w:themeColor="background1" w:themeShade="A6"/>
              <w:left w:val="nil"/>
              <w:bottom w:val="single" w:sz="4" w:space="0" w:color="A6A6A6" w:themeColor="background1" w:themeShade="A6"/>
              <w:right w:val="nil"/>
            </w:tcBorders>
            <w:vAlign w:val="center"/>
          </w:tcPr>
          <w:p w14:paraId="294D9800"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Promuovere responsabilità sociale e ambientale nelle imprese e nelle amministrazioni</w:t>
            </w:r>
          </w:p>
        </w:tc>
        <w:tc>
          <w:tcPr>
            <w:tcW w:w="3509" w:type="dxa"/>
            <w:vMerge w:val="restart"/>
            <w:tcBorders>
              <w:top w:val="single" w:sz="18" w:space="0" w:color="A6A6A6" w:themeColor="background1" w:themeShade="A6"/>
              <w:left w:val="nil"/>
              <w:bottom w:val="single" w:sz="18" w:space="0" w:color="A6A6A6" w:themeColor="background1" w:themeShade="A6"/>
            </w:tcBorders>
            <w:vAlign w:val="center"/>
          </w:tcPr>
          <w:p w14:paraId="20CD1271" w14:textId="77777777" w:rsidR="00F36473" w:rsidRPr="00C91512" w:rsidRDefault="00F36473" w:rsidP="005E65CB">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6DB56FDD" wp14:editId="64915A1C">
                  <wp:extent cx="360000" cy="360000"/>
                  <wp:effectExtent l="0" t="0" r="2540" b="2540"/>
                  <wp:docPr id="79" name="Immagine 79"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73AC282" wp14:editId="6444C300">
                  <wp:extent cx="360000" cy="360000"/>
                  <wp:effectExtent l="0" t="0" r="2540" b="2540"/>
                  <wp:docPr id="80" name="Immagine 80"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CF9C5AB" wp14:editId="552115D3">
                  <wp:extent cx="360000" cy="360000"/>
                  <wp:effectExtent l="0" t="0" r="2540" b="2540"/>
                  <wp:docPr id="81" name="Immagine 81"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14F1E49" wp14:editId="0349C02C">
                  <wp:extent cx="360000" cy="360000"/>
                  <wp:effectExtent l="0" t="0" r="2540" b="2540"/>
                  <wp:docPr id="82" name="Immagine 82" descr="C:\Users\CossuMRA\Documents\attività mattm\AGENDA 2030\NAZIONI UNITE\VNR\2017\grafica\SDGs inglese\08_work and grow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CossuMRA\Documents\attività mattm\AGENDA 2030\NAZIONI UNITE\VNR\2017\grafica\SDGs inglese\08_work and growt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F5E0FF5" wp14:editId="1696F7C9">
                  <wp:extent cx="360000" cy="360000"/>
                  <wp:effectExtent l="0" t="0" r="2540" b="2540"/>
                  <wp:docPr id="83" name="Immagine 83"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8AC92F7" wp14:editId="4F8EE95E">
                  <wp:extent cx="360000" cy="360000"/>
                  <wp:effectExtent l="0" t="0" r="2540" b="2540"/>
                  <wp:docPr id="84" name="Immagine 84"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89B9A9C" wp14:editId="448715E2">
                  <wp:extent cx="360000" cy="360000"/>
                  <wp:effectExtent l="0" t="0" r="2540" b="2540"/>
                  <wp:docPr id="85" name="Immagine 85"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D5F5652" wp14:editId="1D7F4BC0">
                  <wp:extent cx="360000" cy="360000"/>
                  <wp:effectExtent l="0" t="0" r="2540" b="2540"/>
                  <wp:docPr id="86" name="Immagine 86"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789D4ED" wp14:editId="3DBA4936">
                  <wp:extent cx="360000" cy="360000"/>
                  <wp:effectExtent l="0" t="0" r="2540" b="2540"/>
                  <wp:docPr id="87" name="Immagine 87"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E97708A" wp14:editId="02C52266">
                  <wp:extent cx="360000" cy="360000"/>
                  <wp:effectExtent l="0" t="0" r="2540" b="2540"/>
                  <wp:docPr id="88" name="Immagine 88"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F36473" w:rsidRPr="00242A33" w14:paraId="3CECBE10" w14:textId="77777777" w:rsidTr="00F7793E">
        <w:tc>
          <w:tcPr>
            <w:tcW w:w="2235" w:type="dxa"/>
            <w:vMerge/>
            <w:tcBorders>
              <w:top w:val="single" w:sz="18" w:space="0" w:color="A6A6A6" w:themeColor="background1" w:themeShade="A6"/>
              <w:bottom w:val="single" w:sz="18" w:space="0" w:color="A6A6A6" w:themeColor="background1" w:themeShade="A6"/>
              <w:right w:val="nil"/>
            </w:tcBorders>
          </w:tcPr>
          <w:p w14:paraId="719F98CE" w14:textId="77777777" w:rsidR="00F36473" w:rsidRPr="00242A33" w:rsidRDefault="00F36473" w:rsidP="005E65CB">
            <w:pPr>
              <w:ind w:right="176"/>
              <w:jc w:val="right"/>
              <w:rPr>
                <w:rFonts w:ascii="Candara" w:hAnsi="Candara"/>
                <w:b/>
                <w:color w:val="218B53"/>
                <w:sz w:val="18"/>
                <w:szCs w:val="24"/>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12B60E80"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Abbattere la produzione di rifiuti e promuovere il mercato delle materie prime seconde</w:t>
            </w:r>
          </w:p>
        </w:tc>
        <w:tc>
          <w:tcPr>
            <w:tcW w:w="3509" w:type="dxa"/>
            <w:vMerge/>
            <w:tcBorders>
              <w:top w:val="single" w:sz="18" w:space="0" w:color="A6A6A6" w:themeColor="background1" w:themeShade="A6"/>
              <w:left w:val="nil"/>
              <w:bottom w:val="single" w:sz="18" w:space="0" w:color="A6A6A6" w:themeColor="background1" w:themeShade="A6"/>
            </w:tcBorders>
          </w:tcPr>
          <w:p w14:paraId="6D56FB1F" w14:textId="77777777" w:rsidR="00F36473" w:rsidRPr="00242A33" w:rsidRDefault="00F36473" w:rsidP="005E65CB">
            <w:pPr>
              <w:rPr>
                <w:rStyle w:val="A4"/>
                <w:rFonts w:ascii="Candara" w:hAnsi="Candara" w:cs="Times New Roman"/>
                <w:szCs w:val="24"/>
              </w:rPr>
            </w:pPr>
          </w:p>
        </w:tc>
      </w:tr>
      <w:tr w:rsidR="00F36473" w:rsidRPr="00242A33" w14:paraId="5BAE1985" w14:textId="77777777" w:rsidTr="00F7793E">
        <w:tc>
          <w:tcPr>
            <w:tcW w:w="2235" w:type="dxa"/>
            <w:vMerge/>
            <w:tcBorders>
              <w:top w:val="single" w:sz="18" w:space="0" w:color="A6A6A6" w:themeColor="background1" w:themeShade="A6"/>
              <w:bottom w:val="single" w:sz="18" w:space="0" w:color="A6A6A6" w:themeColor="background1" w:themeShade="A6"/>
              <w:right w:val="nil"/>
            </w:tcBorders>
          </w:tcPr>
          <w:p w14:paraId="61443192" w14:textId="77777777" w:rsidR="00F36473" w:rsidRPr="00242A33" w:rsidRDefault="00F36473" w:rsidP="005E65CB">
            <w:pPr>
              <w:ind w:right="176"/>
              <w:jc w:val="right"/>
              <w:rPr>
                <w:rFonts w:ascii="Candara" w:hAnsi="Candara"/>
                <w:b/>
                <w:color w:val="218B53"/>
                <w:sz w:val="18"/>
                <w:szCs w:val="24"/>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102E8C01"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Garantire la sostenibilità di agricoltura e silvicoltura lungo l’intera filiera</w:t>
            </w:r>
          </w:p>
        </w:tc>
        <w:tc>
          <w:tcPr>
            <w:tcW w:w="3509" w:type="dxa"/>
            <w:vMerge/>
            <w:tcBorders>
              <w:top w:val="single" w:sz="18" w:space="0" w:color="A6A6A6" w:themeColor="background1" w:themeShade="A6"/>
              <w:left w:val="nil"/>
              <w:bottom w:val="single" w:sz="18" w:space="0" w:color="A6A6A6" w:themeColor="background1" w:themeShade="A6"/>
            </w:tcBorders>
          </w:tcPr>
          <w:p w14:paraId="64BDAD4C" w14:textId="77777777" w:rsidR="00F36473" w:rsidRPr="00242A33" w:rsidRDefault="00F36473" w:rsidP="005E65CB">
            <w:pPr>
              <w:rPr>
                <w:rStyle w:val="A4"/>
                <w:rFonts w:ascii="Candara" w:hAnsi="Candara" w:cs="Times New Roman"/>
                <w:szCs w:val="24"/>
              </w:rPr>
            </w:pPr>
          </w:p>
        </w:tc>
      </w:tr>
      <w:tr w:rsidR="00F36473" w:rsidRPr="00C91512" w14:paraId="641F65B7" w14:textId="77777777" w:rsidTr="00F7793E">
        <w:trPr>
          <w:trHeight w:val="621"/>
        </w:trPr>
        <w:tc>
          <w:tcPr>
            <w:tcW w:w="2235" w:type="dxa"/>
            <w:vMerge w:val="restart"/>
            <w:tcBorders>
              <w:top w:val="single" w:sz="18" w:space="0" w:color="A6A6A6" w:themeColor="background1" w:themeShade="A6"/>
              <w:bottom w:val="single" w:sz="18" w:space="0" w:color="A6A6A6" w:themeColor="background1" w:themeShade="A6"/>
              <w:right w:val="nil"/>
            </w:tcBorders>
            <w:vAlign w:val="center"/>
          </w:tcPr>
          <w:p w14:paraId="4115E626" w14:textId="77777777" w:rsidR="00F36473" w:rsidRPr="00BC149E" w:rsidRDefault="00F36473" w:rsidP="005E65CB">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DECARBONIZZARE L’ECONOMIA</w:t>
            </w:r>
          </w:p>
        </w:tc>
        <w:tc>
          <w:tcPr>
            <w:tcW w:w="4110" w:type="dxa"/>
            <w:tcBorders>
              <w:top w:val="single" w:sz="18" w:space="0" w:color="A6A6A6" w:themeColor="background1" w:themeShade="A6"/>
              <w:left w:val="nil"/>
              <w:bottom w:val="single" w:sz="4" w:space="0" w:color="A6A6A6" w:themeColor="background1" w:themeShade="A6"/>
              <w:right w:val="nil"/>
            </w:tcBorders>
            <w:vAlign w:val="center"/>
          </w:tcPr>
          <w:p w14:paraId="002B09B0"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Incrementare l'efficienza energetica e la produzione di energia da fonte rinnovabile evitando o riducendo gli impatti sui beni culturali e il paesaggio</w:t>
            </w:r>
          </w:p>
        </w:tc>
        <w:tc>
          <w:tcPr>
            <w:tcW w:w="3509" w:type="dxa"/>
            <w:vMerge w:val="restart"/>
            <w:tcBorders>
              <w:top w:val="single" w:sz="18" w:space="0" w:color="A6A6A6" w:themeColor="background1" w:themeShade="A6"/>
              <w:left w:val="nil"/>
              <w:bottom w:val="single" w:sz="18" w:space="0" w:color="A6A6A6" w:themeColor="background1" w:themeShade="A6"/>
            </w:tcBorders>
            <w:vAlign w:val="center"/>
          </w:tcPr>
          <w:p w14:paraId="0E1F5C2A" w14:textId="77777777" w:rsidR="00F36473" w:rsidRPr="00C91512" w:rsidRDefault="00F36473" w:rsidP="005E65CB">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5FC54260" wp14:editId="2D9033DF">
                  <wp:extent cx="360000" cy="360000"/>
                  <wp:effectExtent l="0" t="0" r="2540" b="2540"/>
                  <wp:docPr id="89" name="Immagine 89"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022B813" wp14:editId="1EFC5E03">
                  <wp:extent cx="360000" cy="360000"/>
                  <wp:effectExtent l="0" t="0" r="2540" b="2540"/>
                  <wp:docPr id="90" name="Immagine 90"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2AF59E7" wp14:editId="2C18D154">
                  <wp:extent cx="360000" cy="360000"/>
                  <wp:effectExtent l="0" t="0" r="2540" b="2540"/>
                  <wp:docPr id="91" name="Immagine 91"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F235842" wp14:editId="19FDC687">
                  <wp:extent cx="360000" cy="360000"/>
                  <wp:effectExtent l="0" t="0" r="2540" b="2540"/>
                  <wp:docPr id="92" name="Immagine 92"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7B5E7C2" wp14:editId="5888D897">
                  <wp:extent cx="360000" cy="360000"/>
                  <wp:effectExtent l="0" t="0" r="2540" b="2540"/>
                  <wp:docPr id="93" name="Immagine 93"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4E9EDE7" wp14:editId="6D58709C">
                  <wp:extent cx="360000" cy="360000"/>
                  <wp:effectExtent l="0" t="0" r="2540" b="2540"/>
                  <wp:docPr id="94" name="Immagine 94"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4E50BA0" wp14:editId="11FBFC2D">
                  <wp:extent cx="360000" cy="360000"/>
                  <wp:effectExtent l="0" t="0" r="2540" b="2540"/>
                  <wp:docPr id="95" name="Immagine 95"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F36473" w:rsidRPr="00242A33" w14:paraId="0F4E65D1" w14:textId="77777777" w:rsidTr="00F7793E">
        <w:trPr>
          <w:trHeight w:val="532"/>
        </w:trPr>
        <w:tc>
          <w:tcPr>
            <w:tcW w:w="2235" w:type="dxa"/>
            <w:vMerge/>
            <w:tcBorders>
              <w:top w:val="single" w:sz="18" w:space="0" w:color="A6A6A6" w:themeColor="background1" w:themeShade="A6"/>
              <w:bottom w:val="single" w:sz="18" w:space="0" w:color="A6A6A6" w:themeColor="background1" w:themeShade="A6"/>
              <w:right w:val="nil"/>
            </w:tcBorders>
          </w:tcPr>
          <w:p w14:paraId="238DF701" w14:textId="77777777" w:rsidR="00F36473" w:rsidRPr="00911957" w:rsidRDefault="00F36473" w:rsidP="005E65CB">
            <w:pPr>
              <w:jc w:val="both"/>
              <w:rPr>
                <w:rFonts w:ascii="Candara" w:hAnsi="Candara"/>
                <w:sz w:val="20"/>
                <w:szCs w:val="24"/>
                <w:lang w:val="en-GB"/>
              </w:rPr>
            </w:pPr>
          </w:p>
        </w:tc>
        <w:tc>
          <w:tcPr>
            <w:tcW w:w="4110" w:type="dxa"/>
            <w:tcBorders>
              <w:top w:val="single" w:sz="4" w:space="0" w:color="A6A6A6" w:themeColor="background1" w:themeShade="A6"/>
              <w:left w:val="nil"/>
              <w:bottom w:val="single" w:sz="4" w:space="0" w:color="A6A6A6" w:themeColor="background1" w:themeShade="A6"/>
              <w:right w:val="nil"/>
            </w:tcBorders>
            <w:vAlign w:val="center"/>
          </w:tcPr>
          <w:p w14:paraId="18499F08"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Aumentare la mobilità sostenibile di persone e merci</w:t>
            </w:r>
          </w:p>
        </w:tc>
        <w:tc>
          <w:tcPr>
            <w:tcW w:w="3509" w:type="dxa"/>
            <w:vMerge/>
            <w:tcBorders>
              <w:top w:val="single" w:sz="18" w:space="0" w:color="A6A6A6" w:themeColor="background1" w:themeShade="A6"/>
              <w:left w:val="nil"/>
              <w:bottom w:val="single" w:sz="18" w:space="0" w:color="A6A6A6" w:themeColor="background1" w:themeShade="A6"/>
            </w:tcBorders>
          </w:tcPr>
          <w:p w14:paraId="5B66BC30" w14:textId="77777777" w:rsidR="00F36473" w:rsidRPr="00242A33" w:rsidRDefault="00F36473" w:rsidP="005E65CB">
            <w:pPr>
              <w:rPr>
                <w:rStyle w:val="A4"/>
                <w:rFonts w:ascii="Candara" w:hAnsi="Candara" w:cs="Times New Roman"/>
                <w:szCs w:val="24"/>
              </w:rPr>
            </w:pPr>
          </w:p>
        </w:tc>
      </w:tr>
      <w:tr w:rsidR="00F36473" w:rsidRPr="00242A33" w14:paraId="5EAA563F" w14:textId="77777777" w:rsidTr="00F7793E">
        <w:tc>
          <w:tcPr>
            <w:tcW w:w="2235" w:type="dxa"/>
            <w:vMerge/>
            <w:tcBorders>
              <w:top w:val="single" w:sz="18" w:space="0" w:color="A6A6A6" w:themeColor="background1" w:themeShade="A6"/>
              <w:bottom w:val="single" w:sz="18" w:space="0" w:color="A6A6A6" w:themeColor="background1" w:themeShade="A6"/>
              <w:right w:val="nil"/>
            </w:tcBorders>
          </w:tcPr>
          <w:p w14:paraId="4DA4B760" w14:textId="77777777" w:rsidR="00F36473" w:rsidRPr="00242A33" w:rsidRDefault="00F36473" w:rsidP="005E65CB">
            <w:pPr>
              <w:jc w:val="both"/>
              <w:rPr>
                <w:rFonts w:ascii="Candara" w:hAnsi="Candara"/>
                <w:sz w:val="20"/>
                <w:szCs w:val="24"/>
              </w:rPr>
            </w:pPr>
          </w:p>
        </w:tc>
        <w:tc>
          <w:tcPr>
            <w:tcW w:w="4110" w:type="dxa"/>
            <w:tcBorders>
              <w:top w:val="single" w:sz="4" w:space="0" w:color="A6A6A6" w:themeColor="background1" w:themeShade="A6"/>
              <w:left w:val="nil"/>
              <w:bottom w:val="single" w:sz="18" w:space="0" w:color="A6A6A6" w:themeColor="background1" w:themeShade="A6"/>
              <w:right w:val="nil"/>
            </w:tcBorders>
            <w:vAlign w:val="center"/>
          </w:tcPr>
          <w:p w14:paraId="431BBD69" w14:textId="77777777" w:rsidR="00F36473" w:rsidRPr="00610F35" w:rsidRDefault="00F36473" w:rsidP="005E65CB">
            <w:pPr>
              <w:spacing w:before="40"/>
              <w:rPr>
                <w:rStyle w:val="A4"/>
                <w:rFonts w:ascii="Candara" w:hAnsi="Candara" w:cs="Times New Roman"/>
                <w:sz w:val="18"/>
                <w:szCs w:val="24"/>
              </w:rPr>
            </w:pPr>
            <w:r w:rsidRPr="00610F35">
              <w:rPr>
                <w:rStyle w:val="A4"/>
                <w:rFonts w:ascii="Candara" w:hAnsi="Candara" w:cs="Times New Roman"/>
                <w:sz w:val="18"/>
                <w:szCs w:val="24"/>
              </w:rPr>
              <w:t>Abbattere le emissioni climalteranti nei settori non-ETS</w:t>
            </w:r>
          </w:p>
        </w:tc>
        <w:tc>
          <w:tcPr>
            <w:tcW w:w="3509" w:type="dxa"/>
            <w:vMerge/>
            <w:tcBorders>
              <w:top w:val="single" w:sz="18" w:space="0" w:color="A6A6A6" w:themeColor="background1" w:themeShade="A6"/>
              <w:left w:val="nil"/>
              <w:bottom w:val="single" w:sz="18" w:space="0" w:color="A6A6A6" w:themeColor="background1" w:themeShade="A6"/>
            </w:tcBorders>
          </w:tcPr>
          <w:p w14:paraId="1A3E2F54" w14:textId="77777777" w:rsidR="00F36473" w:rsidRPr="00242A33" w:rsidRDefault="00F36473" w:rsidP="005E65CB">
            <w:pPr>
              <w:rPr>
                <w:rStyle w:val="A4"/>
                <w:rFonts w:ascii="Candara" w:hAnsi="Candara" w:cs="Times New Roman"/>
                <w:szCs w:val="24"/>
              </w:rPr>
            </w:pPr>
          </w:p>
        </w:tc>
      </w:tr>
    </w:tbl>
    <w:p w14:paraId="47BB9996" w14:textId="77777777" w:rsidR="00F36473" w:rsidRPr="00242A33" w:rsidRDefault="00F36473" w:rsidP="00F36473">
      <w:pPr>
        <w:spacing w:after="120" w:line="240" w:lineRule="auto"/>
        <w:jc w:val="both"/>
        <w:rPr>
          <w:rFonts w:ascii="Candara" w:hAnsi="Candara"/>
          <w:szCs w:val="24"/>
        </w:rPr>
      </w:pPr>
    </w:p>
    <w:p w14:paraId="02FFDC26" w14:textId="77777777" w:rsidR="00E171DF" w:rsidRDefault="00E171DF">
      <w:pPr>
        <w:rPr>
          <w:b/>
        </w:rPr>
      </w:pPr>
      <w:r>
        <w:rPr>
          <w:b/>
        </w:rPr>
        <w:br w:type="page"/>
      </w:r>
    </w:p>
    <w:p w14:paraId="2CAD4A50" w14:textId="77777777" w:rsidR="00E171DF" w:rsidRPr="00E171DF" w:rsidRDefault="00E171DF" w:rsidP="00E171DF">
      <w:pPr>
        <w:spacing w:after="0"/>
        <w:rPr>
          <w:b/>
          <w:sz w:val="28"/>
        </w:rPr>
      </w:pPr>
      <w:r w:rsidRPr="00E171DF">
        <w:rPr>
          <w:b/>
          <w:color w:val="808080" w:themeColor="background1" w:themeShade="80"/>
          <w:sz w:val="28"/>
        </w:rPr>
        <w:lastRenderedPageBreak/>
        <w:t xml:space="preserve">TEMA </w:t>
      </w:r>
      <w:r>
        <w:rPr>
          <w:b/>
          <w:color w:val="808080" w:themeColor="background1" w:themeShade="80"/>
          <w:sz w:val="28"/>
        </w:rPr>
        <w:t>4</w:t>
      </w:r>
      <w:r w:rsidRPr="00E171DF">
        <w:rPr>
          <w:b/>
          <w:color w:val="808080" w:themeColor="background1" w:themeShade="80"/>
          <w:sz w:val="28"/>
        </w:rPr>
        <w:t xml:space="preserve"> </w:t>
      </w:r>
      <w:r w:rsidRPr="00E171DF">
        <w:rPr>
          <w:b/>
          <w:sz w:val="28"/>
        </w:rPr>
        <w:t>- BIODIVERSITÀ, PAESAGGIO E SVILUPPO LOCALE</w:t>
      </w:r>
      <w:r>
        <w:rPr>
          <w:b/>
          <w:sz w:val="28"/>
        </w:rPr>
        <w:t xml:space="preserve"> </w:t>
      </w:r>
    </w:p>
    <w:p w14:paraId="0F08B4DC" w14:textId="77777777" w:rsidR="00743E5D" w:rsidRPr="00ED47DE" w:rsidRDefault="00743E5D" w:rsidP="00743E5D">
      <w:pPr>
        <w:jc w:val="both"/>
        <w:rPr>
          <w:rFonts w:ascii="Garamond" w:hAnsi="Garamond"/>
          <w:sz w:val="24"/>
        </w:rPr>
      </w:pPr>
      <w:r w:rsidRPr="00ED47DE">
        <w:rPr>
          <w:rFonts w:ascii="Garamond" w:hAnsi="Garamond"/>
          <w:sz w:val="24"/>
        </w:rPr>
        <w:t xml:space="preserve">La protezione della diversità biologica </w:t>
      </w:r>
      <w:r w:rsidR="007048B6" w:rsidRPr="00ED47DE">
        <w:rPr>
          <w:rFonts w:ascii="Garamond" w:hAnsi="Garamond"/>
          <w:sz w:val="24"/>
        </w:rPr>
        <w:t>e paesaggisti</w:t>
      </w:r>
      <w:r w:rsidR="00415C58" w:rsidRPr="00ED47DE">
        <w:rPr>
          <w:rFonts w:ascii="Garamond" w:hAnsi="Garamond"/>
          <w:sz w:val="24"/>
        </w:rPr>
        <w:t>ca</w:t>
      </w:r>
      <w:r w:rsidR="007048B6" w:rsidRPr="00ED47DE">
        <w:rPr>
          <w:rFonts w:ascii="Garamond" w:hAnsi="Garamond"/>
          <w:sz w:val="24"/>
        </w:rPr>
        <w:t xml:space="preserve"> </w:t>
      </w:r>
      <w:r w:rsidR="00381A4C" w:rsidRPr="00ED47DE">
        <w:rPr>
          <w:rFonts w:ascii="Garamond" w:hAnsi="Garamond"/>
          <w:sz w:val="24"/>
        </w:rPr>
        <w:t xml:space="preserve">e l’adeguata considerazione dei servizi resi dagli ecosistemi </w:t>
      </w:r>
      <w:r w:rsidRPr="00ED47DE">
        <w:rPr>
          <w:rFonts w:ascii="Garamond" w:hAnsi="Garamond"/>
          <w:sz w:val="24"/>
        </w:rPr>
        <w:t>costituisc</w:t>
      </w:r>
      <w:r w:rsidR="00415C58" w:rsidRPr="00ED47DE">
        <w:rPr>
          <w:rFonts w:ascii="Garamond" w:hAnsi="Garamond"/>
          <w:sz w:val="24"/>
        </w:rPr>
        <w:t>ono</w:t>
      </w:r>
      <w:r w:rsidRPr="00ED47DE">
        <w:rPr>
          <w:rFonts w:ascii="Garamond" w:hAnsi="Garamond"/>
          <w:sz w:val="24"/>
        </w:rPr>
        <w:t xml:space="preserve"> </w:t>
      </w:r>
      <w:r w:rsidR="00381A4C" w:rsidRPr="00ED47DE">
        <w:rPr>
          <w:rFonts w:ascii="Garamond" w:hAnsi="Garamond"/>
          <w:sz w:val="24"/>
        </w:rPr>
        <w:t xml:space="preserve">un elemento imprescindibile per lo sviluppo </w:t>
      </w:r>
      <w:r w:rsidR="000D700F" w:rsidRPr="00ED47DE">
        <w:rPr>
          <w:rFonts w:ascii="Garamond" w:hAnsi="Garamond"/>
          <w:sz w:val="24"/>
        </w:rPr>
        <w:t>locale</w:t>
      </w:r>
      <w:r w:rsidR="00415C58" w:rsidRPr="00ED47DE">
        <w:rPr>
          <w:rFonts w:ascii="Garamond" w:hAnsi="Garamond"/>
          <w:sz w:val="24"/>
        </w:rPr>
        <w:t xml:space="preserve">, nonché </w:t>
      </w:r>
      <w:r w:rsidRPr="00ED47DE">
        <w:rPr>
          <w:rFonts w:ascii="Garamond" w:hAnsi="Garamond"/>
          <w:sz w:val="24"/>
        </w:rPr>
        <w:t xml:space="preserve">un valore economico </w:t>
      </w:r>
      <w:r w:rsidR="007048B6" w:rsidRPr="00ED47DE">
        <w:rPr>
          <w:rFonts w:ascii="Garamond" w:hAnsi="Garamond"/>
          <w:sz w:val="24"/>
        </w:rPr>
        <w:t>da valutare e valorizzare, anche in ottica territoriale.</w:t>
      </w:r>
    </w:p>
    <w:p w14:paraId="5C0F2593" w14:textId="77777777" w:rsidR="007048B6" w:rsidRPr="00ED47DE" w:rsidRDefault="007048B6" w:rsidP="00743E5D">
      <w:pPr>
        <w:jc w:val="both"/>
        <w:rPr>
          <w:rFonts w:ascii="Garamond" w:hAnsi="Garamond"/>
          <w:sz w:val="24"/>
        </w:rPr>
      </w:pPr>
      <w:r w:rsidRPr="00ED47DE">
        <w:rPr>
          <w:rFonts w:ascii="Garamond" w:hAnsi="Garamond"/>
          <w:sz w:val="24"/>
        </w:rPr>
        <w:t>Definire nuovi “</w:t>
      </w:r>
      <w:r w:rsidRPr="00ED47DE">
        <w:rPr>
          <w:rFonts w:ascii="Garamond" w:hAnsi="Garamond"/>
          <w:i/>
          <w:sz w:val="24"/>
        </w:rPr>
        <w:t>paradigmi di connessione</w:t>
      </w:r>
      <w:r w:rsidRPr="00ED47DE">
        <w:rPr>
          <w:rFonts w:ascii="Garamond" w:hAnsi="Garamond"/>
          <w:sz w:val="24"/>
        </w:rPr>
        <w:t>” tra le aree urbane e quelle protette può rappresentare una sfida verso</w:t>
      </w:r>
      <w:r w:rsidR="00DD4BAA" w:rsidRPr="00ED47DE">
        <w:rPr>
          <w:rFonts w:ascii="Garamond" w:hAnsi="Garamond"/>
          <w:sz w:val="24"/>
        </w:rPr>
        <w:t xml:space="preserve"> gli obiettivi di sviluppo sostenibile</w:t>
      </w:r>
      <w:r w:rsidR="00EF6D2E" w:rsidRPr="00ED47DE">
        <w:rPr>
          <w:rFonts w:ascii="Garamond" w:hAnsi="Garamond"/>
          <w:sz w:val="24"/>
        </w:rPr>
        <w:t>,</w:t>
      </w:r>
      <w:r w:rsidRPr="00ED47DE">
        <w:rPr>
          <w:rFonts w:ascii="Garamond" w:hAnsi="Garamond"/>
          <w:sz w:val="24"/>
        </w:rPr>
        <w:t xml:space="preserve"> nell’ottica di costruire anche infrastrutture </w:t>
      </w:r>
      <w:r w:rsidR="00415C58" w:rsidRPr="00ED47DE">
        <w:rPr>
          <w:rFonts w:ascii="Garamond" w:hAnsi="Garamond"/>
          <w:sz w:val="24"/>
        </w:rPr>
        <w:t>fisiche</w:t>
      </w:r>
      <w:r w:rsidR="00EF6D2E" w:rsidRPr="00ED47DE">
        <w:rPr>
          <w:rFonts w:ascii="Garamond" w:hAnsi="Garamond"/>
          <w:sz w:val="24"/>
        </w:rPr>
        <w:t>,</w:t>
      </w:r>
      <w:r w:rsidR="00415C58" w:rsidRPr="00ED47DE">
        <w:rPr>
          <w:rFonts w:ascii="Garamond" w:hAnsi="Garamond"/>
          <w:sz w:val="24"/>
        </w:rPr>
        <w:t xml:space="preserve"> oltre che verdi e blu</w:t>
      </w:r>
      <w:r w:rsidR="00EF6D2E" w:rsidRPr="00ED47DE">
        <w:rPr>
          <w:rFonts w:ascii="Garamond" w:hAnsi="Garamond"/>
          <w:sz w:val="24"/>
        </w:rPr>
        <w:t>,</w:t>
      </w:r>
      <w:r w:rsidR="00415C58" w:rsidRPr="00ED47DE">
        <w:rPr>
          <w:rFonts w:ascii="Garamond" w:hAnsi="Garamond"/>
          <w:sz w:val="24"/>
        </w:rPr>
        <w:t xml:space="preserve"> unite a </w:t>
      </w:r>
      <w:r w:rsidRPr="00ED47DE">
        <w:rPr>
          <w:rFonts w:ascii="Garamond" w:hAnsi="Garamond"/>
          <w:sz w:val="24"/>
        </w:rPr>
        <w:t xml:space="preserve">percorsi </w:t>
      </w:r>
      <w:r w:rsidRPr="00ED47DE">
        <w:rPr>
          <w:rFonts w:ascii="Garamond" w:hAnsi="Garamond"/>
          <w:i/>
          <w:sz w:val="24"/>
        </w:rPr>
        <w:t>logici</w:t>
      </w:r>
      <w:r w:rsidRPr="00ED47DE">
        <w:rPr>
          <w:rFonts w:ascii="Garamond" w:hAnsi="Garamond"/>
          <w:sz w:val="24"/>
        </w:rPr>
        <w:t xml:space="preserve"> </w:t>
      </w:r>
      <w:r w:rsidR="004C74E8" w:rsidRPr="00ED47DE">
        <w:rPr>
          <w:rFonts w:ascii="Garamond" w:hAnsi="Garamond"/>
          <w:sz w:val="24"/>
        </w:rPr>
        <w:t xml:space="preserve">ed </w:t>
      </w:r>
      <w:r w:rsidR="004C74E8" w:rsidRPr="00ED47DE">
        <w:rPr>
          <w:rFonts w:ascii="Garamond" w:hAnsi="Garamond"/>
          <w:i/>
          <w:sz w:val="24"/>
        </w:rPr>
        <w:t>eco-logici</w:t>
      </w:r>
      <w:r w:rsidR="00EF6D2E" w:rsidRPr="00ED47DE">
        <w:rPr>
          <w:rFonts w:ascii="Garamond" w:hAnsi="Garamond"/>
          <w:sz w:val="24"/>
        </w:rPr>
        <w:t xml:space="preserve">, </w:t>
      </w:r>
      <w:r w:rsidRPr="00ED47DE">
        <w:rPr>
          <w:rFonts w:ascii="Garamond" w:hAnsi="Garamond"/>
          <w:sz w:val="24"/>
        </w:rPr>
        <w:t xml:space="preserve">che </w:t>
      </w:r>
      <w:r w:rsidR="00EF6D2E" w:rsidRPr="00ED47DE">
        <w:rPr>
          <w:rFonts w:ascii="Garamond" w:hAnsi="Garamond"/>
          <w:sz w:val="24"/>
        </w:rPr>
        <w:t xml:space="preserve">consentano di </w:t>
      </w:r>
      <w:r w:rsidR="00F3120B" w:rsidRPr="00ED47DE">
        <w:rPr>
          <w:rFonts w:ascii="Garamond" w:hAnsi="Garamond"/>
          <w:sz w:val="24"/>
        </w:rPr>
        <w:t>avvicinare</w:t>
      </w:r>
      <w:r w:rsidRPr="00ED47DE">
        <w:rPr>
          <w:rFonts w:ascii="Garamond" w:hAnsi="Garamond"/>
          <w:sz w:val="24"/>
        </w:rPr>
        <w:t xml:space="preserve"> gli abitanti delle aree urbane alle aree protette</w:t>
      </w:r>
      <w:r w:rsidR="00EF6D2E" w:rsidRPr="00ED47DE">
        <w:rPr>
          <w:rFonts w:ascii="Garamond" w:hAnsi="Garamond"/>
          <w:sz w:val="24"/>
        </w:rPr>
        <w:t>,</w:t>
      </w:r>
      <w:r w:rsidRPr="00ED47DE">
        <w:rPr>
          <w:rFonts w:ascii="Garamond" w:hAnsi="Garamond"/>
          <w:sz w:val="24"/>
        </w:rPr>
        <w:t xml:space="preserve"> in un percorso di valorizzazione bidirezionale.</w:t>
      </w:r>
      <w:r w:rsidR="00FB154E" w:rsidRPr="00ED47DE">
        <w:rPr>
          <w:rFonts w:ascii="Garamond" w:hAnsi="Garamond"/>
          <w:sz w:val="24"/>
        </w:rPr>
        <w:t xml:space="preserve"> </w:t>
      </w:r>
      <w:r w:rsidR="00D96FC9" w:rsidRPr="00ED47DE">
        <w:rPr>
          <w:rFonts w:ascii="Garamond" w:hAnsi="Garamond"/>
          <w:sz w:val="24"/>
        </w:rPr>
        <w:t xml:space="preserve">È </w:t>
      </w:r>
      <w:r w:rsidR="00FB154E" w:rsidRPr="00ED47DE">
        <w:rPr>
          <w:rFonts w:ascii="Garamond" w:hAnsi="Garamond"/>
          <w:sz w:val="24"/>
        </w:rPr>
        <w:t xml:space="preserve">opportuno, pertanto, </w:t>
      </w:r>
      <w:r w:rsidR="00415C58" w:rsidRPr="00ED47DE">
        <w:rPr>
          <w:rFonts w:ascii="Garamond" w:hAnsi="Garamond"/>
          <w:sz w:val="24"/>
        </w:rPr>
        <w:t>r</w:t>
      </w:r>
      <w:r w:rsidR="00F72069" w:rsidRPr="00ED47DE">
        <w:rPr>
          <w:rFonts w:ascii="Garamond" w:hAnsi="Garamond"/>
          <w:sz w:val="24"/>
        </w:rPr>
        <w:t xml:space="preserve">iorganizzare e mettere a fattor comune le istanze strategiche e pianificatorie locali in una </w:t>
      </w:r>
      <w:r w:rsidR="00F72069" w:rsidRPr="00ED47DE">
        <w:rPr>
          <w:rFonts w:ascii="Garamond" w:hAnsi="Garamond"/>
          <w:i/>
          <w:sz w:val="24"/>
        </w:rPr>
        <w:t>vision</w:t>
      </w:r>
      <w:r w:rsidR="00F72069" w:rsidRPr="00ED47DE">
        <w:rPr>
          <w:rFonts w:ascii="Garamond" w:hAnsi="Garamond"/>
          <w:sz w:val="24"/>
        </w:rPr>
        <w:t xml:space="preserve"> complessiva che tenga conto di am</w:t>
      </w:r>
      <w:r w:rsidR="004479D5" w:rsidRPr="00ED47DE">
        <w:rPr>
          <w:rFonts w:ascii="Garamond" w:hAnsi="Garamond"/>
          <w:sz w:val="24"/>
        </w:rPr>
        <w:t xml:space="preserve">biti complessi ed integrati, </w:t>
      </w:r>
      <w:r w:rsidR="00EF6D2E" w:rsidRPr="00ED47DE">
        <w:rPr>
          <w:rFonts w:ascii="Garamond" w:hAnsi="Garamond"/>
          <w:sz w:val="24"/>
        </w:rPr>
        <w:t>che comprendano sia la</w:t>
      </w:r>
      <w:r w:rsidR="004479D5" w:rsidRPr="00ED47DE">
        <w:rPr>
          <w:rFonts w:ascii="Garamond" w:hAnsi="Garamond"/>
          <w:sz w:val="24"/>
        </w:rPr>
        <w:t xml:space="preserve"> componente naturalistica </w:t>
      </w:r>
      <w:r w:rsidR="00EF6D2E" w:rsidRPr="00ED47DE">
        <w:rPr>
          <w:rFonts w:ascii="Garamond" w:hAnsi="Garamond"/>
          <w:sz w:val="24"/>
        </w:rPr>
        <w:t xml:space="preserve">sia </w:t>
      </w:r>
      <w:r w:rsidR="00F3120B" w:rsidRPr="00ED47DE">
        <w:rPr>
          <w:rFonts w:ascii="Garamond" w:hAnsi="Garamond"/>
          <w:sz w:val="24"/>
        </w:rPr>
        <w:t>quella</w:t>
      </w:r>
      <w:r w:rsidR="004479D5" w:rsidRPr="00ED47DE">
        <w:rPr>
          <w:rFonts w:ascii="Garamond" w:hAnsi="Garamond"/>
          <w:sz w:val="24"/>
        </w:rPr>
        <w:t xml:space="preserve"> </w:t>
      </w:r>
      <w:r w:rsidR="00F3120B" w:rsidRPr="00ED47DE">
        <w:rPr>
          <w:rFonts w:ascii="Garamond" w:hAnsi="Garamond"/>
          <w:sz w:val="24"/>
        </w:rPr>
        <w:t>paesaggistica</w:t>
      </w:r>
      <w:r w:rsidR="0096479C" w:rsidRPr="00ED47DE">
        <w:rPr>
          <w:rFonts w:ascii="Garamond" w:hAnsi="Garamond"/>
          <w:sz w:val="24"/>
        </w:rPr>
        <w:t xml:space="preserve">, </w:t>
      </w:r>
      <w:r w:rsidR="00F3120B" w:rsidRPr="00ED47DE">
        <w:rPr>
          <w:rFonts w:ascii="Garamond" w:hAnsi="Garamond"/>
          <w:sz w:val="24"/>
        </w:rPr>
        <w:t>agricola</w:t>
      </w:r>
      <w:r w:rsidR="0096479C" w:rsidRPr="00ED47DE">
        <w:rPr>
          <w:rFonts w:ascii="Garamond" w:hAnsi="Garamond"/>
          <w:sz w:val="24"/>
        </w:rPr>
        <w:t>, rurale</w:t>
      </w:r>
      <w:r w:rsidR="004479D5" w:rsidRPr="00ED47DE">
        <w:rPr>
          <w:rFonts w:ascii="Garamond" w:hAnsi="Garamond"/>
          <w:sz w:val="24"/>
        </w:rPr>
        <w:t xml:space="preserve"> ed </w:t>
      </w:r>
      <w:r w:rsidR="00F3120B" w:rsidRPr="00ED47DE">
        <w:rPr>
          <w:rFonts w:ascii="Garamond" w:hAnsi="Garamond"/>
          <w:sz w:val="24"/>
        </w:rPr>
        <w:t>urbanistica</w:t>
      </w:r>
      <w:r w:rsidR="004479D5" w:rsidRPr="00ED47DE">
        <w:rPr>
          <w:rFonts w:ascii="Garamond" w:hAnsi="Garamond"/>
          <w:sz w:val="24"/>
        </w:rPr>
        <w:t>.</w:t>
      </w:r>
      <w:r w:rsidR="00415C58" w:rsidRPr="00ED47DE">
        <w:rPr>
          <w:rFonts w:ascii="Garamond" w:hAnsi="Garamond"/>
          <w:sz w:val="24"/>
        </w:rPr>
        <w:t xml:space="preserve"> Tali processi devono inoltre essere valutati attraversi sistemi e adeguati e inclusivi.</w:t>
      </w:r>
    </w:p>
    <w:p w14:paraId="4C216772" w14:textId="77777777" w:rsidR="00610F35" w:rsidRPr="00ED47DE" w:rsidRDefault="00DD4BAA" w:rsidP="00DD4BAA">
      <w:pPr>
        <w:jc w:val="both"/>
        <w:rPr>
          <w:rFonts w:ascii="Garamond" w:hAnsi="Garamond"/>
          <w:sz w:val="24"/>
        </w:rPr>
      </w:pPr>
      <w:r w:rsidRPr="00ED47DE">
        <w:rPr>
          <w:rFonts w:ascii="Garamond" w:hAnsi="Garamond"/>
          <w:sz w:val="24"/>
        </w:rPr>
        <w:t>Le proposte progettuali dovranno</w:t>
      </w:r>
      <w:r w:rsidR="00833921" w:rsidRPr="00ED47DE">
        <w:rPr>
          <w:rFonts w:ascii="Garamond" w:hAnsi="Garamond"/>
          <w:sz w:val="24"/>
        </w:rPr>
        <w:t>, quindi,</w:t>
      </w:r>
      <w:r w:rsidRPr="00ED47DE">
        <w:rPr>
          <w:rFonts w:ascii="Garamond" w:hAnsi="Garamond"/>
          <w:sz w:val="24"/>
        </w:rPr>
        <w:t xml:space="preserve"> affrontare il tema della relazione tra ambiti ad alto valore naturale e aree urbane/periurbane in</w:t>
      </w:r>
      <w:r w:rsidR="00F3120B" w:rsidRPr="00ED47DE">
        <w:rPr>
          <w:rFonts w:ascii="Garamond" w:hAnsi="Garamond"/>
          <w:sz w:val="24"/>
        </w:rPr>
        <w:t xml:space="preserve"> un’</w:t>
      </w:r>
      <w:r w:rsidRPr="00ED47DE">
        <w:rPr>
          <w:rFonts w:ascii="Garamond" w:hAnsi="Garamond"/>
          <w:sz w:val="24"/>
        </w:rPr>
        <w:t xml:space="preserve">ottica di rafforzamento delle reti </w:t>
      </w:r>
      <w:r w:rsidR="00415C58" w:rsidRPr="00ED47DE">
        <w:rPr>
          <w:rFonts w:ascii="Garamond" w:hAnsi="Garamond"/>
          <w:sz w:val="24"/>
        </w:rPr>
        <w:t xml:space="preserve">fisiche ed ecologiche </w:t>
      </w:r>
      <w:r w:rsidRPr="00ED47DE">
        <w:rPr>
          <w:rFonts w:ascii="Garamond" w:hAnsi="Garamond"/>
          <w:sz w:val="24"/>
        </w:rPr>
        <w:t xml:space="preserve">e dei valori eco-sistemici degli habitat naturali, </w:t>
      </w:r>
      <w:r w:rsidR="00415C58" w:rsidRPr="00ED47DE">
        <w:rPr>
          <w:rFonts w:ascii="Garamond" w:hAnsi="Garamond"/>
          <w:sz w:val="24"/>
        </w:rPr>
        <w:t xml:space="preserve">restituendo visioni di </w:t>
      </w:r>
      <w:r w:rsidRPr="00ED47DE">
        <w:rPr>
          <w:rFonts w:ascii="Garamond" w:hAnsi="Garamond"/>
          <w:sz w:val="24"/>
        </w:rPr>
        <w:t xml:space="preserve">sviluppo territoriale integrato. </w:t>
      </w:r>
    </w:p>
    <w:p w14:paraId="388A6199" w14:textId="77777777" w:rsidR="00610F35" w:rsidRPr="00ED47DE" w:rsidRDefault="00610F35" w:rsidP="00DD4BAA">
      <w:pPr>
        <w:jc w:val="both"/>
        <w:rPr>
          <w:rFonts w:ascii="Garamond" w:hAnsi="Garamond"/>
          <w:sz w:val="24"/>
        </w:rPr>
      </w:pPr>
      <w:r w:rsidRPr="00ED47DE">
        <w:rPr>
          <w:rFonts w:ascii="Garamond" w:hAnsi="Garamond"/>
          <w:sz w:val="24"/>
        </w:rPr>
        <w:t>I principali ambiti e obiettivi di sostenibilità di riferimento nella SNSvS sono riscontrabili non esaustivamente in:</w:t>
      </w:r>
    </w:p>
    <w:p w14:paraId="2FCEF49D" w14:textId="77777777" w:rsidR="00E45524" w:rsidRDefault="00E171DF" w:rsidP="00E171DF">
      <w:pPr>
        <w:spacing w:after="0"/>
      </w:pPr>
      <w:r>
        <w:rPr>
          <w:b/>
          <w:sz w:val="28"/>
        </w:rPr>
        <w:t>PERSONE</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1958"/>
        <w:gridCol w:w="4387"/>
        <w:gridCol w:w="3509"/>
      </w:tblGrid>
      <w:tr w:rsidR="00E45524" w:rsidRPr="00C91512" w14:paraId="686137BA" w14:textId="77777777" w:rsidTr="00F7793E">
        <w:trPr>
          <w:trHeight w:val="495"/>
        </w:trPr>
        <w:tc>
          <w:tcPr>
            <w:tcW w:w="1958" w:type="dxa"/>
            <w:tcBorders>
              <w:top w:val="single" w:sz="18" w:space="0" w:color="A6A6A6" w:themeColor="background1" w:themeShade="A6"/>
              <w:bottom w:val="single" w:sz="18" w:space="0" w:color="A6A6A6" w:themeColor="background1" w:themeShade="A6"/>
              <w:right w:val="nil"/>
            </w:tcBorders>
            <w:vAlign w:val="center"/>
          </w:tcPr>
          <w:p w14:paraId="318AF032" w14:textId="77777777" w:rsidR="00E45524" w:rsidRPr="007A5C05" w:rsidRDefault="00E45524" w:rsidP="00EA01D9">
            <w:pPr>
              <w:ind w:right="107"/>
              <w:jc w:val="right"/>
              <w:rPr>
                <w:rFonts w:ascii="Candara" w:hAnsi="Candara"/>
                <w:b/>
                <w:sz w:val="18"/>
                <w:szCs w:val="24"/>
              </w:rPr>
            </w:pPr>
            <w:r w:rsidRPr="007A5C05">
              <w:rPr>
                <w:rStyle w:val="A4"/>
                <w:rFonts w:ascii="Candara" w:hAnsi="Candara" w:cs="Times New Roman"/>
                <w:b/>
                <w:color w:val="C00000"/>
                <w:sz w:val="18"/>
                <w:szCs w:val="24"/>
              </w:rPr>
              <w:t>PROMUOVERE LA SALUTE E IL BENESSERE</w:t>
            </w:r>
          </w:p>
        </w:tc>
        <w:tc>
          <w:tcPr>
            <w:tcW w:w="4387" w:type="dxa"/>
            <w:tcBorders>
              <w:top w:val="single" w:sz="18" w:space="0" w:color="A6A6A6" w:themeColor="background1" w:themeShade="A6"/>
              <w:left w:val="nil"/>
              <w:bottom w:val="single" w:sz="18" w:space="0" w:color="A6A6A6" w:themeColor="background1" w:themeShade="A6"/>
              <w:right w:val="nil"/>
            </w:tcBorders>
            <w:vAlign w:val="center"/>
          </w:tcPr>
          <w:p w14:paraId="3A2D7ABE" w14:textId="77777777" w:rsidR="00E45524" w:rsidRPr="00610F35" w:rsidRDefault="00E45524" w:rsidP="00E45524">
            <w:pPr>
              <w:rPr>
                <w:rStyle w:val="A4"/>
                <w:rFonts w:ascii="Candara" w:hAnsi="Candara"/>
                <w:sz w:val="18"/>
                <w:szCs w:val="18"/>
              </w:rPr>
            </w:pPr>
            <w:r w:rsidRPr="00610F35">
              <w:rPr>
                <w:rStyle w:val="A4"/>
                <w:rFonts w:ascii="Candara" w:hAnsi="Candara"/>
                <w:sz w:val="18"/>
                <w:szCs w:val="18"/>
              </w:rPr>
              <w:t xml:space="preserve">Diffondere stili di vita sani e rafforzare i sistemi di </w:t>
            </w:r>
          </w:p>
          <w:p w14:paraId="7DCA96EC" w14:textId="77777777" w:rsidR="00E45524" w:rsidRPr="00A51D4B" w:rsidRDefault="00E45524" w:rsidP="00E45524">
            <w:pPr>
              <w:rPr>
                <w:rStyle w:val="A4"/>
                <w:rFonts w:ascii="Candara" w:hAnsi="Candara" w:cs="Times New Roman"/>
                <w:sz w:val="16"/>
                <w:szCs w:val="18"/>
                <w:lang w:val="en-GB"/>
              </w:rPr>
            </w:pPr>
            <w:r w:rsidRPr="00610F35">
              <w:rPr>
                <w:rStyle w:val="A4"/>
                <w:rFonts w:ascii="Candara" w:hAnsi="Candara"/>
                <w:sz w:val="18"/>
                <w:szCs w:val="18"/>
                <w:lang w:val="en-GB"/>
              </w:rPr>
              <w:t>prevenzione</w:t>
            </w:r>
          </w:p>
        </w:tc>
        <w:tc>
          <w:tcPr>
            <w:tcW w:w="3509" w:type="dxa"/>
            <w:tcBorders>
              <w:top w:val="single" w:sz="18" w:space="0" w:color="A6A6A6" w:themeColor="background1" w:themeShade="A6"/>
              <w:left w:val="nil"/>
              <w:bottom w:val="single" w:sz="18" w:space="0" w:color="A6A6A6" w:themeColor="background1" w:themeShade="A6"/>
              <w:right w:val="nil"/>
            </w:tcBorders>
            <w:vAlign w:val="center"/>
          </w:tcPr>
          <w:p w14:paraId="600CDC03" w14:textId="77777777" w:rsidR="00E45524" w:rsidRPr="00BC149E" w:rsidRDefault="00E45524" w:rsidP="00EA01D9">
            <w:pPr>
              <w:spacing w:before="120"/>
              <w:jc w:val="center"/>
              <w:rPr>
                <w:noProof/>
                <w:lang w:eastAsia="it-IT"/>
              </w:rPr>
            </w:pPr>
            <w:r w:rsidRPr="00C91512">
              <w:rPr>
                <w:rFonts w:ascii="Candara" w:hAnsi="Candara" w:cs="Times New Roman"/>
                <w:noProof/>
                <w:color w:val="000000"/>
                <w:sz w:val="20"/>
                <w:szCs w:val="24"/>
                <w:lang w:eastAsia="it-IT"/>
              </w:rPr>
              <w:drawing>
                <wp:inline distT="0" distB="0" distL="0" distR="0" wp14:anchorId="0B06185A" wp14:editId="03E0EB8C">
                  <wp:extent cx="360000" cy="360000"/>
                  <wp:effectExtent l="0" t="0" r="2540" b="2540"/>
                  <wp:docPr id="7" name="Immagine 7" descr="C:\Users\CossuMRA\Documents\attività mattm\AGENDA 2030\NAZIONI UNITE\VNR\2017\grafica\SDGs inglese\01_pover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CossuMRA\Documents\attività mattm\AGENDA 2030\NAZIONI UNITE\VNR\2017\grafica\SDGs inglese\01_poverty.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66B90BD6" wp14:editId="6407F080">
                  <wp:extent cx="360000" cy="360000"/>
                  <wp:effectExtent l="0" t="0" r="2540" b="2540"/>
                  <wp:docPr id="8" name="Immagine 8"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1FA23D96" wp14:editId="2E216A3A">
                  <wp:extent cx="360000" cy="360000"/>
                  <wp:effectExtent l="0" t="0" r="2540" b="2540"/>
                  <wp:docPr id="9" name="Immagine 9" descr="C:\Users\CossuMRA\Documents\attività mattm\AGENDA 2030\NAZIONI UNITE\VNR\2017\grafica\SDGs inglese\03_heal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CossuMRA\Documents\attività mattm\AGENDA 2030\NAZIONI UNITE\VNR\2017\grafica\SDGs inglese\03_health.jp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52F4F887" wp14:editId="1AEF3B7F">
                  <wp:extent cx="360000" cy="360000"/>
                  <wp:effectExtent l="0" t="0" r="2540" b="2540"/>
                  <wp:docPr id="10" name="Immagine 10"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66CA328E" wp14:editId="76024CFF">
                  <wp:extent cx="360000" cy="360000"/>
                  <wp:effectExtent l="0" t="0" r="2540" b="2540"/>
                  <wp:docPr id="11" name="Immagine 11"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5150C38E" wp14:editId="226AEE3D">
                  <wp:extent cx="360000" cy="360000"/>
                  <wp:effectExtent l="0" t="0" r="2540" b="2540"/>
                  <wp:docPr id="23" name="Immagine 23"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B4250DB" wp14:editId="3A24D254">
                  <wp:extent cx="360000" cy="360000"/>
                  <wp:effectExtent l="0" t="0" r="2540" b="2540"/>
                  <wp:docPr id="27" name="Immagine 27"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bl>
    <w:p w14:paraId="74A3D633" w14:textId="77777777" w:rsidR="00E171DF" w:rsidRDefault="00E171DF" w:rsidP="00E45524">
      <w:pPr>
        <w:tabs>
          <w:tab w:val="left" w:pos="851"/>
        </w:tabs>
        <w:spacing w:after="0" w:line="240" w:lineRule="auto"/>
        <w:ind w:right="107"/>
        <w:rPr>
          <w:b/>
          <w:sz w:val="28"/>
        </w:rPr>
      </w:pPr>
    </w:p>
    <w:p w14:paraId="4C5D577D" w14:textId="77777777" w:rsidR="00E45524" w:rsidRDefault="00E171DF" w:rsidP="00E45524">
      <w:pPr>
        <w:tabs>
          <w:tab w:val="left" w:pos="851"/>
        </w:tabs>
        <w:spacing w:after="0" w:line="240" w:lineRule="auto"/>
        <w:ind w:right="107"/>
      </w:pPr>
      <w:r w:rsidRPr="00E171DF">
        <w:rPr>
          <w:b/>
          <w:sz w:val="28"/>
        </w:rPr>
        <w:t xml:space="preserve">PIANETA </w:t>
      </w:r>
    </w:p>
    <w:tbl>
      <w:tblPr>
        <w:tblStyle w:val="Grigliatabella"/>
        <w:tblW w:w="10090" w:type="dxa"/>
        <w:tblBorders>
          <w:left w:val="none" w:sz="0" w:space="0" w:color="auto"/>
          <w:right w:val="none" w:sz="0" w:space="0" w:color="auto"/>
        </w:tblBorders>
        <w:tblLook w:val="04A0" w:firstRow="1" w:lastRow="0" w:firstColumn="1" w:lastColumn="0" w:noHBand="0" w:noVBand="1"/>
      </w:tblPr>
      <w:tblGrid>
        <w:gridCol w:w="2215"/>
        <w:gridCol w:w="4272"/>
        <w:gridCol w:w="3603"/>
      </w:tblGrid>
      <w:tr w:rsidR="005B4D7A" w:rsidRPr="00C91512" w14:paraId="55243379" w14:textId="77777777" w:rsidTr="00F7793E">
        <w:tc>
          <w:tcPr>
            <w:tcW w:w="2215" w:type="dxa"/>
            <w:tcBorders>
              <w:top w:val="single" w:sz="18" w:space="0" w:color="A6A6A6" w:themeColor="background1" w:themeShade="A6"/>
              <w:bottom w:val="single" w:sz="18" w:space="0" w:color="A6A6A6" w:themeColor="background1" w:themeShade="A6"/>
              <w:right w:val="nil"/>
            </w:tcBorders>
            <w:vAlign w:val="center"/>
          </w:tcPr>
          <w:p w14:paraId="33F24515" w14:textId="77777777" w:rsidR="005B4D7A" w:rsidRPr="007A5C05" w:rsidRDefault="005B4D7A" w:rsidP="00EA01D9">
            <w:pPr>
              <w:ind w:right="107"/>
              <w:jc w:val="right"/>
              <w:rPr>
                <w:rStyle w:val="A4"/>
                <w:rFonts w:ascii="Candara" w:hAnsi="Candara" w:cs="Times New Roman"/>
                <w:b/>
                <w:color w:val="31849B"/>
                <w:sz w:val="20"/>
                <w:szCs w:val="24"/>
              </w:rPr>
            </w:pPr>
            <w:r w:rsidRPr="007A5C05">
              <w:rPr>
                <w:rStyle w:val="A4"/>
                <w:rFonts w:ascii="Candara" w:hAnsi="Candara" w:cs="Times New Roman"/>
                <w:b/>
                <w:color w:val="31849B"/>
                <w:sz w:val="20"/>
                <w:szCs w:val="24"/>
              </w:rPr>
              <w:t xml:space="preserve">ARRESTARE LA PERDITA DI </w:t>
            </w:r>
          </w:p>
          <w:p w14:paraId="7050F4F7" w14:textId="77777777" w:rsidR="005B4D7A" w:rsidRPr="007A5C05" w:rsidRDefault="005B4D7A" w:rsidP="00EA01D9">
            <w:pPr>
              <w:ind w:right="107"/>
              <w:jc w:val="right"/>
              <w:rPr>
                <w:rFonts w:ascii="Candara" w:hAnsi="Candara"/>
                <w:b/>
                <w:color w:val="31849B"/>
                <w:sz w:val="20"/>
                <w:szCs w:val="24"/>
              </w:rPr>
            </w:pPr>
            <w:r w:rsidRPr="007A5C05">
              <w:rPr>
                <w:rStyle w:val="A4"/>
                <w:rFonts w:ascii="Candara" w:hAnsi="Candara" w:cs="Times New Roman"/>
                <w:b/>
                <w:color w:val="31849B"/>
                <w:sz w:val="20"/>
                <w:szCs w:val="24"/>
              </w:rPr>
              <w:t>BIODIVERSITÀ</w:t>
            </w:r>
          </w:p>
        </w:tc>
        <w:tc>
          <w:tcPr>
            <w:tcW w:w="4272" w:type="dxa"/>
            <w:tcBorders>
              <w:top w:val="single" w:sz="18" w:space="0" w:color="A6A6A6" w:themeColor="background1" w:themeShade="A6"/>
              <w:left w:val="nil"/>
              <w:bottom w:val="single" w:sz="4" w:space="0" w:color="A6A6A6" w:themeColor="background1" w:themeShade="A6"/>
              <w:right w:val="nil"/>
            </w:tcBorders>
            <w:vAlign w:val="center"/>
          </w:tcPr>
          <w:p w14:paraId="6CD2ACBA" w14:textId="77777777" w:rsidR="005B4D7A" w:rsidRPr="00610F35" w:rsidRDefault="005B4D7A" w:rsidP="00EA01D9">
            <w:pPr>
              <w:spacing w:before="60"/>
              <w:rPr>
                <w:rStyle w:val="A4"/>
                <w:rFonts w:ascii="Candara" w:hAnsi="Candara"/>
                <w:sz w:val="18"/>
                <w:szCs w:val="24"/>
              </w:rPr>
            </w:pPr>
            <w:r w:rsidRPr="00610F35">
              <w:rPr>
                <w:rStyle w:val="A4"/>
                <w:rFonts w:ascii="Candara" w:hAnsi="Candara"/>
                <w:sz w:val="18"/>
                <w:szCs w:val="24"/>
              </w:rPr>
              <w:t>Integrare il valore del capitale naturale (degli ecosistemi e della biodiversità) nei piani, nelle politiche e nei sistemi di contabilità</w:t>
            </w:r>
          </w:p>
        </w:tc>
        <w:tc>
          <w:tcPr>
            <w:tcW w:w="3603" w:type="dxa"/>
            <w:tcBorders>
              <w:top w:val="single" w:sz="18" w:space="0" w:color="A6A6A6" w:themeColor="background1" w:themeShade="A6"/>
              <w:left w:val="nil"/>
              <w:bottom w:val="single" w:sz="18" w:space="0" w:color="A6A6A6" w:themeColor="background1" w:themeShade="A6"/>
            </w:tcBorders>
            <w:vAlign w:val="center"/>
          </w:tcPr>
          <w:p w14:paraId="6939454B" w14:textId="77777777" w:rsidR="005B4D7A" w:rsidRPr="00C91512" w:rsidRDefault="005B4D7A" w:rsidP="00EA01D9">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31A5A23B" wp14:editId="3A4D7060">
                  <wp:extent cx="360000" cy="360000"/>
                  <wp:effectExtent l="0" t="0" r="2540" b="2540"/>
                  <wp:docPr id="36" name="Immagine 36"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7DCDC88" wp14:editId="7F051615">
                  <wp:extent cx="360000" cy="360000"/>
                  <wp:effectExtent l="0" t="0" r="2540" b="2540"/>
                  <wp:docPr id="72" name="Immagine 72"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12D2B2E" wp14:editId="3CDE2774">
                  <wp:extent cx="360000" cy="360000"/>
                  <wp:effectExtent l="0" t="0" r="2540" b="2540"/>
                  <wp:docPr id="73" name="Immagine 73"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5B4D7A" w:rsidRPr="00C91512" w14:paraId="4CACE9DF" w14:textId="77777777" w:rsidTr="00F7793E">
        <w:tc>
          <w:tcPr>
            <w:tcW w:w="2215" w:type="dxa"/>
            <w:vMerge w:val="restart"/>
            <w:tcBorders>
              <w:top w:val="single" w:sz="18" w:space="0" w:color="A6A6A6" w:themeColor="background1" w:themeShade="A6"/>
              <w:bottom w:val="single" w:sz="18" w:space="0" w:color="A6A6A6" w:themeColor="background1" w:themeShade="A6"/>
              <w:right w:val="nil"/>
            </w:tcBorders>
            <w:vAlign w:val="center"/>
          </w:tcPr>
          <w:p w14:paraId="68D79201" w14:textId="77777777" w:rsidR="005B4D7A" w:rsidRPr="009361CC" w:rsidRDefault="005B4D7A" w:rsidP="00EA01D9">
            <w:pPr>
              <w:ind w:right="107"/>
              <w:jc w:val="right"/>
              <w:rPr>
                <w:rStyle w:val="A4"/>
                <w:rFonts w:ascii="Candara" w:hAnsi="Candara" w:cs="Times New Roman"/>
                <w:b/>
                <w:color w:val="31849B"/>
                <w:sz w:val="20"/>
                <w:szCs w:val="24"/>
              </w:rPr>
            </w:pPr>
            <w:r w:rsidRPr="009361CC">
              <w:rPr>
                <w:rStyle w:val="A4"/>
                <w:rFonts w:ascii="Candara" w:hAnsi="Candara" w:cs="Times New Roman"/>
                <w:b/>
                <w:color w:val="31849B"/>
                <w:sz w:val="20"/>
                <w:szCs w:val="24"/>
              </w:rPr>
              <w:t xml:space="preserve">CREARE COMUNITÀ E TERRITORI </w:t>
            </w:r>
          </w:p>
          <w:p w14:paraId="31092388" w14:textId="77777777" w:rsidR="005B4D7A" w:rsidRPr="009361CC" w:rsidRDefault="005B4D7A" w:rsidP="00EA01D9">
            <w:pPr>
              <w:ind w:right="107"/>
              <w:jc w:val="right"/>
              <w:rPr>
                <w:rStyle w:val="A4"/>
                <w:rFonts w:ascii="Candara" w:hAnsi="Candara" w:cs="Times New Roman"/>
                <w:b/>
                <w:color w:val="31849B"/>
                <w:sz w:val="20"/>
                <w:szCs w:val="24"/>
              </w:rPr>
            </w:pPr>
            <w:r w:rsidRPr="009361CC">
              <w:rPr>
                <w:rStyle w:val="A4"/>
                <w:rFonts w:ascii="Candara" w:hAnsi="Candara" w:cs="Times New Roman"/>
                <w:b/>
                <w:color w:val="31849B"/>
                <w:sz w:val="20"/>
                <w:szCs w:val="24"/>
              </w:rPr>
              <w:t xml:space="preserve">RESILIENTI, CUSTODIRE I PAESAGGI E </w:t>
            </w:r>
          </w:p>
          <w:p w14:paraId="46A4D2DA" w14:textId="77777777" w:rsidR="005B4D7A" w:rsidRPr="00BC149E" w:rsidRDefault="005B4D7A" w:rsidP="00EA01D9">
            <w:pPr>
              <w:ind w:right="107"/>
              <w:jc w:val="right"/>
              <w:rPr>
                <w:rFonts w:ascii="Candara" w:hAnsi="Candara"/>
                <w:b/>
                <w:color w:val="31849B"/>
                <w:sz w:val="20"/>
                <w:szCs w:val="24"/>
                <w:lang w:val="en-GB"/>
              </w:rPr>
            </w:pPr>
            <w:r w:rsidRPr="009361CC">
              <w:rPr>
                <w:rStyle w:val="A4"/>
                <w:rFonts w:ascii="Candara" w:hAnsi="Candara" w:cs="Times New Roman"/>
                <w:b/>
                <w:color w:val="31849B"/>
                <w:sz w:val="20"/>
                <w:szCs w:val="24"/>
                <w:lang w:val="en-GB"/>
              </w:rPr>
              <w:t>I BENI CULTURALI</w:t>
            </w:r>
          </w:p>
        </w:tc>
        <w:tc>
          <w:tcPr>
            <w:tcW w:w="4272" w:type="dxa"/>
            <w:tcBorders>
              <w:top w:val="single" w:sz="18" w:space="0" w:color="A6A6A6" w:themeColor="background1" w:themeShade="A6"/>
              <w:left w:val="nil"/>
              <w:bottom w:val="single" w:sz="4" w:space="0" w:color="A6A6A6" w:themeColor="background1" w:themeShade="A6"/>
              <w:right w:val="nil"/>
            </w:tcBorders>
            <w:vAlign w:val="center"/>
          </w:tcPr>
          <w:p w14:paraId="3C39C2BF" w14:textId="77777777" w:rsidR="005B4D7A" w:rsidRPr="00610F35" w:rsidRDefault="005B4D7A" w:rsidP="00EA01D9">
            <w:pPr>
              <w:spacing w:before="60"/>
              <w:rPr>
                <w:rStyle w:val="A4"/>
                <w:rFonts w:ascii="Candara" w:hAnsi="Candara" w:cs="Times New Roman"/>
                <w:sz w:val="18"/>
                <w:szCs w:val="24"/>
              </w:rPr>
            </w:pPr>
            <w:r w:rsidRPr="00610F35">
              <w:rPr>
                <w:rStyle w:val="A4"/>
                <w:rFonts w:ascii="Candara" w:hAnsi="Candara" w:cs="Times New Roman"/>
                <w:sz w:val="18"/>
                <w:szCs w:val="24"/>
              </w:rPr>
              <w:t>Prevenire i rischi naturali e antropici  e rafforzare le capacità di resilienza di comunità e territori</w:t>
            </w:r>
          </w:p>
        </w:tc>
        <w:tc>
          <w:tcPr>
            <w:tcW w:w="3603" w:type="dxa"/>
            <w:vMerge w:val="restart"/>
            <w:tcBorders>
              <w:top w:val="single" w:sz="18" w:space="0" w:color="A6A6A6" w:themeColor="background1" w:themeShade="A6"/>
              <w:left w:val="nil"/>
              <w:bottom w:val="single" w:sz="18" w:space="0" w:color="A6A6A6" w:themeColor="background1" w:themeShade="A6"/>
            </w:tcBorders>
            <w:vAlign w:val="center"/>
          </w:tcPr>
          <w:p w14:paraId="0EF0F327" w14:textId="77777777" w:rsidR="005B4D7A" w:rsidRPr="00C91512" w:rsidRDefault="005B4D7A" w:rsidP="00EA01D9">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319C5945" wp14:editId="56197FFC">
                  <wp:extent cx="360000" cy="360000"/>
                  <wp:effectExtent l="0" t="0" r="2540" b="2540"/>
                  <wp:docPr id="38" name="Immagine 38"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B4FD12C" wp14:editId="30184AAB">
                  <wp:extent cx="360000" cy="360000"/>
                  <wp:effectExtent l="0" t="0" r="2540" b="2540"/>
                  <wp:docPr id="39" name="Immagine 39"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EF5591D" wp14:editId="156882F5">
                  <wp:extent cx="360000" cy="360000"/>
                  <wp:effectExtent l="0" t="0" r="2540" b="2540"/>
                  <wp:docPr id="40" name="Immagine 40"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574A72D" wp14:editId="473E4FB3">
                  <wp:extent cx="360000" cy="360000"/>
                  <wp:effectExtent l="0" t="0" r="2540" b="2540"/>
                  <wp:docPr id="41" name="Immagine 41"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C846483" wp14:editId="3E10D14D">
                  <wp:extent cx="360000" cy="360000"/>
                  <wp:effectExtent l="0" t="0" r="2540" b="2540"/>
                  <wp:docPr id="53" name="Immagine 53"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63A5D67" wp14:editId="281DF782">
                  <wp:extent cx="360000" cy="360000"/>
                  <wp:effectExtent l="0" t="0" r="2540" b="2540"/>
                  <wp:docPr id="54" name="Immagine 54"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5B4D7A" w:rsidRPr="009361CC" w14:paraId="681176CB" w14:textId="77777777" w:rsidTr="00F7793E">
        <w:tc>
          <w:tcPr>
            <w:tcW w:w="2215" w:type="dxa"/>
            <w:vMerge/>
            <w:tcBorders>
              <w:top w:val="single" w:sz="18" w:space="0" w:color="A6A6A6" w:themeColor="background1" w:themeShade="A6"/>
              <w:bottom w:val="single" w:sz="18" w:space="0" w:color="A6A6A6" w:themeColor="background1" w:themeShade="A6"/>
              <w:right w:val="nil"/>
            </w:tcBorders>
          </w:tcPr>
          <w:p w14:paraId="2094ED86" w14:textId="77777777" w:rsidR="005B4D7A" w:rsidRPr="00911957" w:rsidRDefault="005B4D7A" w:rsidP="00EA01D9">
            <w:pPr>
              <w:jc w:val="both"/>
              <w:rPr>
                <w:rFonts w:ascii="Candara" w:hAnsi="Candara"/>
                <w:sz w:val="20"/>
                <w:szCs w:val="24"/>
                <w:lang w:val="en-GB"/>
              </w:rPr>
            </w:pPr>
          </w:p>
        </w:tc>
        <w:tc>
          <w:tcPr>
            <w:tcW w:w="4272" w:type="dxa"/>
            <w:tcBorders>
              <w:top w:val="single" w:sz="4" w:space="0" w:color="A6A6A6" w:themeColor="background1" w:themeShade="A6"/>
              <w:left w:val="nil"/>
              <w:bottom w:val="single" w:sz="2" w:space="0" w:color="A6A6A6" w:themeColor="background1" w:themeShade="A6"/>
              <w:right w:val="nil"/>
            </w:tcBorders>
            <w:vAlign w:val="center"/>
          </w:tcPr>
          <w:p w14:paraId="0C68FB89" w14:textId="77777777" w:rsidR="005B4D7A" w:rsidRPr="00610F35" w:rsidRDefault="005B4D7A" w:rsidP="00EA01D9">
            <w:pPr>
              <w:spacing w:before="60"/>
              <w:rPr>
                <w:rFonts w:ascii="Candara" w:hAnsi="Candara" w:cs="Times New Roman"/>
                <w:sz w:val="18"/>
                <w:szCs w:val="24"/>
              </w:rPr>
            </w:pPr>
            <w:r w:rsidRPr="00610F35">
              <w:rPr>
                <w:rFonts w:ascii="Candara" w:hAnsi="Candara" w:cs="Times New Roman"/>
                <w:sz w:val="18"/>
                <w:szCs w:val="24"/>
              </w:rPr>
              <w:t>Assicurare elevate prestazioni ambientali di edifici, infrastrutture e spazi aperti</w:t>
            </w:r>
          </w:p>
        </w:tc>
        <w:tc>
          <w:tcPr>
            <w:tcW w:w="3603" w:type="dxa"/>
            <w:vMerge/>
            <w:tcBorders>
              <w:top w:val="single" w:sz="18" w:space="0" w:color="A6A6A6" w:themeColor="background1" w:themeShade="A6"/>
              <w:left w:val="nil"/>
              <w:bottom w:val="single" w:sz="18" w:space="0" w:color="A6A6A6" w:themeColor="background1" w:themeShade="A6"/>
            </w:tcBorders>
          </w:tcPr>
          <w:p w14:paraId="32865FAE" w14:textId="77777777" w:rsidR="005B4D7A" w:rsidRPr="009361CC" w:rsidRDefault="005B4D7A" w:rsidP="00EA01D9">
            <w:pPr>
              <w:rPr>
                <w:rStyle w:val="A4"/>
                <w:rFonts w:ascii="Candara" w:hAnsi="Candara" w:cs="Times New Roman"/>
                <w:szCs w:val="24"/>
              </w:rPr>
            </w:pPr>
          </w:p>
        </w:tc>
      </w:tr>
      <w:tr w:rsidR="005B4D7A" w:rsidRPr="009361CC" w14:paraId="2F51C706" w14:textId="77777777" w:rsidTr="00F7793E">
        <w:tc>
          <w:tcPr>
            <w:tcW w:w="2215" w:type="dxa"/>
            <w:vMerge/>
            <w:tcBorders>
              <w:top w:val="single" w:sz="18" w:space="0" w:color="A6A6A6" w:themeColor="background1" w:themeShade="A6"/>
              <w:bottom w:val="single" w:sz="18" w:space="0" w:color="A6A6A6" w:themeColor="background1" w:themeShade="A6"/>
              <w:right w:val="nil"/>
            </w:tcBorders>
          </w:tcPr>
          <w:p w14:paraId="010728C2" w14:textId="77777777" w:rsidR="005B4D7A" w:rsidRPr="009361CC" w:rsidRDefault="005B4D7A" w:rsidP="00EA01D9">
            <w:pPr>
              <w:jc w:val="both"/>
              <w:rPr>
                <w:rFonts w:ascii="Candara" w:hAnsi="Candara"/>
                <w:sz w:val="20"/>
                <w:szCs w:val="24"/>
              </w:rPr>
            </w:pPr>
          </w:p>
        </w:tc>
        <w:tc>
          <w:tcPr>
            <w:tcW w:w="4272" w:type="dxa"/>
            <w:tcBorders>
              <w:top w:val="single" w:sz="2" w:space="0" w:color="A6A6A6" w:themeColor="background1" w:themeShade="A6"/>
              <w:left w:val="nil"/>
              <w:bottom w:val="single" w:sz="18" w:space="0" w:color="A6A6A6" w:themeColor="background1" w:themeShade="A6"/>
              <w:right w:val="nil"/>
            </w:tcBorders>
            <w:vAlign w:val="center"/>
          </w:tcPr>
          <w:p w14:paraId="0AB35A3E" w14:textId="77777777" w:rsidR="005B4D7A" w:rsidRPr="00610F35" w:rsidRDefault="005B4D7A" w:rsidP="00EA01D9">
            <w:pPr>
              <w:spacing w:before="60"/>
              <w:rPr>
                <w:rStyle w:val="A4"/>
                <w:rFonts w:ascii="Candara" w:hAnsi="Candara" w:cs="Times New Roman"/>
                <w:sz w:val="18"/>
                <w:szCs w:val="24"/>
              </w:rPr>
            </w:pPr>
            <w:r w:rsidRPr="00610F35">
              <w:rPr>
                <w:rStyle w:val="A4"/>
                <w:rFonts w:ascii="Candara" w:hAnsi="Candara" w:cs="Times New Roman"/>
                <w:sz w:val="18"/>
                <w:szCs w:val="24"/>
              </w:rPr>
              <w:t>Garantire il ripristino e la deframmentazione degli ecosistemi e favorire le connessioni ecologiche urbano/rurali</w:t>
            </w:r>
          </w:p>
        </w:tc>
        <w:tc>
          <w:tcPr>
            <w:tcW w:w="3603" w:type="dxa"/>
            <w:vMerge/>
            <w:tcBorders>
              <w:top w:val="single" w:sz="18" w:space="0" w:color="A6A6A6" w:themeColor="background1" w:themeShade="A6"/>
              <w:left w:val="nil"/>
              <w:bottom w:val="single" w:sz="18" w:space="0" w:color="A6A6A6" w:themeColor="background1" w:themeShade="A6"/>
            </w:tcBorders>
          </w:tcPr>
          <w:p w14:paraId="1D99C61B" w14:textId="77777777" w:rsidR="005B4D7A" w:rsidRPr="009361CC" w:rsidRDefault="005B4D7A" w:rsidP="00EA01D9">
            <w:pPr>
              <w:rPr>
                <w:rStyle w:val="A4"/>
                <w:rFonts w:ascii="Candara" w:hAnsi="Candara" w:cs="Times New Roman"/>
                <w:szCs w:val="24"/>
              </w:rPr>
            </w:pPr>
          </w:p>
        </w:tc>
      </w:tr>
    </w:tbl>
    <w:p w14:paraId="6F4CFEC4" w14:textId="77777777" w:rsidR="00415C58" w:rsidRDefault="00415C58" w:rsidP="00DD4BAA">
      <w:pPr>
        <w:jc w:val="both"/>
      </w:pPr>
    </w:p>
    <w:p w14:paraId="77D695A1" w14:textId="77777777" w:rsidR="00E45524" w:rsidRDefault="00E171DF" w:rsidP="00E45524">
      <w:pPr>
        <w:tabs>
          <w:tab w:val="left" w:pos="851"/>
        </w:tabs>
        <w:spacing w:after="0" w:line="240" w:lineRule="auto"/>
        <w:ind w:right="107"/>
      </w:pPr>
      <w:r>
        <w:rPr>
          <w:b/>
          <w:sz w:val="28"/>
        </w:rPr>
        <w:t>PROSPERITÀ</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110"/>
        <w:gridCol w:w="3509"/>
      </w:tblGrid>
      <w:tr w:rsidR="00E45524" w:rsidRPr="00C91512" w14:paraId="572C3AD2" w14:textId="77777777" w:rsidTr="00F7793E">
        <w:tc>
          <w:tcPr>
            <w:tcW w:w="2235" w:type="dxa"/>
            <w:tcBorders>
              <w:top w:val="single" w:sz="18" w:space="0" w:color="A6A6A6" w:themeColor="background1" w:themeShade="A6"/>
              <w:bottom w:val="single" w:sz="18" w:space="0" w:color="A6A6A6" w:themeColor="background1" w:themeShade="A6"/>
              <w:right w:val="nil"/>
            </w:tcBorders>
            <w:vAlign w:val="center"/>
          </w:tcPr>
          <w:p w14:paraId="7E3743C9" w14:textId="77777777" w:rsidR="00E45524" w:rsidRPr="00242A33" w:rsidRDefault="00E45524" w:rsidP="00EA01D9">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AFFERMARE MODELLI </w:t>
            </w:r>
          </w:p>
          <w:p w14:paraId="2930716E" w14:textId="77777777" w:rsidR="00E45524" w:rsidRPr="00242A33" w:rsidRDefault="00E45524" w:rsidP="00EA01D9">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SOSTENIBILI DI PRODUZIONE E </w:t>
            </w:r>
          </w:p>
          <w:p w14:paraId="427C42BB" w14:textId="77777777" w:rsidR="00E45524" w:rsidRPr="00BC149E" w:rsidRDefault="00E45524" w:rsidP="00EA01D9">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CONSUMO</w:t>
            </w:r>
          </w:p>
        </w:tc>
        <w:tc>
          <w:tcPr>
            <w:tcW w:w="4110" w:type="dxa"/>
            <w:tcBorders>
              <w:top w:val="single" w:sz="18" w:space="0" w:color="A6A6A6" w:themeColor="background1" w:themeShade="A6"/>
              <w:left w:val="nil"/>
              <w:bottom w:val="single" w:sz="4" w:space="0" w:color="A6A6A6" w:themeColor="background1" w:themeShade="A6"/>
              <w:right w:val="nil"/>
            </w:tcBorders>
            <w:vAlign w:val="center"/>
          </w:tcPr>
          <w:p w14:paraId="3418DB7F" w14:textId="77777777" w:rsidR="00E45524" w:rsidRPr="00610F35" w:rsidRDefault="00E45524" w:rsidP="00EA01D9">
            <w:pPr>
              <w:spacing w:before="40"/>
              <w:rPr>
                <w:rStyle w:val="A4"/>
                <w:rFonts w:ascii="Candara" w:hAnsi="Candara" w:cs="Times New Roman"/>
                <w:sz w:val="18"/>
                <w:szCs w:val="24"/>
              </w:rPr>
            </w:pPr>
            <w:r w:rsidRPr="00610F35">
              <w:rPr>
                <w:rStyle w:val="A4"/>
                <w:rFonts w:ascii="Candara" w:hAnsi="Candara"/>
                <w:sz w:val="18"/>
                <w:szCs w:val="24"/>
              </w:rPr>
              <w:t>Promuovere la domanda e accrescere l'offerta di turismo sostenibile</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38A96FA1" w14:textId="77777777" w:rsidR="00E45524" w:rsidRPr="00C91512" w:rsidRDefault="00E45524" w:rsidP="00EA01D9">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20AD0DD2" wp14:editId="29F7F1BB">
                  <wp:extent cx="360000" cy="360000"/>
                  <wp:effectExtent l="0" t="0" r="2540" b="2540"/>
                  <wp:docPr id="55" name="Immagine 55"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8014E81" wp14:editId="552D6DD9">
                  <wp:extent cx="360000" cy="360000"/>
                  <wp:effectExtent l="0" t="0" r="2540" b="2540"/>
                  <wp:docPr id="56" name="Immagine 56"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ADC0682" wp14:editId="75F2798C">
                  <wp:extent cx="360000" cy="360000"/>
                  <wp:effectExtent l="0" t="0" r="2540" b="2540"/>
                  <wp:docPr id="57" name="Immagine 57"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22DE545" wp14:editId="65C17A2E">
                  <wp:extent cx="360000" cy="360000"/>
                  <wp:effectExtent l="0" t="0" r="2540" b="2540"/>
                  <wp:docPr id="58" name="Immagine 58" descr="C:\Users\CossuMRA\Documents\attività mattm\AGENDA 2030\NAZIONI UNITE\VNR\2017\grafica\SDGs inglese\08_work and grow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CossuMRA\Documents\attività mattm\AGENDA 2030\NAZIONI UNITE\VNR\2017\grafica\SDGs inglese\08_work and growt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A792920" wp14:editId="252B987A">
                  <wp:extent cx="360000" cy="360000"/>
                  <wp:effectExtent l="0" t="0" r="2540" b="2540"/>
                  <wp:docPr id="59" name="Immagine 59"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48550B9" wp14:editId="597678DC">
                  <wp:extent cx="360000" cy="360000"/>
                  <wp:effectExtent l="0" t="0" r="2540" b="2540"/>
                  <wp:docPr id="60" name="Immagine 60"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1077DD8" wp14:editId="07738CDB">
                  <wp:extent cx="360000" cy="360000"/>
                  <wp:effectExtent l="0" t="0" r="2540" b="2540"/>
                  <wp:docPr id="61" name="Immagine 61"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6EF68AD" wp14:editId="598F9AC0">
                  <wp:extent cx="360000" cy="360000"/>
                  <wp:effectExtent l="0" t="0" r="2540" b="2540"/>
                  <wp:docPr id="62" name="Immagine 62"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53092C9" wp14:editId="637C1D75">
                  <wp:extent cx="360000" cy="360000"/>
                  <wp:effectExtent l="0" t="0" r="2540" b="2540"/>
                  <wp:docPr id="63" name="Immagine 63"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B82F5D6" wp14:editId="5A1DCE89">
                  <wp:extent cx="360000" cy="360000"/>
                  <wp:effectExtent l="0" t="0" r="2540" b="2540"/>
                  <wp:docPr id="64" name="Immagine 64"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E45524" w:rsidRPr="00C91512" w14:paraId="6DEC7035" w14:textId="77777777" w:rsidTr="00F7793E">
        <w:trPr>
          <w:trHeight w:val="621"/>
        </w:trPr>
        <w:tc>
          <w:tcPr>
            <w:tcW w:w="2235" w:type="dxa"/>
            <w:tcBorders>
              <w:top w:val="single" w:sz="18" w:space="0" w:color="A6A6A6" w:themeColor="background1" w:themeShade="A6"/>
              <w:bottom w:val="single" w:sz="18" w:space="0" w:color="A6A6A6" w:themeColor="background1" w:themeShade="A6"/>
              <w:right w:val="nil"/>
            </w:tcBorders>
            <w:vAlign w:val="center"/>
          </w:tcPr>
          <w:p w14:paraId="56D96121" w14:textId="77777777" w:rsidR="00E45524" w:rsidRPr="00BC149E" w:rsidRDefault="00E45524" w:rsidP="00EA01D9">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DECARBONIZZARE L’ECONOMIA</w:t>
            </w:r>
          </w:p>
        </w:tc>
        <w:tc>
          <w:tcPr>
            <w:tcW w:w="4110" w:type="dxa"/>
            <w:tcBorders>
              <w:top w:val="single" w:sz="18" w:space="0" w:color="A6A6A6" w:themeColor="background1" w:themeShade="A6"/>
              <w:left w:val="nil"/>
              <w:bottom w:val="single" w:sz="18" w:space="0" w:color="A6A6A6" w:themeColor="background1" w:themeShade="A6"/>
              <w:right w:val="nil"/>
            </w:tcBorders>
            <w:vAlign w:val="center"/>
          </w:tcPr>
          <w:p w14:paraId="6C701CD5" w14:textId="77777777" w:rsidR="00E45524" w:rsidRPr="00610F35" w:rsidRDefault="00E45524" w:rsidP="00EA01D9">
            <w:pPr>
              <w:spacing w:before="40"/>
              <w:rPr>
                <w:rStyle w:val="A4"/>
                <w:rFonts w:ascii="Candara" w:hAnsi="Candara" w:cs="Times New Roman"/>
                <w:sz w:val="18"/>
                <w:szCs w:val="24"/>
              </w:rPr>
            </w:pPr>
            <w:r w:rsidRPr="00610F35">
              <w:rPr>
                <w:rStyle w:val="A4"/>
                <w:rFonts w:ascii="Candara" w:hAnsi="Candara" w:cs="Times New Roman"/>
                <w:sz w:val="18"/>
                <w:szCs w:val="24"/>
              </w:rPr>
              <w:t>Aumentare la mobilità sostenibile di persone e merci</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240EFC29" w14:textId="77777777" w:rsidR="00E45524" w:rsidRPr="00C91512" w:rsidRDefault="00E45524" w:rsidP="00EA01D9">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448935A9" wp14:editId="5EDC70B4">
                  <wp:extent cx="360000" cy="360000"/>
                  <wp:effectExtent l="0" t="0" r="2540" b="2540"/>
                  <wp:docPr id="65" name="Immagine 65"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9DCA133" wp14:editId="30210C60">
                  <wp:extent cx="360000" cy="360000"/>
                  <wp:effectExtent l="0" t="0" r="2540" b="2540"/>
                  <wp:docPr id="66" name="Immagine 66"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EE49976" wp14:editId="22E034DC">
                  <wp:extent cx="360000" cy="360000"/>
                  <wp:effectExtent l="0" t="0" r="2540" b="2540"/>
                  <wp:docPr id="67" name="Immagine 67"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E58B278" wp14:editId="7BC35133">
                  <wp:extent cx="360000" cy="360000"/>
                  <wp:effectExtent l="0" t="0" r="2540" b="2540"/>
                  <wp:docPr id="68" name="Immagine 68"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F0F06CB" wp14:editId="4E845790">
                  <wp:extent cx="360000" cy="360000"/>
                  <wp:effectExtent l="0" t="0" r="2540" b="2540"/>
                  <wp:docPr id="69" name="Immagine 69"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6200388" wp14:editId="5534588A">
                  <wp:extent cx="360000" cy="360000"/>
                  <wp:effectExtent l="0" t="0" r="2540" b="2540"/>
                  <wp:docPr id="70" name="Immagine 70"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43581B2" wp14:editId="23BD6228">
                  <wp:extent cx="360000" cy="360000"/>
                  <wp:effectExtent l="0" t="0" r="2540" b="2540"/>
                  <wp:docPr id="71" name="Immagine 71"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bl>
    <w:p w14:paraId="22998DC1" w14:textId="77777777" w:rsidR="0040209B" w:rsidRDefault="0040209B" w:rsidP="0040209B">
      <w:pPr>
        <w:jc w:val="both"/>
        <w:rPr>
          <w:b/>
        </w:rPr>
      </w:pPr>
      <w:r w:rsidRPr="00E171DF">
        <w:rPr>
          <w:b/>
          <w:color w:val="808080" w:themeColor="background1" w:themeShade="80"/>
          <w:sz w:val="28"/>
        </w:rPr>
        <w:lastRenderedPageBreak/>
        <w:t xml:space="preserve">TEMA </w:t>
      </w:r>
      <w:r>
        <w:rPr>
          <w:b/>
          <w:color w:val="808080" w:themeColor="background1" w:themeShade="80"/>
          <w:sz w:val="28"/>
        </w:rPr>
        <w:t>5</w:t>
      </w:r>
      <w:r w:rsidRPr="00E171DF">
        <w:rPr>
          <w:b/>
          <w:color w:val="808080" w:themeColor="background1" w:themeShade="80"/>
          <w:sz w:val="28"/>
        </w:rPr>
        <w:t xml:space="preserve"> </w:t>
      </w:r>
      <w:r>
        <w:rPr>
          <w:b/>
          <w:color w:val="808080" w:themeColor="background1" w:themeShade="80"/>
          <w:sz w:val="28"/>
        </w:rPr>
        <w:t xml:space="preserve">- </w:t>
      </w:r>
      <w:r w:rsidRPr="0040209B">
        <w:rPr>
          <w:b/>
          <w:sz w:val="28"/>
        </w:rPr>
        <w:t>AGENDE URBANE E METROPOLITANE PER LO  SVILUPPO SOSTENIBILE</w:t>
      </w:r>
    </w:p>
    <w:p w14:paraId="77DFD92F" w14:textId="77777777" w:rsidR="0040209B" w:rsidRPr="00ED47DE" w:rsidRDefault="00341BB7" w:rsidP="00341BB7">
      <w:pPr>
        <w:jc w:val="both"/>
        <w:rPr>
          <w:rFonts w:ascii="Garamond" w:hAnsi="Garamond"/>
          <w:sz w:val="24"/>
        </w:rPr>
      </w:pPr>
      <w:r w:rsidRPr="00ED47DE">
        <w:rPr>
          <w:rFonts w:ascii="Garamond" w:hAnsi="Garamond"/>
          <w:sz w:val="24"/>
        </w:rPr>
        <w:t xml:space="preserve">Le città costituiscono un ambito cruciale per l’attuazione degli obiettivi di sviluppo sostenibile. La definizione di agende strategiche in grado di mettere in rete le politiche e le iniziative a livello locale rappresenta un’opportunità </w:t>
      </w:r>
      <w:r w:rsidR="00067D83" w:rsidRPr="00ED47DE">
        <w:rPr>
          <w:rFonts w:ascii="Garamond" w:hAnsi="Garamond"/>
          <w:sz w:val="24"/>
        </w:rPr>
        <w:t xml:space="preserve">di rilevante interesse per la </w:t>
      </w:r>
      <w:r w:rsidRPr="00ED47DE">
        <w:rPr>
          <w:rFonts w:ascii="Garamond" w:hAnsi="Garamond"/>
          <w:sz w:val="24"/>
        </w:rPr>
        <w:t>condivisione di strumenti di integrazione dello sviluppo sostenibile e di valutazione della loro efficacia.</w:t>
      </w:r>
    </w:p>
    <w:p w14:paraId="619BE97E" w14:textId="77777777" w:rsidR="00341BB7" w:rsidRPr="00ED47DE" w:rsidRDefault="00341BB7" w:rsidP="00341BB7">
      <w:pPr>
        <w:jc w:val="both"/>
        <w:rPr>
          <w:rFonts w:ascii="Garamond" w:hAnsi="Garamond"/>
          <w:sz w:val="24"/>
        </w:rPr>
      </w:pPr>
      <w:r w:rsidRPr="00ED47DE">
        <w:rPr>
          <w:rFonts w:ascii="Garamond" w:hAnsi="Garamond"/>
          <w:sz w:val="24"/>
        </w:rPr>
        <w:t>Tutti gli obiettivi dell’Agenda 2030 possono essere letti in chiave territoriale, così come gli obiettivi strategici nazionali. Inoltre, sia l’agenda ONU che la Strategia Nazionale per lo Sviluppo sostenibile dedicano rispettivamente un obiettivo (SDG11) e una scelta strategica (creare comunità e territori resilienti, custodire i paesaggi e i beni culturali) alla dimensione urbana e territoriale dell’agenda.</w:t>
      </w:r>
    </w:p>
    <w:p w14:paraId="355965B5" w14:textId="77777777" w:rsidR="00341BB7" w:rsidRPr="00ED47DE" w:rsidRDefault="00341BB7" w:rsidP="00341BB7">
      <w:pPr>
        <w:jc w:val="both"/>
        <w:rPr>
          <w:rFonts w:ascii="Garamond" w:hAnsi="Garamond"/>
          <w:sz w:val="24"/>
        </w:rPr>
      </w:pPr>
      <w:r w:rsidRPr="00ED47DE">
        <w:rPr>
          <w:rFonts w:ascii="Garamond" w:hAnsi="Garamond"/>
          <w:sz w:val="24"/>
        </w:rPr>
        <w:t>Le proposte progettuali dovranno</w:t>
      </w:r>
      <w:r w:rsidR="00067D83" w:rsidRPr="00ED47DE">
        <w:rPr>
          <w:rFonts w:ascii="Garamond" w:hAnsi="Garamond"/>
          <w:sz w:val="24"/>
        </w:rPr>
        <w:t>,</w:t>
      </w:r>
      <w:r w:rsidRPr="00ED47DE">
        <w:rPr>
          <w:rFonts w:ascii="Garamond" w:hAnsi="Garamond"/>
          <w:sz w:val="24"/>
        </w:rPr>
        <w:t xml:space="preserve"> dunque</w:t>
      </w:r>
      <w:r w:rsidR="00067D83" w:rsidRPr="00ED47DE">
        <w:rPr>
          <w:rFonts w:ascii="Garamond" w:hAnsi="Garamond"/>
          <w:sz w:val="24"/>
        </w:rPr>
        <w:t>,</w:t>
      </w:r>
      <w:r w:rsidRPr="00ED47DE">
        <w:rPr>
          <w:rFonts w:ascii="Garamond" w:hAnsi="Garamond"/>
          <w:sz w:val="24"/>
        </w:rPr>
        <w:t xml:space="preserve"> affrontare il tema del contributo potenziale delle politiche urbane, metropolitane e territoriali all’attuazione degli obiettivi di sviluppo sostenibile, sia in termini di definizione di azioni integrate che in riferimento al</w:t>
      </w:r>
      <w:r w:rsidR="002906AA" w:rsidRPr="00ED47DE">
        <w:rPr>
          <w:rFonts w:ascii="Garamond" w:hAnsi="Garamond"/>
          <w:sz w:val="24"/>
        </w:rPr>
        <w:t xml:space="preserve">la </w:t>
      </w:r>
      <w:r w:rsidRPr="00ED47DE">
        <w:rPr>
          <w:rFonts w:ascii="Garamond" w:hAnsi="Garamond"/>
          <w:sz w:val="24"/>
        </w:rPr>
        <w:t xml:space="preserve">definizione di agende strategiche locali e territoriali, nella </w:t>
      </w:r>
      <w:r w:rsidR="002906AA" w:rsidRPr="00ED47DE">
        <w:rPr>
          <w:rFonts w:ascii="Garamond" w:hAnsi="Garamond"/>
          <w:sz w:val="24"/>
        </w:rPr>
        <w:t>definizione di contenuti e stru</w:t>
      </w:r>
      <w:r w:rsidR="000D700F" w:rsidRPr="00ED47DE">
        <w:rPr>
          <w:rFonts w:ascii="Garamond" w:hAnsi="Garamond"/>
          <w:sz w:val="24"/>
        </w:rPr>
        <w:t>menti di interventi, in ottica di non duplicazione di strumenti e arene esistenti</w:t>
      </w:r>
      <w:r w:rsidRPr="00ED47DE">
        <w:rPr>
          <w:rFonts w:ascii="Garamond" w:hAnsi="Garamond"/>
          <w:sz w:val="24"/>
        </w:rPr>
        <w:t>.</w:t>
      </w:r>
    </w:p>
    <w:p w14:paraId="419FAFEA" w14:textId="77777777" w:rsidR="00341BB7" w:rsidRPr="00ED47DE" w:rsidRDefault="00341BB7" w:rsidP="00341BB7">
      <w:pPr>
        <w:jc w:val="both"/>
        <w:rPr>
          <w:rFonts w:ascii="Garamond" w:hAnsi="Garamond"/>
          <w:sz w:val="24"/>
        </w:rPr>
      </w:pPr>
      <w:r w:rsidRPr="00ED47DE">
        <w:rPr>
          <w:rFonts w:ascii="Garamond" w:hAnsi="Garamond"/>
          <w:sz w:val="24"/>
        </w:rPr>
        <w:t xml:space="preserve">Ogni proposta dovrà prevedere contenuti tematici, riflessioni sulla governance in grado di abilitare le eventuali azioni identificate, </w:t>
      </w:r>
      <w:r w:rsidR="002906AA" w:rsidRPr="00ED47DE">
        <w:rPr>
          <w:rFonts w:ascii="Garamond" w:hAnsi="Garamond"/>
          <w:sz w:val="24"/>
        </w:rPr>
        <w:t xml:space="preserve">nonché </w:t>
      </w:r>
      <w:r w:rsidRPr="00ED47DE">
        <w:rPr>
          <w:rFonts w:ascii="Garamond" w:hAnsi="Garamond"/>
          <w:sz w:val="24"/>
        </w:rPr>
        <w:t xml:space="preserve">modalità </w:t>
      </w:r>
      <w:r w:rsidR="002906AA" w:rsidRPr="00ED47DE">
        <w:rPr>
          <w:rFonts w:ascii="Garamond" w:hAnsi="Garamond"/>
          <w:sz w:val="24"/>
        </w:rPr>
        <w:t>per il</w:t>
      </w:r>
      <w:r w:rsidRPr="00ED47DE">
        <w:rPr>
          <w:rFonts w:ascii="Garamond" w:hAnsi="Garamond"/>
          <w:sz w:val="24"/>
        </w:rPr>
        <w:t xml:space="preserve"> </w:t>
      </w:r>
      <w:r w:rsidR="002906AA" w:rsidRPr="00ED47DE">
        <w:rPr>
          <w:rFonts w:ascii="Garamond" w:hAnsi="Garamond"/>
          <w:sz w:val="24"/>
        </w:rPr>
        <w:t xml:space="preserve">loro </w:t>
      </w:r>
      <w:r w:rsidRPr="00ED47DE">
        <w:rPr>
          <w:rFonts w:ascii="Garamond" w:hAnsi="Garamond"/>
          <w:sz w:val="24"/>
        </w:rPr>
        <w:t>monitoraggio e valutazione</w:t>
      </w:r>
      <w:r w:rsidR="002906AA" w:rsidRPr="00ED47DE">
        <w:rPr>
          <w:rFonts w:ascii="Garamond" w:hAnsi="Garamond"/>
          <w:sz w:val="24"/>
        </w:rPr>
        <w:t>.</w:t>
      </w:r>
      <w:r w:rsidR="000D700F" w:rsidRPr="00ED47DE">
        <w:rPr>
          <w:rFonts w:ascii="Garamond" w:hAnsi="Garamond"/>
          <w:sz w:val="24"/>
        </w:rPr>
        <w:t xml:space="preserve"> </w:t>
      </w:r>
      <w:r w:rsidR="002906AA" w:rsidRPr="00ED47DE">
        <w:rPr>
          <w:rFonts w:ascii="Garamond" w:hAnsi="Garamond"/>
          <w:sz w:val="24"/>
        </w:rPr>
        <w:t xml:space="preserve"> </w:t>
      </w:r>
    </w:p>
    <w:p w14:paraId="262C71B6" w14:textId="77777777" w:rsidR="00341BB7" w:rsidRPr="00ED47DE" w:rsidRDefault="00341BB7" w:rsidP="00341BB7">
      <w:pPr>
        <w:jc w:val="both"/>
        <w:rPr>
          <w:rFonts w:ascii="Garamond" w:hAnsi="Garamond"/>
          <w:sz w:val="24"/>
        </w:rPr>
      </w:pPr>
      <w:r w:rsidRPr="00ED47DE">
        <w:rPr>
          <w:rFonts w:ascii="Garamond" w:hAnsi="Garamond"/>
          <w:sz w:val="24"/>
        </w:rPr>
        <w:t>I principali ambiti e obiettivi di sostenibilità di riferimento nella SNSvS sono riscontrabili non esaustivamente in:</w:t>
      </w:r>
    </w:p>
    <w:p w14:paraId="12131475" w14:textId="77777777" w:rsidR="002906AA" w:rsidRDefault="002906AA" w:rsidP="002906AA">
      <w:pPr>
        <w:spacing w:after="0"/>
      </w:pPr>
      <w:r>
        <w:rPr>
          <w:b/>
          <w:sz w:val="28"/>
        </w:rPr>
        <w:t>PERSONE</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802"/>
        <w:gridCol w:w="3543"/>
        <w:gridCol w:w="3509"/>
      </w:tblGrid>
      <w:tr w:rsidR="002906AA" w:rsidRPr="00C91512" w14:paraId="033AF7D2" w14:textId="77777777" w:rsidTr="00F561D9">
        <w:trPr>
          <w:trHeight w:val="495"/>
        </w:trPr>
        <w:tc>
          <w:tcPr>
            <w:tcW w:w="2802" w:type="dxa"/>
            <w:tcBorders>
              <w:top w:val="single" w:sz="18" w:space="0" w:color="A6A6A6" w:themeColor="background1" w:themeShade="A6"/>
              <w:bottom w:val="single" w:sz="18" w:space="0" w:color="A6A6A6" w:themeColor="background1" w:themeShade="A6"/>
              <w:right w:val="nil"/>
            </w:tcBorders>
            <w:vAlign w:val="center"/>
          </w:tcPr>
          <w:p w14:paraId="01048EF8" w14:textId="77777777" w:rsidR="002906AA" w:rsidRPr="00773674" w:rsidRDefault="002906AA" w:rsidP="002906AA">
            <w:pPr>
              <w:ind w:right="107"/>
              <w:jc w:val="right"/>
              <w:rPr>
                <w:rStyle w:val="A4"/>
                <w:rFonts w:ascii="Candara" w:hAnsi="Candara"/>
                <w:b/>
                <w:caps/>
                <w:color w:val="C00000"/>
                <w:sz w:val="18"/>
                <w:szCs w:val="20"/>
              </w:rPr>
            </w:pPr>
            <w:r w:rsidRPr="00773674">
              <w:rPr>
                <w:rStyle w:val="A4"/>
                <w:rFonts w:ascii="Candara" w:hAnsi="Candara"/>
                <w:b/>
                <w:caps/>
                <w:color w:val="C00000"/>
                <w:sz w:val="18"/>
                <w:szCs w:val="20"/>
              </w:rPr>
              <w:t xml:space="preserve">Contrastare la povertà e </w:t>
            </w:r>
          </w:p>
          <w:p w14:paraId="26ED77FE" w14:textId="77777777" w:rsidR="002906AA" w:rsidRPr="00773674" w:rsidRDefault="002906AA" w:rsidP="002906AA">
            <w:pPr>
              <w:ind w:right="107"/>
              <w:jc w:val="right"/>
              <w:rPr>
                <w:rStyle w:val="A4"/>
                <w:rFonts w:ascii="Candara" w:hAnsi="Candara"/>
                <w:b/>
                <w:caps/>
                <w:color w:val="C00000"/>
                <w:sz w:val="18"/>
                <w:szCs w:val="20"/>
              </w:rPr>
            </w:pPr>
            <w:r w:rsidRPr="00773674">
              <w:rPr>
                <w:rStyle w:val="A4"/>
                <w:rFonts w:ascii="Candara" w:hAnsi="Candara"/>
                <w:b/>
                <w:caps/>
                <w:color w:val="C00000"/>
                <w:sz w:val="18"/>
                <w:szCs w:val="20"/>
              </w:rPr>
              <w:t xml:space="preserve">l'esclusione sociale eliminando i </w:t>
            </w:r>
          </w:p>
          <w:p w14:paraId="7F211214" w14:textId="77777777" w:rsidR="002906AA" w:rsidRPr="007A5C05" w:rsidRDefault="002906AA" w:rsidP="002906AA">
            <w:pPr>
              <w:ind w:right="107"/>
              <w:jc w:val="right"/>
              <w:rPr>
                <w:rFonts w:ascii="Candara" w:hAnsi="Candara"/>
                <w:b/>
                <w:sz w:val="18"/>
                <w:szCs w:val="24"/>
              </w:rPr>
            </w:pPr>
            <w:r w:rsidRPr="00773674">
              <w:rPr>
                <w:rStyle w:val="A4"/>
                <w:rFonts w:ascii="Candara" w:hAnsi="Candara"/>
                <w:b/>
                <w:caps/>
                <w:color w:val="C00000"/>
                <w:sz w:val="18"/>
                <w:szCs w:val="20"/>
                <w:lang w:val="en-GB"/>
              </w:rPr>
              <w:t>divari territoriali</w:t>
            </w:r>
          </w:p>
        </w:tc>
        <w:tc>
          <w:tcPr>
            <w:tcW w:w="3543" w:type="dxa"/>
            <w:tcBorders>
              <w:top w:val="single" w:sz="18" w:space="0" w:color="A6A6A6" w:themeColor="background1" w:themeShade="A6"/>
              <w:left w:val="nil"/>
              <w:bottom w:val="single" w:sz="18" w:space="0" w:color="A6A6A6" w:themeColor="background1" w:themeShade="A6"/>
              <w:right w:val="nil"/>
            </w:tcBorders>
            <w:vAlign w:val="center"/>
          </w:tcPr>
          <w:p w14:paraId="32BF878F" w14:textId="77777777" w:rsidR="002906AA" w:rsidRPr="00A51D4B" w:rsidRDefault="002906AA" w:rsidP="00957307">
            <w:pPr>
              <w:rPr>
                <w:rStyle w:val="A4"/>
                <w:rFonts w:ascii="Candara" w:hAnsi="Candara" w:cs="Times New Roman"/>
                <w:sz w:val="16"/>
                <w:szCs w:val="18"/>
                <w:lang w:val="en-GB"/>
              </w:rPr>
            </w:pPr>
            <w:r w:rsidRPr="002906AA">
              <w:rPr>
                <w:rStyle w:val="A4"/>
                <w:rFonts w:ascii="Candara" w:hAnsi="Candara"/>
                <w:sz w:val="18"/>
                <w:szCs w:val="18"/>
              </w:rPr>
              <w:t>Ridurre il disagio abitativo</w:t>
            </w:r>
          </w:p>
        </w:tc>
        <w:tc>
          <w:tcPr>
            <w:tcW w:w="3509" w:type="dxa"/>
            <w:tcBorders>
              <w:top w:val="single" w:sz="18" w:space="0" w:color="A6A6A6" w:themeColor="background1" w:themeShade="A6"/>
              <w:left w:val="nil"/>
              <w:bottom w:val="single" w:sz="18" w:space="0" w:color="A6A6A6" w:themeColor="background1" w:themeShade="A6"/>
              <w:right w:val="nil"/>
            </w:tcBorders>
          </w:tcPr>
          <w:p w14:paraId="78C04599" w14:textId="77777777" w:rsidR="002906AA" w:rsidRPr="00C91512" w:rsidRDefault="002906AA" w:rsidP="00957307">
            <w:pPr>
              <w:spacing w:before="40" w:after="40"/>
              <w:jc w:val="center"/>
              <w:rPr>
                <w:rStyle w:val="A4"/>
                <w:rFonts w:ascii="Candara" w:hAnsi="Candara"/>
                <w:sz w:val="20"/>
                <w:szCs w:val="24"/>
                <w:lang w:val="en-GB"/>
              </w:rPr>
            </w:pPr>
            <w:r w:rsidRPr="00C91512">
              <w:rPr>
                <w:rFonts w:ascii="Candara" w:hAnsi="Candara" w:cs="Times New Roman"/>
                <w:noProof/>
                <w:color w:val="000000"/>
                <w:sz w:val="20"/>
                <w:szCs w:val="24"/>
                <w:lang w:eastAsia="it-IT"/>
              </w:rPr>
              <w:drawing>
                <wp:inline distT="0" distB="0" distL="0" distR="0" wp14:anchorId="336B5FDD" wp14:editId="39497821">
                  <wp:extent cx="360000" cy="360000"/>
                  <wp:effectExtent l="0" t="0" r="2540" b="2540"/>
                  <wp:docPr id="75" name="Immagine 75" descr="C:\Users\CossuMRA\Documents\attività mattm\AGENDA 2030\NAZIONI UNITE\VNR\2017\grafica\SDGs inglese\01_povert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CossuMRA\Documents\attività mattm\AGENDA 2030\NAZIONI UNITE\VNR\2017\grafica\SDGs inglese\01_poverty.jpg"/>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52925178" wp14:editId="524C4D5F">
                  <wp:extent cx="360000" cy="360000"/>
                  <wp:effectExtent l="0" t="0" r="2540" b="2540"/>
                  <wp:docPr id="76" name="Immagine 76"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54411B1D" wp14:editId="60BA0D10">
                  <wp:extent cx="360000" cy="360000"/>
                  <wp:effectExtent l="0" t="0" r="2540" b="2540"/>
                  <wp:docPr id="77" name="Immagine 77"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5C93FD5F" wp14:editId="346C0831">
                  <wp:extent cx="360000" cy="360000"/>
                  <wp:effectExtent l="0" t="0" r="2540" b="2540"/>
                  <wp:docPr id="78" name="Immagine 78"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2F83221C" wp14:editId="54C04BA3">
                  <wp:extent cx="360000" cy="360000"/>
                  <wp:effectExtent l="0" t="0" r="2540" b="2540"/>
                  <wp:docPr id="96" name="Immagine 96"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0228048" wp14:editId="76A042B6">
                  <wp:extent cx="360000" cy="360000"/>
                  <wp:effectExtent l="0" t="0" r="2540" b="2540"/>
                  <wp:docPr id="97" name="Immagine 97"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 w:val="20"/>
                <w:szCs w:val="24"/>
                <w:lang w:eastAsia="it-IT"/>
              </w:rPr>
              <w:drawing>
                <wp:inline distT="0" distB="0" distL="0" distR="0" wp14:anchorId="7D2C4A5B" wp14:editId="272D8A35">
                  <wp:extent cx="360000" cy="360000"/>
                  <wp:effectExtent l="0" t="0" r="2540" b="2540"/>
                  <wp:docPr id="98" name="Immagine 98"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bl>
    <w:p w14:paraId="0841E2DF" w14:textId="77777777" w:rsidR="00341BB7" w:rsidRPr="00341BB7" w:rsidRDefault="00341BB7" w:rsidP="00341BB7">
      <w:pPr>
        <w:jc w:val="both"/>
      </w:pPr>
    </w:p>
    <w:p w14:paraId="62A9459A" w14:textId="77777777" w:rsidR="002906AA" w:rsidRDefault="002906AA" w:rsidP="002906AA">
      <w:pPr>
        <w:tabs>
          <w:tab w:val="left" w:pos="851"/>
        </w:tabs>
        <w:spacing w:after="0" w:line="240" w:lineRule="auto"/>
        <w:ind w:right="107"/>
      </w:pPr>
      <w:r w:rsidRPr="00E171DF">
        <w:rPr>
          <w:b/>
          <w:sz w:val="28"/>
        </w:rPr>
        <w:t xml:space="preserve">PIANETA </w:t>
      </w:r>
    </w:p>
    <w:tbl>
      <w:tblPr>
        <w:tblStyle w:val="Grigliatabella"/>
        <w:tblW w:w="10090" w:type="dxa"/>
        <w:tblBorders>
          <w:left w:val="none" w:sz="0" w:space="0" w:color="auto"/>
          <w:right w:val="none" w:sz="0" w:space="0" w:color="auto"/>
        </w:tblBorders>
        <w:tblLook w:val="04A0" w:firstRow="1" w:lastRow="0" w:firstColumn="1" w:lastColumn="0" w:noHBand="0" w:noVBand="1"/>
      </w:tblPr>
      <w:tblGrid>
        <w:gridCol w:w="2215"/>
        <w:gridCol w:w="4272"/>
        <w:gridCol w:w="3603"/>
      </w:tblGrid>
      <w:tr w:rsidR="002906AA" w:rsidRPr="00C91512" w14:paraId="3A3056A4" w14:textId="77777777" w:rsidTr="00957307">
        <w:tc>
          <w:tcPr>
            <w:tcW w:w="2215" w:type="dxa"/>
            <w:tcBorders>
              <w:top w:val="single" w:sz="18" w:space="0" w:color="A6A6A6" w:themeColor="background1" w:themeShade="A6"/>
              <w:bottom w:val="single" w:sz="18" w:space="0" w:color="A6A6A6" w:themeColor="background1" w:themeShade="A6"/>
              <w:right w:val="nil"/>
            </w:tcBorders>
            <w:vAlign w:val="center"/>
          </w:tcPr>
          <w:p w14:paraId="12E00572" w14:textId="77777777" w:rsidR="002906AA" w:rsidRPr="000D700F" w:rsidRDefault="002906AA" w:rsidP="00957307">
            <w:pPr>
              <w:ind w:right="107"/>
              <w:jc w:val="right"/>
              <w:rPr>
                <w:rStyle w:val="A4"/>
                <w:rFonts w:ascii="Candara" w:hAnsi="Candara" w:cs="Times New Roman"/>
                <w:b/>
                <w:color w:val="31849B"/>
                <w:sz w:val="20"/>
                <w:szCs w:val="20"/>
              </w:rPr>
            </w:pPr>
            <w:r w:rsidRPr="000D700F">
              <w:rPr>
                <w:rStyle w:val="A4"/>
                <w:rFonts w:ascii="Candara" w:hAnsi="Candara" w:cs="Times New Roman"/>
                <w:b/>
                <w:color w:val="31849B"/>
                <w:sz w:val="20"/>
                <w:szCs w:val="20"/>
              </w:rPr>
              <w:t xml:space="preserve">ARRESTARE LA PERDITA DI </w:t>
            </w:r>
          </w:p>
          <w:p w14:paraId="373DAF2C" w14:textId="77777777" w:rsidR="002906AA" w:rsidRPr="000D700F" w:rsidRDefault="002906AA" w:rsidP="00957307">
            <w:pPr>
              <w:ind w:right="107"/>
              <w:jc w:val="right"/>
              <w:rPr>
                <w:rFonts w:ascii="Candara" w:hAnsi="Candara"/>
                <w:b/>
                <w:color w:val="31849B"/>
                <w:sz w:val="20"/>
                <w:szCs w:val="20"/>
              </w:rPr>
            </w:pPr>
            <w:r w:rsidRPr="000D700F">
              <w:rPr>
                <w:rStyle w:val="A4"/>
                <w:rFonts w:ascii="Candara" w:hAnsi="Candara" w:cs="Times New Roman"/>
                <w:b/>
                <w:color w:val="31849B"/>
                <w:sz w:val="20"/>
                <w:szCs w:val="20"/>
              </w:rPr>
              <w:t>BIODIVERSITÀ</w:t>
            </w:r>
          </w:p>
        </w:tc>
        <w:tc>
          <w:tcPr>
            <w:tcW w:w="4272" w:type="dxa"/>
            <w:tcBorders>
              <w:top w:val="single" w:sz="18" w:space="0" w:color="A6A6A6" w:themeColor="background1" w:themeShade="A6"/>
              <w:left w:val="nil"/>
              <w:bottom w:val="single" w:sz="4" w:space="0" w:color="A6A6A6" w:themeColor="background1" w:themeShade="A6"/>
              <w:right w:val="nil"/>
            </w:tcBorders>
            <w:vAlign w:val="center"/>
          </w:tcPr>
          <w:p w14:paraId="5475ECC5" w14:textId="77777777" w:rsidR="002906AA" w:rsidRPr="00610F35" w:rsidRDefault="002906AA" w:rsidP="00957307">
            <w:pPr>
              <w:spacing w:before="60"/>
              <w:rPr>
                <w:rStyle w:val="A4"/>
                <w:rFonts w:ascii="Candara" w:hAnsi="Candara"/>
                <w:sz w:val="18"/>
                <w:szCs w:val="24"/>
              </w:rPr>
            </w:pPr>
            <w:r w:rsidRPr="00610F35">
              <w:rPr>
                <w:rStyle w:val="A4"/>
                <w:rFonts w:ascii="Candara" w:hAnsi="Candara"/>
                <w:sz w:val="18"/>
                <w:szCs w:val="24"/>
              </w:rPr>
              <w:t>Integrare il valore del capitale naturale (degli ecosistemi e della biodiversità) nei piani, nelle politiche e nei sistemi di contabilità</w:t>
            </w:r>
          </w:p>
        </w:tc>
        <w:tc>
          <w:tcPr>
            <w:tcW w:w="3603" w:type="dxa"/>
            <w:tcBorders>
              <w:top w:val="single" w:sz="18" w:space="0" w:color="A6A6A6" w:themeColor="background1" w:themeShade="A6"/>
              <w:left w:val="nil"/>
              <w:bottom w:val="single" w:sz="18" w:space="0" w:color="A6A6A6" w:themeColor="background1" w:themeShade="A6"/>
            </w:tcBorders>
            <w:vAlign w:val="center"/>
          </w:tcPr>
          <w:p w14:paraId="4B092DD6" w14:textId="77777777" w:rsidR="002906AA" w:rsidRPr="00C91512" w:rsidRDefault="002906AA" w:rsidP="00957307">
            <w:pPr>
              <w:spacing w:before="120"/>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191BE48E" wp14:editId="5E1BD222">
                  <wp:extent cx="360000" cy="360000"/>
                  <wp:effectExtent l="0" t="0" r="2540" b="2540"/>
                  <wp:docPr id="99" name="Immagine 99"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6C59452E" wp14:editId="37BFE5F4">
                  <wp:extent cx="360000" cy="360000"/>
                  <wp:effectExtent l="0" t="0" r="2540" b="2540"/>
                  <wp:docPr id="130" name="Immagine 130"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7E59F60" wp14:editId="1F2008A2">
                  <wp:extent cx="360000" cy="360000"/>
                  <wp:effectExtent l="0" t="0" r="2540" b="2540"/>
                  <wp:docPr id="131" name="Immagine 131"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2906AA" w:rsidRPr="00C91512" w14:paraId="1FE4BF04" w14:textId="77777777" w:rsidTr="00957307">
        <w:tc>
          <w:tcPr>
            <w:tcW w:w="2215" w:type="dxa"/>
            <w:tcBorders>
              <w:top w:val="single" w:sz="18" w:space="0" w:color="A6A6A6" w:themeColor="background1" w:themeShade="A6"/>
              <w:bottom w:val="single" w:sz="18" w:space="0" w:color="A6A6A6" w:themeColor="background1" w:themeShade="A6"/>
              <w:right w:val="nil"/>
            </w:tcBorders>
            <w:vAlign w:val="center"/>
          </w:tcPr>
          <w:p w14:paraId="6B789AA2" w14:textId="77777777" w:rsidR="002906AA" w:rsidRPr="000D700F" w:rsidRDefault="002906AA" w:rsidP="00957307">
            <w:pPr>
              <w:ind w:right="107"/>
              <w:jc w:val="right"/>
              <w:rPr>
                <w:rFonts w:ascii="Candara" w:hAnsi="Candara"/>
                <w:b/>
                <w:color w:val="31849B"/>
                <w:sz w:val="20"/>
                <w:szCs w:val="20"/>
              </w:rPr>
            </w:pPr>
            <w:r w:rsidRPr="000D700F">
              <w:rPr>
                <w:rStyle w:val="A4"/>
                <w:rFonts w:ascii="Candara" w:hAnsi="Candara" w:cs="Times New Roman"/>
                <w:b/>
                <w:color w:val="31849B"/>
                <w:sz w:val="20"/>
                <w:szCs w:val="20"/>
              </w:rPr>
              <w:t>GARANTIRE UNA GESTIONE SOSTENIBILE DELLE RISORSE NATURALI</w:t>
            </w:r>
          </w:p>
        </w:tc>
        <w:tc>
          <w:tcPr>
            <w:tcW w:w="4272" w:type="dxa"/>
            <w:tcBorders>
              <w:top w:val="single" w:sz="18" w:space="0" w:color="A6A6A6" w:themeColor="background1" w:themeShade="A6"/>
              <w:left w:val="nil"/>
              <w:bottom w:val="single" w:sz="4" w:space="0" w:color="A6A6A6" w:themeColor="background1" w:themeShade="A6"/>
              <w:right w:val="nil"/>
            </w:tcBorders>
            <w:vAlign w:val="center"/>
          </w:tcPr>
          <w:p w14:paraId="0CD11684" w14:textId="77777777" w:rsidR="002906AA" w:rsidRPr="00610F35" w:rsidRDefault="002906AA" w:rsidP="00957307">
            <w:pPr>
              <w:spacing w:before="60"/>
              <w:rPr>
                <w:rStyle w:val="A4"/>
                <w:rFonts w:ascii="Candara" w:hAnsi="Candara" w:cs="Times New Roman"/>
                <w:sz w:val="18"/>
                <w:szCs w:val="24"/>
              </w:rPr>
            </w:pPr>
            <w:r w:rsidRPr="002906AA">
              <w:rPr>
                <w:rStyle w:val="A4"/>
                <w:rFonts w:ascii="Candara" w:hAnsi="Candara" w:cs="Times New Roman"/>
                <w:sz w:val="18"/>
                <w:szCs w:val="24"/>
              </w:rPr>
              <w:t>Arrestare il consumo del suolo e combattere la desertificazione</w:t>
            </w:r>
          </w:p>
        </w:tc>
        <w:tc>
          <w:tcPr>
            <w:tcW w:w="3603" w:type="dxa"/>
            <w:tcBorders>
              <w:top w:val="single" w:sz="18" w:space="0" w:color="A6A6A6" w:themeColor="background1" w:themeShade="A6"/>
              <w:left w:val="nil"/>
              <w:bottom w:val="single" w:sz="18" w:space="0" w:color="A6A6A6" w:themeColor="background1" w:themeShade="A6"/>
            </w:tcBorders>
            <w:vAlign w:val="center"/>
          </w:tcPr>
          <w:p w14:paraId="4C597B87" w14:textId="77777777" w:rsidR="002906AA" w:rsidRPr="00C91512" w:rsidRDefault="002906AA" w:rsidP="00957307">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2AF7F1C4" wp14:editId="0502A78D">
                  <wp:extent cx="360000" cy="360000"/>
                  <wp:effectExtent l="0" t="0" r="2540" b="2540"/>
                  <wp:docPr id="138" name="Immagine 138"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1E27A4E" wp14:editId="787AD102">
                  <wp:extent cx="360000" cy="360000"/>
                  <wp:effectExtent l="0" t="0" r="2540" b="2540"/>
                  <wp:docPr id="139" name="Immagine 139"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AB12F4B" wp14:editId="1A700393">
                  <wp:extent cx="360000" cy="360000"/>
                  <wp:effectExtent l="0" t="0" r="2540" b="2540"/>
                  <wp:docPr id="140" name="Immagine 140"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645E223" wp14:editId="52013A58">
                  <wp:extent cx="360000" cy="360000"/>
                  <wp:effectExtent l="0" t="0" r="2540" b="2540"/>
                  <wp:docPr id="141" name="Immagine 141"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42835D0" wp14:editId="65A518FE">
                  <wp:extent cx="360000" cy="360000"/>
                  <wp:effectExtent l="0" t="0" r="2540" b="2540"/>
                  <wp:docPr id="142" name="Immagine 142"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2906AA" w:rsidRPr="00C91512" w14:paraId="4476FF47" w14:textId="77777777" w:rsidTr="00CA1685">
        <w:tc>
          <w:tcPr>
            <w:tcW w:w="2215" w:type="dxa"/>
            <w:vMerge w:val="restart"/>
            <w:tcBorders>
              <w:top w:val="single" w:sz="18" w:space="0" w:color="A6A6A6" w:themeColor="background1" w:themeShade="A6"/>
              <w:bottom w:val="single" w:sz="18" w:space="0" w:color="A6A6A6" w:themeColor="background1" w:themeShade="A6"/>
              <w:right w:val="nil"/>
            </w:tcBorders>
            <w:vAlign w:val="center"/>
          </w:tcPr>
          <w:p w14:paraId="2580AF2E" w14:textId="77777777" w:rsidR="002906AA" w:rsidRPr="000D700F" w:rsidRDefault="002906AA" w:rsidP="00957307">
            <w:pPr>
              <w:ind w:right="107"/>
              <w:jc w:val="right"/>
              <w:rPr>
                <w:rStyle w:val="A4"/>
                <w:rFonts w:ascii="Candara" w:hAnsi="Candara" w:cs="Times New Roman"/>
                <w:b/>
                <w:color w:val="31849B"/>
                <w:sz w:val="20"/>
                <w:szCs w:val="20"/>
              </w:rPr>
            </w:pPr>
            <w:r w:rsidRPr="000D700F">
              <w:rPr>
                <w:rStyle w:val="A4"/>
                <w:rFonts w:ascii="Candara" w:hAnsi="Candara" w:cs="Times New Roman"/>
                <w:b/>
                <w:color w:val="31849B"/>
                <w:sz w:val="20"/>
                <w:szCs w:val="20"/>
              </w:rPr>
              <w:t xml:space="preserve">CREARE COMUNITÀ E TERRITORI </w:t>
            </w:r>
          </w:p>
          <w:p w14:paraId="54CD506D" w14:textId="77777777" w:rsidR="002906AA" w:rsidRPr="000D700F" w:rsidRDefault="002906AA" w:rsidP="00957307">
            <w:pPr>
              <w:ind w:right="107"/>
              <w:jc w:val="right"/>
              <w:rPr>
                <w:rStyle w:val="A4"/>
                <w:rFonts w:ascii="Candara" w:hAnsi="Candara" w:cs="Times New Roman"/>
                <w:b/>
                <w:color w:val="31849B"/>
                <w:sz w:val="20"/>
                <w:szCs w:val="20"/>
              </w:rPr>
            </w:pPr>
            <w:r w:rsidRPr="000D700F">
              <w:rPr>
                <w:rStyle w:val="A4"/>
                <w:rFonts w:ascii="Candara" w:hAnsi="Candara" w:cs="Times New Roman"/>
                <w:b/>
                <w:color w:val="31849B"/>
                <w:sz w:val="20"/>
                <w:szCs w:val="20"/>
              </w:rPr>
              <w:t xml:space="preserve">RESILIENTI, CUSTODIRE I PAESAGGI E </w:t>
            </w:r>
          </w:p>
          <w:p w14:paraId="639341D5" w14:textId="77777777" w:rsidR="002906AA" w:rsidRPr="000D700F" w:rsidRDefault="002906AA" w:rsidP="00957307">
            <w:pPr>
              <w:ind w:right="107"/>
              <w:jc w:val="right"/>
              <w:rPr>
                <w:rFonts w:ascii="Candara" w:hAnsi="Candara"/>
                <w:b/>
                <w:color w:val="31849B"/>
                <w:sz w:val="20"/>
                <w:szCs w:val="20"/>
                <w:lang w:val="en-GB"/>
              </w:rPr>
            </w:pPr>
            <w:r w:rsidRPr="000D700F">
              <w:rPr>
                <w:rStyle w:val="A4"/>
                <w:rFonts w:ascii="Candara" w:hAnsi="Candara" w:cs="Times New Roman"/>
                <w:b/>
                <w:color w:val="31849B"/>
                <w:sz w:val="20"/>
                <w:szCs w:val="20"/>
                <w:lang w:val="en-GB"/>
              </w:rPr>
              <w:t>I BENI CULTURALI</w:t>
            </w:r>
          </w:p>
        </w:tc>
        <w:tc>
          <w:tcPr>
            <w:tcW w:w="4272" w:type="dxa"/>
            <w:tcBorders>
              <w:top w:val="single" w:sz="18" w:space="0" w:color="A6A6A6" w:themeColor="background1" w:themeShade="A6"/>
              <w:left w:val="nil"/>
              <w:bottom w:val="single" w:sz="4" w:space="0" w:color="A6A6A6" w:themeColor="background1" w:themeShade="A6"/>
              <w:right w:val="nil"/>
            </w:tcBorders>
          </w:tcPr>
          <w:p w14:paraId="23517939" w14:textId="77777777" w:rsidR="002906AA" w:rsidRPr="000D700F" w:rsidRDefault="002906AA" w:rsidP="000D700F">
            <w:pPr>
              <w:spacing w:before="60"/>
              <w:rPr>
                <w:rStyle w:val="A4"/>
                <w:rFonts w:ascii="Candara" w:hAnsi="Candara" w:cs="Times New Roman"/>
                <w:sz w:val="18"/>
                <w:szCs w:val="24"/>
              </w:rPr>
            </w:pPr>
            <w:r w:rsidRPr="000D700F">
              <w:rPr>
                <w:rStyle w:val="A4"/>
                <w:rFonts w:ascii="Candara" w:hAnsi="Candara" w:cs="Times New Roman"/>
                <w:sz w:val="18"/>
                <w:szCs w:val="24"/>
              </w:rPr>
              <w:t>Prevenire i rischi naturali e antropici  e rafforzare le capacità di resilienza di comunità e territori</w:t>
            </w:r>
          </w:p>
        </w:tc>
        <w:tc>
          <w:tcPr>
            <w:tcW w:w="3603" w:type="dxa"/>
            <w:vMerge w:val="restart"/>
            <w:tcBorders>
              <w:top w:val="single" w:sz="18" w:space="0" w:color="A6A6A6" w:themeColor="background1" w:themeShade="A6"/>
              <w:left w:val="nil"/>
              <w:bottom w:val="single" w:sz="18" w:space="0" w:color="A6A6A6" w:themeColor="background1" w:themeShade="A6"/>
            </w:tcBorders>
            <w:vAlign w:val="center"/>
          </w:tcPr>
          <w:p w14:paraId="07A44851" w14:textId="77777777" w:rsidR="002906AA" w:rsidRPr="00C91512" w:rsidRDefault="002906AA" w:rsidP="00957307">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09BCBD77" wp14:editId="28BD3501">
                  <wp:extent cx="360000" cy="360000"/>
                  <wp:effectExtent l="0" t="0" r="2540" b="2540"/>
                  <wp:docPr id="132" name="Immagine 132"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DA738BB" wp14:editId="1338682E">
                  <wp:extent cx="360000" cy="360000"/>
                  <wp:effectExtent l="0" t="0" r="2540" b="2540"/>
                  <wp:docPr id="133" name="Immagine 133"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76016521" wp14:editId="2E919A93">
                  <wp:extent cx="360000" cy="360000"/>
                  <wp:effectExtent l="0" t="0" r="2540" b="2540"/>
                  <wp:docPr id="134" name="Immagine 134"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2E3CF59" wp14:editId="189649EC">
                  <wp:extent cx="360000" cy="360000"/>
                  <wp:effectExtent l="0" t="0" r="2540" b="2540"/>
                  <wp:docPr id="135" name="Immagine 135"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89EAC3D" wp14:editId="5A428144">
                  <wp:extent cx="360000" cy="360000"/>
                  <wp:effectExtent l="0" t="0" r="2540" b="2540"/>
                  <wp:docPr id="136" name="Immagine 136"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465F721" wp14:editId="16C67645">
                  <wp:extent cx="360000" cy="360000"/>
                  <wp:effectExtent l="0" t="0" r="2540" b="2540"/>
                  <wp:docPr id="137" name="Immagine 137"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2906AA" w:rsidRPr="009361CC" w14:paraId="7F8D8F21" w14:textId="77777777" w:rsidTr="00CA1685">
        <w:tc>
          <w:tcPr>
            <w:tcW w:w="2215" w:type="dxa"/>
            <w:vMerge/>
            <w:tcBorders>
              <w:top w:val="single" w:sz="18" w:space="0" w:color="A6A6A6" w:themeColor="background1" w:themeShade="A6"/>
              <w:bottom w:val="single" w:sz="18" w:space="0" w:color="A6A6A6" w:themeColor="background1" w:themeShade="A6"/>
              <w:right w:val="nil"/>
            </w:tcBorders>
          </w:tcPr>
          <w:p w14:paraId="242C14F2" w14:textId="77777777" w:rsidR="002906AA" w:rsidRPr="000D700F" w:rsidRDefault="002906AA" w:rsidP="00957307">
            <w:pPr>
              <w:jc w:val="both"/>
              <w:rPr>
                <w:rFonts w:ascii="Candara" w:hAnsi="Candara"/>
                <w:sz w:val="20"/>
                <w:szCs w:val="20"/>
                <w:lang w:val="en-GB"/>
              </w:rPr>
            </w:pPr>
          </w:p>
        </w:tc>
        <w:tc>
          <w:tcPr>
            <w:tcW w:w="4272" w:type="dxa"/>
            <w:tcBorders>
              <w:top w:val="single" w:sz="4" w:space="0" w:color="A6A6A6" w:themeColor="background1" w:themeShade="A6"/>
              <w:left w:val="nil"/>
              <w:bottom w:val="single" w:sz="2" w:space="0" w:color="A6A6A6" w:themeColor="background1" w:themeShade="A6"/>
              <w:right w:val="nil"/>
            </w:tcBorders>
          </w:tcPr>
          <w:p w14:paraId="4A2C4CB3" w14:textId="77777777" w:rsidR="002906AA" w:rsidRPr="000D700F" w:rsidRDefault="002906AA" w:rsidP="000D700F">
            <w:pPr>
              <w:spacing w:before="60"/>
              <w:rPr>
                <w:rStyle w:val="A4"/>
                <w:rFonts w:ascii="Candara" w:hAnsi="Candara" w:cs="Times New Roman"/>
                <w:sz w:val="18"/>
                <w:szCs w:val="24"/>
              </w:rPr>
            </w:pPr>
            <w:r w:rsidRPr="000D700F">
              <w:rPr>
                <w:rStyle w:val="A4"/>
                <w:rFonts w:ascii="Candara" w:hAnsi="Candara" w:cs="Times New Roman"/>
                <w:sz w:val="18"/>
                <w:szCs w:val="24"/>
              </w:rPr>
              <w:t>Assicurare elevate prestazioni ambientali di edifici, infrastrutture e spazi aperti</w:t>
            </w:r>
          </w:p>
        </w:tc>
        <w:tc>
          <w:tcPr>
            <w:tcW w:w="3603" w:type="dxa"/>
            <w:vMerge/>
            <w:tcBorders>
              <w:top w:val="single" w:sz="18" w:space="0" w:color="A6A6A6" w:themeColor="background1" w:themeShade="A6"/>
              <w:left w:val="nil"/>
              <w:bottom w:val="single" w:sz="18" w:space="0" w:color="A6A6A6" w:themeColor="background1" w:themeShade="A6"/>
            </w:tcBorders>
          </w:tcPr>
          <w:p w14:paraId="20873F21" w14:textId="77777777" w:rsidR="002906AA" w:rsidRPr="009361CC" w:rsidRDefault="002906AA" w:rsidP="00957307">
            <w:pPr>
              <w:rPr>
                <w:rStyle w:val="A4"/>
                <w:rFonts w:ascii="Candara" w:hAnsi="Candara" w:cs="Times New Roman"/>
                <w:szCs w:val="24"/>
              </w:rPr>
            </w:pPr>
          </w:p>
        </w:tc>
      </w:tr>
      <w:tr w:rsidR="002906AA" w:rsidRPr="009361CC" w14:paraId="635CC286" w14:textId="77777777" w:rsidTr="00CA1685">
        <w:tc>
          <w:tcPr>
            <w:tcW w:w="2215" w:type="dxa"/>
            <w:vMerge/>
            <w:tcBorders>
              <w:top w:val="single" w:sz="18" w:space="0" w:color="A6A6A6" w:themeColor="background1" w:themeShade="A6"/>
              <w:bottom w:val="single" w:sz="18" w:space="0" w:color="A6A6A6" w:themeColor="background1" w:themeShade="A6"/>
              <w:right w:val="nil"/>
            </w:tcBorders>
          </w:tcPr>
          <w:p w14:paraId="74B8E364" w14:textId="77777777" w:rsidR="002906AA" w:rsidRPr="000D700F" w:rsidRDefault="002906AA" w:rsidP="00957307">
            <w:pPr>
              <w:jc w:val="both"/>
              <w:rPr>
                <w:rFonts w:ascii="Candara" w:hAnsi="Candara"/>
                <w:sz w:val="20"/>
                <w:szCs w:val="20"/>
              </w:rPr>
            </w:pPr>
          </w:p>
        </w:tc>
        <w:tc>
          <w:tcPr>
            <w:tcW w:w="4272" w:type="dxa"/>
            <w:tcBorders>
              <w:top w:val="single" w:sz="4" w:space="0" w:color="A6A6A6" w:themeColor="background1" w:themeShade="A6"/>
              <w:left w:val="nil"/>
              <w:bottom w:val="single" w:sz="2" w:space="0" w:color="A6A6A6" w:themeColor="background1" w:themeShade="A6"/>
              <w:right w:val="nil"/>
            </w:tcBorders>
          </w:tcPr>
          <w:p w14:paraId="73F85DA6" w14:textId="77777777" w:rsidR="002906AA" w:rsidRPr="000D700F" w:rsidRDefault="002906AA" w:rsidP="000D700F">
            <w:pPr>
              <w:spacing w:before="60"/>
              <w:rPr>
                <w:rStyle w:val="A4"/>
                <w:rFonts w:ascii="Candara" w:hAnsi="Candara" w:cs="Times New Roman"/>
                <w:sz w:val="18"/>
                <w:szCs w:val="24"/>
              </w:rPr>
            </w:pPr>
            <w:r w:rsidRPr="000D700F">
              <w:rPr>
                <w:rStyle w:val="A4"/>
                <w:rFonts w:ascii="Candara" w:hAnsi="Candara" w:cs="Times New Roman"/>
                <w:sz w:val="18"/>
                <w:szCs w:val="24"/>
              </w:rPr>
              <w:t>Rigenerare le città, garantire l’accessibilità e assicurare la sostenibilità delle connessioni</w:t>
            </w:r>
          </w:p>
        </w:tc>
        <w:tc>
          <w:tcPr>
            <w:tcW w:w="3603" w:type="dxa"/>
            <w:vMerge/>
            <w:tcBorders>
              <w:top w:val="single" w:sz="18" w:space="0" w:color="A6A6A6" w:themeColor="background1" w:themeShade="A6"/>
              <w:left w:val="nil"/>
              <w:bottom w:val="single" w:sz="18" w:space="0" w:color="A6A6A6" w:themeColor="background1" w:themeShade="A6"/>
            </w:tcBorders>
          </w:tcPr>
          <w:p w14:paraId="1A2D9FEB" w14:textId="77777777" w:rsidR="002906AA" w:rsidRPr="009361CC" w:rsidRDefault="002906AA" w:rsidP="00957307">
            <w:pPr>
              <w:rPr>
                <w:rStyle w:val="A4"/>
                <w:rFonts w:ascii="Candara" w:hAnsi="Candara" w:cs="Times New Roman"/>
                <w:szCs w:val="24"/>
              </w:rPr>
            </w:pPr>
          </w:p>
        </w:tc>
      </w:tr>
      <w:tr w:rsidR="002906AA" w:rsidRPr="009361CC" w14:paraId="2DFB9D93" w14:textId="77777777" w:rsidTr="00CA1685">
        <w:tc>
          <w:tcPr>
            <w:tcW w:w="2215" w:type="dxa"/>
            <w:vMerge/>
            <w:tcBorders>
              <w:top w:val="single" w:sz="18" w:space="0" w:color="A6A6A6" w:themeColor="background1" w:themeShade="A6"/>
              <w:bottom w:val="single" w:sz="18" w:space="0" w:color="A6A6A6" w:themeColor="background1" w:themeShade="A6"/>
              <w:right w:val="nil"/>
            </w:tcBorders>
          </w:tcPr>
          <w:p w14:paraId="789F8BCF" w14:textId="77777777" w:rsidR="002906AA" w:rsidRPr="000D700F" w:rsidRDefault="002906AA" w:rsidP="00957307">
            <w:pPr>
              <w:jc w:val="both"/>
              <w:rPr>
                <w:rFonts w:ascii="Candara" w:hAnsi="Candara"/>
                <w:sz w:val="20"/>
                <w:szCs w:val="20"/>
              </w:rPr>
            </w:pPr>
          </w:p>
        </w:tc>
        <w:tc>
          <w:tcPr>
            <w:tcW w:w="4272" w:type="dxa"/>
            <w:tcBorders>
              <w:top w:val="single" w:sz="4" w:space="0" w:color="A6A6A6" w:themeColor="background1" w:themeShade="A6"/>
              <w:left w:val="nil"/>
              <w:bottom w:val="single" w:sz="2" w:space="0" w:color="A6A6A6" w:themeColor="background1" w:themeShade="A6"/>
              <w:right w:val="nil"/>
            </w:tcBorders>
          </w:tcPr>
          <w:p w14:paraId="1BC36B14" w14:textId="77777777" w:rsidR="002906AA" w:rsidRPr="000D700F" w:rsidRDefault="002906AA" w:rsidP="000D700F">
            <w:pPr>
              <w:spacing w:before="60"/>
              <w:rPr>
                <w:rStyle w:val="A4"/>
                <w:rFonts w:ascii="Candara" w:hAnsi="Candara" w:cs="Times New Roman"/>
                <w:sz w:val="18"/>
                <w:szCs w:val="24"/>
              </w:rPr>
            </w:pPr>
            <w:r w:rsidRPr="000D700F">
              <w:rPr>
                <w:rStyle w:val="A4"/>
                <w:rFonts w:ascii="Candara" w:hAnsi="Candara" w:cs="Times New Roman"/>
                <w:sz w:val="18"/>
                <w:szCs w:val="24"/>
              </w:rPr>
              <w:t>Garantire il ripristino e la deframmentazione degli ecosistemi e favorire le connessioni ecologiche urbano/rurali</w:t>
            </w:r>
          </w:p>
        </w:tc>
        <w:tc>
          <w:tcPr>
            <w:tcW w:w="3603" w:type="dxa"/>
            <w:vMerge/>
            <w:tcBorders>
              <w:top w:val="single" w:sz="18" w:space="0" w:color="A6A6A6" w:themeColor="background1" w:themeShade="A6"/>
              <w:left w:val="nil"/>
              <w:bottom w:val="single" w:sz="18" w:space="0" w:color="A6A6A6" w:themeColor="background1" w:themeShade="A6"/>
            </w:tcBorders>
          </w:tcPr>
          <w:p w14:paraId="32EFA0E1" w14:textId="77777777" w:rsidR="002906AA" w:rsidRPr="009361CC" w:rsidRDefault="002906AA" w:rsidP="00957307">
            <w:pPr>
              <w:rPr>
                <w:rStyle w:val="A4"/>
                <w:rFonts w:ascii="Candara" w:hAnsi="Candara" w:cs="Times New Roman"/>
                <w:szCs w:val="24"/>
              </w:rPr>
            </w:pPr>
          </w:p>
        </w:tc>
      </w:tr>
      <w:tr w:rsidR="002906AA" w:rsidRPr="009361CC" w14:paraId="62023501" w14:textId="77777777" w:rsidTr="00CA1685">
        <w:tc>
          <w:tcPr>
            <w:tcW w:w="2215" w:type="dxa"/>
            <w:vMerge/>
            <w:tcBorders>
              <w:top w:val="single" w:sz="18" w:space="0" w:color="A6A6A6" w:themeColor="background1" w:themeShade="A6"/>
              <w:bottom w:val="single" w:sz="18" w:space="0" w:color="A6A6A6" w:themeColor="background1" w:themeShade="A6"/>
              <w:right w:val="nil"/>
            </w:tcBorders>
          </w:tcPr>
          <w:p w14:paraId="28D8CEF8" w14:textId="77777777" w:rsidR="002906AA" w:rsidRPr="000D700F" w:rsidRDefault="002906AA" w:rsidP="00957307">
            <w:pPr>
              <w:jc w:val="both"/>
              <w:rPr>
                <w:rFonts w:ascii="Candara" w:hAnsi="Candara"/>
                <w:sz w:val="20"/>
                <w:szCs w:val="20"/>
              </w:rPr>
            </w:pPr>
          </w:p>
        </w:tc>
        <w:tc>
          <w:tcPr>
            <w:tcW w:w="4272" w:type="dxa"/>
            <w:tcBorders>
              <w:top w:val="single" w:sz="2" w:space="0" w:color="A6A6A6" w:themeColor="background1" w:themeShade="A6"/>
              <w:left w:val="nil"/>
              <w:bottom w:val="single" w:sz="18" w:space="0" w:color="A6A6A6" w:themeColor="background1" w:themeShade="A6"/>
              <w:right w:val="nil"/>
            </w:tcBorders>
          </w:tcPr>
          <w:p w14:paraId="2088CD46" w14:textId="77777777" w:rsidR="002906AA" w:rsidRPr="000D700F" w:rsidRDefault="002906AA" w:rsidP="000D700F">
            <w:pPr>
              <w:spacing w:before="60"/>
              <w:rPr>
                <w:rStyle w:val="A4"/>
                <w:rFonts w:ascii="Candara" w:hAnsi="Candara" w:cs="Times New Roman"/>
                <w:sz w:val="18"/>
                <w:szCs w:val="24"/>
              </w:rPr>
            </w:pPr>
            <w:r w:rsidRPr="000D700F">
              <w:rPr>
                <w:rStyle w:val="A4"/>
                <w:rFonts w:ascii="Candara" w:hAnsi="Candara" w:cs="Times New Roman"/>
                <w:sz w:val="18"/>
                <w:szCs w:val="24"/>
              </w:rPr>
              <w:t>Assicurare lo sviluppo del potenziale, la gestione sostenibile e la custodia dei territori, dei paesaggi e del patrimonio culturale</w:t>
            </w:r>
          </w:p>
        </w:tc>
        <w:tc>
          <w:tcPr>
            <w:tcW w:w="3603" w:type="dxa"/>
            <w:vMerge/>
            <w:tcBorders>
              <w:top w:val="single" w:sz="18" w:space="0" w:color="A6A6A6" w:themeColor="background1" w:themeShade="A6"/>
              <w:left w:val="nil"/>
              <w:bottom w:val="single" w:sz="18" w:space="0" w:color="A6A6A6" w:themeColor="background1" w:themeShade="A6"/>
            </w:tcBorders>
          </w:tcPr>
          <w:p w14:paraId="3B37AD5A" w14:textId="77777777" w:rsidR="002906AA" w:rsidRPr="009361CC" w:rsidRDefault="002906AA" w:rsidP="00957307">
            <w:pPr>
              <w:rPr>
                <w:rStyle w:val="A4"/>
                <w:rFonts w:ascii="Candara" w:hAnsi="Candara" w:cs="Times New Roman"/>
                <w:szCs w:val="24"/>
              </w:rPr>
            </w:pPr>
          </w:p>
        </w:tc>
      </w:tr>
    </w:tbl>
    <w:p w14:paraId="09B84301" w14:textId="77777777" w:rsidR="000D700F" w:rsidRDefault="000D700F" w:rsidP="002906AA">
      <w:pPr>
        <w:tabs>
          <w:tab w:val="left" w:pos="851"/>
        </w:tabs>
        <w:spacing w:after="0" w:line="240" w:lineRule="auto"/>
        <w:ind w:right="107"/>
        <w:rPr>
          <w:b/>
          <w:sz w:val="28"/>
        </w:rPr>
      </w:pPr>
    </w:p>
    <w:p w14:paraId="7CEF3675" w14:textId="77777777" w:rsidR="002906AA" w:rsidRDefault="002906AA" w:rsidP="002906AA">
      <w:pPr>
        <w:tabs>
          <w:tab w:val="left" w:pos="851"/>
        </w:tabs>
        <w:spacing w:after="0" w:line="240" w:lineRule="auto"/>
        <w:ind w:right="107"/>
      </w:pPr>
      <w:r>
        <w:rPr>
          <w:b/>
          <w:sz w:val="28"/>
        </w:rPr>
        <w:lastRenderedPageBreak/>
        <w:t>PROSPERITÀ</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110"/>
        <w:gridCol w:w="3509"/>
      </w:tblGrid>
      <w:tr w:rsidR="002906AA" w:rsidRPr="00C91512" w14:paraId="42E49BF3" w14:textId="77777777" w:rsidTr="002906AA">
        <w:tc>
          <w:tcPr>
            <w:tcW w:w="2235" w:type="dxa"/>
            <w:tcBorders>
              <w:top w:val="single" w:sz="18" w:space="0" w:color="A6A6A6" w:themeColor="background1" w:themeShade="A6"/>
              <w:bottom w:val="single" w:sz="18" w:space="0" w:color="A6A6A6" w:themeColor="background1" w:themeShade="A6"/>
              <w:right w:val="nil"/>
            </w:tcBorders>
            <w:vAlign w:val="center"/>
          </w:tcPr>
          <w:p w14:paraId="00091015" w14:textId="77777777" w:rsidR="002906AA" w:rsidRPr="00242A33" w:rsidRDefault="002906AA" w:rsidP="00957307">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AFFERMARE MODELLI </w:t>
            </w:r>
          </w:p>
          <w:p w14:paraId="76BAA68E" w14:textId="77777777" w:rsidR="002906AA" w:rsidRPr="00242A33" w:rsidRDefault="002906AA" w:rsidP="00957307">
            <w:pPr>
              <w:ind w:right="176"/>
              <w:jc w:val="right"/>
              <w:rPr>
                <w:rStyle w:val="A4"/>
                <w:rFonts w:ascii="Candara" w:hAnsi="Candara" w:cs="Times New Roman"/>
                <w:b/>
                <w:color w:val="218B53"/>
                <w:sz w:val="18"/>
                <w:szCs w:val="24"/>
              </w:rPr>
            </w:pPr>
            <w:r w:rsidRPr="00242A33">
              <w:rPr>
                <w:rStyle w:val="A4"/>
                <w:rFonts w:ascii="Candara" w:hAnsi="Candara" w:cs="Times New Roman"/>
                <w:b/>
                <w:color w:val="218B53"/>
                <w:sz w:val="18"/>
                <w:szCs w:val="24"/>
              </w:rPr>
              <w:t xml:space="preserve">SOSTENIBILI DI PRODUZIONE E </w:t>
            </w:r>
          </w:p>
          <w:p w14:paraId="719486E0" w14:textId="77777777" w:rsidR="002906AA" w:rsidRPr="00BC149E" w:rsidRDefault="002906AA" w:rsidP="00957307">
            <w:pPr>
              <w:ind w:right="176"/>
              <w:jc w:val="right"/>
              <w:rPr>
                <w:rFonts w:ascii="Candara" w:hAnsi="Candara"/>
                <w:b/>
                <w:color w:val="218B53"/>
                <w:sz w:val="18"/>
                <w:szCs w:val="24"/>
                <w:lang w:val="en-GB"/>
              </w:rPr>
            </w:pPr>
            <w:r w:rsidRPr="00242A33">
              <w:rPr>
                <w:rStyle w:val="A4"/>
                <w:rFonts w:ascii="Candara" w:hAnsi="Candara" w:cs="Times New Roman"/>
                <w:b/>
                <w:color w:val="218B53"/>
                <w:sz w:val="18"/>
                <w:szCs w:val="24"/>
                <w:lang w:val="en-GB"/>
              </w:rPr>
              <w:t>CONSUMO</w:t>
            </w:r>
          </w:p>
        </w:tc>
        <w:tc>
          <w:tcPr>
            <w:tcW w:w="4110" w:type="dxa"/>
            <w:tcBorders>
              <w:top w:val="single" w:sz="18" w:space="0" w:color="A6A6A6" w:themeColor="background1" w:themeShade="A6"/>
              <w:left w:val="nil"/>
              <w:bottom w:val="single" w:sz="18" w:space="0" w:color="A6A6A6" w:themeColor="background1" w:themeShade="A6"/>
              <w:right w:val="nil"/>
            </w:tcBorders>
            <w:vAlign w:val="center"/>
          </w:tcPr>
          <w:p w14:paraId="6A073F93" w14:textId="77777777" w:rsidR="002906AA" w:rsidRPr="00610F35" w:rsidRDefault="002906AA" w:rsidP="00957307">
            <w:pPr>
              <w:spacing w:before="40"/>
              <w:rPr>
                <w:rStyle w:val="A4"/>
                <w:rFonts w:ascii="Candara" w:hAnsi="Candara" w:cs="Times New Roman"/>
                <w:sz w:val="18"/>
                <w:szCs w:val="24"/>
              </w:rPr>
            </w:pPr>
            <w:r w:rsidRPr="002906AA">
              <w:rPr>
                <w:rStyle w:val="A4"/>
                <w:rFonts w:ascii="Candara" w:hAnsi="Candara"/>
                <w:sz w:val="18"/>
                <w:szCs w:val="24"/>
              </w:rPr>
              <w:t>Dematerializzare l’economia, migliorando l’efficienza dell’uso delle risorse e promuovendo meccanismi di economia circolare</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331EE283" w14:textId="77777777" w:rsidR="002906AA" w:rsidRPr="00C91512" w:rsidRDefault="002906AA" w:rsidP="00957307">
            <w:pPr>
              <w:jc w:val="center"/>
              <w:rPr>
                <w:rStyle w:val="A4"/>
                <w:rFonts w:ascii="Candara" w:hAnsi="Candara" w:cs="Times New Roman"/>
                <w:szCs w:val="24"/>
                <w:lang w:val="en-GB"/>
              </w:rPr>
            </w:pPr>
            <w:r w:rsidRPr="00C91512">
              <w:rPr>
                <w:rFonts w:ascii="Candara" w:hAnsi="Candara" w:cs="Times New Roman"/>
                <w:noProof/>
                <w:color w:val="000000"/>
                <w:szCs w:val="24"/>
                <w:lang w:eastAsia="it-IT"/>
              </w:rPr>
              <w:drawing>
                <wp:inline distT="0" distB="0" distL="0" distR="0" wp14:anchorId="56B40144" wp14:editId="52A1837D">
                  <wp:extent cx="360000" cy="360000"/>
                  <wp:effectExtent l="0" t="0" r="2540" b="2540"/>
                  <wp:docPr id="143" name="Immagine 143" descr="C:\Users\CossuMRA\Documents\attività mattm\AGENDA 2030\NAZIONI UNITE\VNR\2017\grafica\SDGs inglese\02_hung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descr="C:\Users\CossuMRA\Documents\attività mattm\AGENDA 2030\NAZIONI UNITE\VNR\2017\grafica\SDGs inglese\02_hunger.jp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93E40EF" wp14:editId="044DC13B">
                  <wp:extent cx="360000" cy="360000"/>
                  <wp:effectExtent l="0" t="0" r="2540" b="2540"/>
                  <wp:docPr id="144" name="Immagine 144"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5FAB4F3" wp14:editId="6DFC90D0">
                  <wp:extent cx="360000" cy="360000"/>
                  <wp:effectExtent l="0" t="0" r="2540" b="2540"/>
                  <wp:docPr id="145" name="Immagine 145" descr="C:\Users\CossuMRA\Documents\attività mattm\AGENDA 2030\NAZIONI UNITE\VNR\2017\grafica\SDGs inglese\06_w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descr="C:\Users\CossuMRA\Documents\attività mattm\AGENDA 2030\NAZIONI UNITE\VNR\2017\grafica\SDGs inglese\06_water.jpg"/>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D4C60CB" wp14:editId="462A0E82">
                  <wp:extent cx="360000" cy="360000"/>
                  <wp:effectExtent l="0" t="0" r="2540" b="2540"/>
                  <wp:docPr id="146" name="Immagine 146" descr="C:\Users\CossuMRA\Documents\attività mattm\AGENDA 2030\NAZIONI UNITE\VNR\2017\grafica\SDGs inglese\08_work and growt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descr="C:\Users\CossuMRA\Documents\attività mattm\AGENDA 2030\NAZIONI UNITE\VNR\2017\grafica\SDGs inglese\08_work and growth.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67B64FF" wp14:editId="56DE6752">
                  <wp:extent cx="360000" cy="360000"/>
                  <wp:effectExtent l="0" t="0" r="2540" b="2540"/>
                  <wp:docPr id="147" name="Immagine 147"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2D2EA914" wp14:editId="72193A81">
                  <wp:extent cx="360000" cy="360000"/>
                  <wp:effectExtent l="0" t="0" r="2540" b="2540"/>
                  <wp:docPr id="148" name="Immagine 148" descr="C:\Users\CossuMRA\Documents\attività mattm\AGENDA 2030\NAZIONI UNITE\VNR\2017\grafica\SDGs inglese\10_inequal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descr="C:\Users\CossuMRA\Documents\attività mattm\AGENDA 2030\NAZIONI UNITE\VNR\2017\grafica\SDGs inglese\10_inequalities.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4CE669B0" wp14:editId="3E716479">
                  <wp:extent cx="360000" cy="360000"/>
                  <wp:effectExtent l="0" t="0" r="2540" b="2540"/>
                  <wp:docPr id="149" name="Immagine 149"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F284023" wp14:editId="663151CF">
                  <wp:extent cx="360000" cy="360000"/>
                  <wp:effectExtent l="0" t="0" r="2540" b="2540"/>
                  <wp:docPr id="150" name="Immagine 150"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0D1C5CE7" wp14:editId="1424B036">
                  <wp:extent cx="360000" cy="360000"/>
                  <wp:effectExtent l="0" t="0" r="2540" b="2540"/>
                  <wp:docPr id="151" name="Immagine 151"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E88B420" wp14:editId="3D73056B">
                  <wp:extent cx="360000" cy="360000"/>
                  <wp:effectExtent l="0" t="0" r="2540" b="2540"/>
                  <wp:docPr id="152" name="Immagine 152"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2906AA" w:rsidRPr="00C91512" w14:paraId="2A7AC09B" w14:textId="77777777" w:rsidTr="002906AA">
        <w:trPr>
          <w:trHeight w:val="621"/>
        </w:trPr>
        <w:tc>
          <w:tcPr>
            <w:tcW w:w="2235" w:type="dxa"/>
            <w:vMerge w:val="restart"/>
            <w:tcBorders>
              <w:top w:val="single" w:sz="18" w:space="0" w:color="A6A6A6" w:themeColor="background1" w:themeShade="A6"/>
              <w:right w:val="nil"/>
            </w:tcBorders>
            <w:vAlign w:val="center"/>
          </w:tcPr>
          <w:p w14:paraId="573F8361" w14:textId="77777777" w:rsidR="002906AA" w:rsidRPr="00242A33" w:rsidRDefault="002906AA" w:rsidP="00957307">
            <w:pPr>
              <w:ind w:right="176"/>
              <w:jc w:val="right"/>
              <w:rPr>
                <w:rStyle w:val="A4"/>
                <w:rFonts w:ascii="Candara" w:hAnsi="Candara" w:cs="Times New Roman"/>
                <w:b/>
                <w:color w:val="218B53"/>
                <w:sz w:val="18"/>
                <w:szCs w:val="24"/>
                <w:lang w:val="en-GB"/>
              </w:rPr>
            </w:pPr>
            <w:r w:rsidRPr="00242A33">
              <w:rPr>
                <w:rStyle w:val="A4"/>
                <w:rFonts w:ascii="Candara" w:hAnsi="Candara" w:cs="Times New Roman"/>
                <w:b/>
                <w:color w:val="218B53"/>
                <w:sz w:val="18"/>
                <w:szCs w:val="24"/>
                <w:lang w:val="en-GB"/>
              </w:rPr>
              <w:t>DECARBONIZZARE L’ECONOMIA</w:t>
            </w:r>
          </w:p>
        </w:tc>
        <w:tc>
          <w:tcPr>
            <w:tcW w:w="4110" w:type="dxa"/>
            <w:tcBorders>
              <w:top w:val="single" w:sz="18" w:space="0" w:color="A6A6A6" w:themeColor="background1" w:themeShade="A6"/>
              <w:left w:val="nil"/>
              <w:bottom w:val="single" w:sz="4" w:space="0" w:color="808080" w:themeColor="background1" w:themeShade="80"/>
              <w:right w:val="nil"/>
            </w:tcBorders>
            <w:vAlign w:val="center"/>
          </w:tcPr>
          <w:p w14:paraId="3AA012BB" w14:textId="77777777" w:rsidR="002906AA" w:rsidRPr="00610F35" w:rsidRDefault="002906AA" w:rsidP="00957307">
            <w:pPr>
              <w:spacing w:before="40"/>
              <w:rPr>
                <w:rStyle w:val="A4"/>
                <w:rFonts w:ascii="Candara" w:hAnsi="Candara" w:cs="Times New Roman"/>
                <w:sz w:val="18"/>
                <w:szCs w:val="24"/>
              </w:rPr>
            </w:pPr>
            <w:r w:rsidRPr="002906AA">
              <w:rPr>
                <w:rStyle w:val="A4"/>
                <w:rFonts w:ascii="Candara" w:hAnsi="Candara" w:cs="Times New Roman"/>
                <w:sz w:val="18"/>
                <w:szCs w:val="24"/>
              </w:rPr>
              <w:t>Incrementare l'efficienza energetica e la produzione di energia da fonte rinnovabile evitando o riducendo gli impatti sui beni culturali e il paesaggio</w:t>
            </w:r>
          </w:p>
        </w:tc>
        <w:tc>
          <w:tcPr>
            <w:tcW w:w="3509" w:type="dxa"/>
            <w:vMerge w:val="restart"/>
            <w:tcBorders>
              <w:top w:val="single" w:sz="18" w:space="0" w:color="A6A6A6" w:themeColor="background1" w:themeShade="A6"/>
              <w:left w:val="nil"/>
            </w:tcBorders>
            <w:vAlign w:val="center"/>
          </w:tcPr>
          <w:p w14:paraId="29FB5864" w14:textId="77777777" w:rsidR="002906AA" w:rsidRPr="00C91512" w:rsidRDefault="002906AA" w:rsidP="00957307">
            <w:pPr>
              <w:spacing w:before="120"/>
              <w:jc w:val="center"/>
              <w:rPr>
                <w:rFonts w:ascii="Candara" w:hAnsi="Candara" w:cs="Times New Roman"/>
                <w:noProof/>
                <w:color w:val="000000"/>
                <w:szCs w:val="24"/>
                <w:lang w:eastAsia="it-IT"/>
              </w:rPr>
            </w:pPr>
            <w:r w:rsidRPr="00C91512">
              <w:rPr>
                <w:rFonts w:ascii="Candara" w:hAnsi="Candara" w:cs="Times New Roman"/>
                <w:noProof/>
                <w:color w:val="000000"/>
                <w:szCs w:val="24"/>
                <w:lang w:eastAsia="it-IT"/>
              </w:rPr>
              <w:drawing>
                <wp:inline distT="0" distB="0" distL="0" distR="0" wp14:anchorId="00A3B2E4" wp14:editId="23128037">
                  <wp:extent cx="360000" cy="360000"/>
                  <wp:effectExtent l="0" t="0" r="2540" b="2540"/>
                  <wp:docPr id="153" name="Immagine 153" descr="C:\Users\CossuMRA\Documents\attività mattm\AGENDA 2030\NAZIONI UNITE\VNR\2017\grafica\SDGs inglese\07_energ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descr="C:\Users\CossuMRA\Documents\attività mattm\AGENDA 2030\NAZIONI UNITE\VNR\2017\grafica\SDGs inglese\07_energy.jpg"/>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7CD77FB" wp14:editId="4080876D">
                  <wp:extent cx="360000" cy="360000"/>
                  <wp:effectExtent l="0" t="0" r="2540" b="2540"/>
                  <wp:docPr id="154" name="Immagine 154" descr="C:\Users\CossuMRA\Documents\attività mattm\AGENDA 2030\NAZIONI UNITE\VNR\2017\grafica\SDGs inglese\09_industry.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descr="C:\Users\CossuMRA\Documents\attività mattm\AGENDA 2030\NAZIONI UNITE\VNR\2017\grafica\SDGs inglese\09_industry.jpg"/>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DD83B60" wp14:editId="0B6A9AB5">
                  <wp:extent cx="360000" cy="360000"/>
                  <wp:effectExtent l="0" t="0" r="2540" b="2540"/>
                  <wp:docPr id="155" name="Immagine 155" descr="C:\Users\CossuMRA\Documents\attività mattm\AGENDA 2030\NAZIONI UNITE\VNR\2017\grafica\SDGs inglese\11_citi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descr="C:\Users\CossuMRA\Documents\attività mattm\AGENDA 2030\NAZIONI UNITE\VNR\2017\grafica\SDGs inglese\11_cities.jp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3BDDA83" wp14:editId="75749560">
                  <wp:extent cx="360000" cy="360000"/>
                  <wp:effectExtent l="0" t="0" r="2540" b="2540"/>
                  <wp:docPr id="156" name="Immagine 156" descr="C:\Users\CossuMRA\Documents\attività mattm\AGENDA 2030\NAZIONI UNITE\VNR\2017\grafica\SDGs inglese\12_SCP.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descr="C:\Users\CossuMRA\Documents\attività mattm\AGENDA 2030\NAZIONI UNITE\VNR\2017\grafica\SDGs inglese\12_SCP.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14937026" wp14:editId="77422769">
                  <wp:extent cx="360000" cy="360000"/>
                  <wp:effectExtent l="0" t="0" r="2540" b="2540"/>
                  <wp:docPr id="157" name="Immagine 157" descr="C:\Users\CossuMRA\Documents\attività mattm\AGENDA 2030\NAZIONI UNITE\VNR\2017\grafica\SDGs inglese\13_climat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descr="C:\Users\CossuMRA\Documents\attività mattm\AGENDA 2030\NAZIONI UNITE\VNR\2017\grafica\SDGs inglese\13_climater.jpg"/>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3FEEDD88" wp14:editId="49B583F2">
                  <wp:extent cx="360000" cy="360000"/>
                  <wp:effectExtent l="0" t="0" r="2540" b="2540"/>
                  <wp:docPr id="158" name="Immagine 158" descr="C:\Users\CossuMRA\Documents\attività mattm\AGENDA 2030\NAZIONI UNITE\VNR\2017\grafica\SDGs inglese\14_ocean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descr="C:\Users\CossuMRA\Documents\attività mattm\AGENDA 2030\NAZIONI UNITE\VNR\2017\grafica\SDGs inglese\14_oceans.jpg"/>
                          <pic:cNvPicPr>
                            <a:picLocks noChangeAspect="1" noChangeArrowheads="1"/>
                          </pic:cNvPicPr>
                        </pic:nvPicPr>
                        <pic:blipFill>
                          <a:blip r:embed="rId22"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sidRPr="00C91512">
              <w:rPr>
                <w:rFonts w:ascii="Candara" w:hAnsi="Candara" w:cs="Times New Roman"/>
                <w:noProof/>
                <w:color w:val="000000"/>
                <w:szCs w:val="24"/>
                <w:lang w:eastAsia="it-IT"/>
              </w:rPr>
              <w:drawing>
                <wp:inline distT="0" distB="0" distL="0" distR="0" wp14:anchorId="5393B713" wp14:editId="64E33DC6">
                  <wp:extent cx="360000" cy="360000"/>
                  <wp:effectExtent l="0" t="0" r="2540" b="2540"/>
                  <wp:docPr id="159" name="Immagine 159" descr="C:\Users\CossuMRA\Documents\attività mattm\AGENDA 2030\NAZIONI UNITE\VNR\2017\grafica\SDGs inglese\15_biodiv terr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descr="C:\Users\CossuMRA\Documents\attività mattm\AGENDA 2030\NAZIONI UNITE\VNR\2017\grafica\SDGs inglese\15_biodiv terra.jp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2906AA" w:rsidRPr="00C91512" w14:paraId="6AB1A703" w14:textId="77777777" w:rsidTr="002906AA">
        <w:trPr>
          <w:trHeight w:val="621"/>
        </w:trPr>
        <w:tc>
          <w:tcPr>
            <w:tcW w:w="2235" w:type="dxa"/>
            <w:vMerge/>
            <w:tcBorders>
              <w:bottom w:val="single" w:sz="18" w:space="0" w:color="A6A6A6" w:themeColor="background1" w:themeShade="A6"/>
              <w:right w:val="nil"/>
            </w:tcBorders>
            <w:vAlign w:val="center"/>
          </w:tcPr>
          <w:p w14:paraId="423BD0B3" w14:textId="77777777" w:rsidR="002906AA" w:rsidRPr="00BC149E" w:rsidRDefault="002906AA" w:rsidP="00957307">
            <w:pPr>
              <w:ind w:right="176"/>
              <w:jc w:val="right"/>
              <w:rPr>
                <w:rFonts w:ascii="Candara" w:hAnsi="Candara"/>
                <w:b/>
                <w:color w:val="218B53"/>
                <w:sz w:val="18"/>
                <w:szCs w:val="24"/>
                <w:lang w:val="en-GB"/>
              </w:rPr>
            </w:pPr>
          </w:p>
        </w:tc>
        <w:tc>
          <w:tcPr>
            <w:tcW w:w="4110" w:type="dxa"/>
            <w:tcBorders>
              <w:top w:val="single" w:sz="4" w:space="0" w:color="808080" w:themeColor="background1" w:themeShade="80"/>
              <w:left w:val="nil"/>
              <w:bottom w:val="single" w:sz="18" w:space="0" w:color="A6A6A6" w:themeColor="background1" w:themeShade="A6"/>
              <w:right w:val="nil"/>
            </w:tcBorders>
            <w:vAlign w:val="center"/>
          </w:tcPr>
          <w:p w14:paraId="0BC24D6E" w14:textId="77777777" w:rsidR="002906AA" w:rsidRPr="00610F35" w:rsidRDefault="002906AA" w:rsidP="00957307">
            <w:pPr>
              <w:spacing w:before="40"/>
              <w:rPr>
                <w:rStyle w:val="A4"/>
                <w:rFonts w:ascii="Candara" w:hAnsi="Candara" w:cs="Times New Roman"/>
                <w:sz w:val="18"/>
                <w:szCs w:val="24"/>
              </w:rPr>
            </w:pPr>
            <w:r w:rsidRPr="00610F35">
              <w:rPr>
                <w:rStyle w:val="A4"/>
                <w:rFonts w:ascii="Candara" w:hAnsi="Candara" w:cs="Times New Roman"/>
                <w:sz w:val="18"/>
                <w:szCs w:val="24"/>
              </w:rPr>
              <w:t>Aumentare la mobilità sostenibile di persone e merci</w:t>
            </w:r>
          </w:p>
        </w:tc>
        <w:tc>
          <w:tcPr>
            <w:tcW w:w="3509" w:type="dxa"/>
            <w:vMerge/>
            <w:tcBorders>
              <w:left w:val="nil"/>
              <w:bottom w:val="single" w:sz="18" w:space="0" w:color="A6A6A6" w:themeColor="background1" w:themeShade="A6"/>
            </w:tcBorders>
            <w:vAlign w:val="center"/>
          </w:tcPr>
          <w:p w14:paraId="382125BD" w14:textId="77777777" w:rsidR="002906AA" w:rsidRPr="00575CD8" w:rsidRDefault="002906AA" w:rsidP="00957307">
            <w:pPr>
              <w:spacing w:before="120"/>
              <w:jc w:val="center"/>
              <w:rPr>
                <w:rStyle w:val="A4"/>
                <w:rFonts w:ascii="Candara" w:hAnsi="Candara" w:cs="Times New Roman"/>
                <w:szCs w:val="24"/>
              </w:rPr>
            </w:pPr>
          </w:p>
        </w:tc>
      </w:tr>
    </w:tbl>
    <w:p w14:paraId="3C6118BF" w14:textId="77777777" w:rsidR="0040209B" w:rsidRDefault="0040209B" w:rsidP="00F7793E">
      <w:pPr>
        <w:spacing w:after="0"/>
        <w:rPr>
          <w:b/>
          <w:color w:val="808080" w:themeColor="background1" w:themeShade="80"/>
          <w:sz w:val="28"/>
        </w:rPr>
      </w:pPr>
    </w:p>
    <w:p w14:paraId="73FF3E7C" w14:textId="77777777" w:rsidR="0040209B" w:rsidRDefault="0040209B">
      <w:pPr>
        <w:rPr>
          <w:b/>
          <w:color w:val="808080" w:themeColor="background1" w:themeShade="80"/>
          <w:sz w:val="28"/>
        </w:rPr>
      </w:pPr>
      <w:r>
        <w:rPr>
          <w:b/>
          <w:color w:val="808080" w:themeColor="background1" w:themeShade="80"/>
          <w:sz w:val="28"/>
        </w:rPr>
        <w:br w:type="page"/>
      </w:r>
    </w:p>
    <w:p w14:paraId="220D18DB" w14:textId="77777777" w:rsidR="00E45524" w:rsidRDefault="00F7793E" w:rsidP="00F7793E">
      <w:pPr>
        <w:spacing w:after="0"/>
      </w:pPr>
      <w:r w:rsidRPr="00E171DF">
        <w:rPr>
          <w:b/>
          <w:color w:val="808080" w:themeColor="background1" w:themeShade="80"/>
          <w:sz w:val="28"/>
        </w:rPr>
        <w:lastRenderedPageBreak/>
        <w:t xml:space="preserve">TEMA </w:t>
      </w:r>
      <w:r w:rsidR="0040209B">
        <w:rPr>
          <w:b/>
          <w:color w:val="808080" w:themeColor="background1" w:themeShade="80"/>
          <w:sz w:val="28"/>
        </w:rPr>
        <w:t>6</w:t>
      </w:r>
      <w:r w:rsidRPr="00E171DF">
        <w:rPr>
          <w:b/>
          <w:color w:val="808080" w:themeColor="background1" w:themeShade="80"/>
          <w:sz w:val="28"/>
        </w:rPr>
        <w:t xml:space="preserve"> </w:t>
      </w:r>
      <w:r w:rsidRPr="00E171DF">
        <w:rPr>
          <w:b/>
          <w:sz w:val="28"/>
        </w:rPr>
        <w:t xml:space="preserve">- </w:t>
      </w:r>
      <w:r w:rsidRPr="00F7793E">
        <w:rPr>
          <w:b/>
          <w:sz w:val="28"/>
        </w:rPr>
        <w:t xml:space="preserve">MONITORAGGIO E VALUTAZIONE </w:t>
      </w:r>
      <w:r>
        <w:rPr>
          <w:b/>
          <w:sz w:val="28"/>
        </w:rPr>
        <w:t xml:space="preserve">DEGLI OBIETTIVI DI SOSTENIBILITÀ </w:t>
      </w:r>
    </w:p>
    <w:p w14:paraId="6B7F3C22" w14:textId="77777777" w:rsidR="00F7793E" w:rsidRPr="00ED47DE" w:rsidRDefault="00F7793E" w:rsidP="00743E5D">
      <w:pPr>
        <w:jc w:val="both"/>
        <w:rPr>
          <w:rFonts w:ascii="Garamond" w:hAnsi="Garamond"/>
          <w:sz w:val="24"/>
          <w:szCs w:val="24"/>
        </w:rPr>
      </w:pPr>
      <w:r w:rsidRPr="00ED47DE">
        <w:rPr>
          <w:rFonts w:ascii="Garamond" w:hAnsi="Garamond"/>
          <w:sz w:val="24"/>
          <w:szCs w:val="24"/>
        </w:rPr>
        <w:t xml:space="preserve">I vettori di sostenibilità costituiscono elementi trasversali imprescindibili per l’attuazione degli obiettivi di sviluppo sostenibile. Tra questi, il monitoraggio e la valutazione </w:t>
      </w:r>
      <w:r w:rsidRPr="00ED47DE">
        <w:rPr>
          <w:rFonts w:ascii="Garamond" w:hAnsi="Garamond"/>
          <w:i/>
          <w:sz w:val="24"/>
          <w:szCs w:val="24"/>
        </w:rPr>
        <w:t>integrata</w:t>
      </w:r>
      <w:r w:rsidRPr="00ED47DE">
        <w:rPr>
          <w:rFonts w:ascii="Garamond" w:hAnsi="Garamond"/>
          <w:sz w:val="24"/>
          <w:szCs w:val="24"/>
        </w:rPr>
        <w:t xml:space="preserve"> delle politiche pubbliche ai diversi livelli territoriali</w:t>
      </w:r>
      <w:r w:rsidR="00C266D5" w:rsidRPr="00ED47DE">
        <w:rPr>
          <w:rFonts w:ascii="Garamond" w:hAnsi="Garamond"/>
          <w:sz w:val="24"/>
          <w:szCs w:val="24"/>
        </w:rPr>
        <w:t xml:space="preserve"> </w:t>
      </w:r>
      <w:r w:rsidRPr="00ED47DE">
        <w:rPr>
          <w:rFonts w:ascii="Garamond" w:hAnsi="Garamond"/>
          <w:sz w:val="24"/>
          <w:szCs w:val="24"/>
        </w:rPr>
        <w:t>costituiscono strumenti essenziali.</w:t>
      </w:r>
    </w:p>
    <w:p w14:paraId="0B32D57F" w14:textId="77777777" w:rsidR="00C266D5" w:rsidRPr="00ED47DE" w:rsidRDefault="00F7793E" w:rsidP="00743E5D">
      <w:pPr>
        <w:jc w:val="both"/>
        <w:rPr>
          <w:rFonts w:ascii="Garamond" w:hAnsi="Garamond"/>
          <w:sz w:val="24"/>
          <w:szCs w:val="24"/>
        </w:rPr>
      </w:pPr>
      <w:r w:rsidRPr="00ED47DE">
        <w:rPr>
          <w:rFonts w:ascii="Garamond" w:hAnsi="Garamond"/>
          <w:sz w:val="24"/>
          <w:szCs w:val="24"/>
        </w:rPr>
        <w:t>Le proposte progettuali dovranno indagare modi, temi, ruoli e regole per l’attivazione di sistemi di monitoraggio integrato d</w:t>
      </w:r>
      <w:r w:rsidR="002906AA" w:rsidRPr="00ED47DE">
        <w:rPr>
          <w:rFonts w:ascii="Garamond" w:hAnsi="Garamond"/>
          <w:sz w:val="24"/>
          <w:szCs w:val="24"/>
        </w:rPr>
        <w:t>egli obiettivi di sostenibilità tra i diversi livelli territoriali</w:t>
      </w:r>
      <w:r w:rsidR="00150382" w:rsidRPr="00ED47DE">
        <w:rPr>
          <w:rFonts w:ascii="Garamond" w:hAnsi="Garamond"/>
          <w:sz w:val="24"/>
          <w:szCs w:val="24"/>
        </w:rPr>
        <w:t xml:space="preserve"> e tra i diversi settori </w:t>
      </w:r>
      <w:r w:rsidRPr="00ED47DE">
        <w:rPr>
          <w:rFonts w:ascii="Garamond" w:hAnsi="Garamond"/>
          <w:sz w:val="24"/>
          <w:szCs w:val="24"/>
        </w:rPr>
        <w:t>con una focalizzazione specifica sul possibile ruolo della società civile e sulla connessione con l’educazione allo sviluppo sostenibile.</w:t>
      </w:r>
      <w:r w:rsidR="00C266D5" w:rsidRPr="00ED47DE">
        <w:rPr>
          <w:rFonts w:ascii="Garamond" w:hAnsi="Garamond"/>
          <w:sz w:val="24"/>
          <w:szCs w:val="24"/>
        </w:rPr>
        <w:t xml:space="preserve"> </w:t>
      </w:r>
    </w:p>
    <w:p w14:paraId="38352767" w14:textId="77777777" w:rsidR="00150382" w:rsidRPr="00ED47DE" w:rsidRDefault="00C266D5" w:rsidP="00150382">
      <w:pPr>
        <w:spacing w:before="120"/>
        <w:jc w:val="both"/>
        <w:rPr>
          <w:rFonts w:ascii="Garamond" w:hAnsi="Garamond"/>
          <w:sz w:val="24"/>
          <w:szCs w:val="24"/>
        </w:rPr>
      </w:pPr>
      <w:r w:rsidRPr="00ED47DE">
        <w:rPr>
          <w:rFonts w:ascii="Garamond" w:hAnsi="Garamond"/>
          <w:sz w:val="24"/>
          <w:szCs w:val="24"/>
        </w:rPr>
        <w:t xml:space="preserve">Le proposte dovranno integrare appieno il mandato dell’art. </w:t>
      </w:r>
      <w:r w:rsidR="00150382" w:rsidRPr="00ED47DE">
        <w:rPr>
          <w:rFonts w:ascii="Garamond" w:hAnsi="Garamond"/>
          <w:sz w:val="24"/>
          <w:szCs w:val="24"/>
        </w:rPr>
        <w:t xml:space="preserve">34 del Dlgs 152/2006 e ss.mm.ii per il quale le strategie di sostenibilità </w:t>
      </w:r>
      <w:r w:rsidR="00982494" w:rsidRPr="00ED47DE">
        <w:rPr>
          <w:rFonts w:ascii="Garamond" w:hAnsi="Garamond"/>
          <w:sz w:val="24"/>
          <w:szCs w:val="24"/>
        </w:rPr>
        <w:t xml:space="preserve">ai diversi livelli territoriali </w:t>
      </w:r>
      <w:r w:rsidR="00150382" w:rsidRPr="00ED47DE">
        <w:rPr>
          <w:rFonts w:ascii="Garamond" w:hAnsi="Garamond"/>
          <w:sz w:val="24"/>
          <w:szCs w:val="24"/>
        </w:rPr>
        <w:t>sono uno strumento per la definizione, il coordinamento e la verifica dell’attuazione delle politiche</w:t>
      </w:r>
      <w:r w:rsidR="00982494" w:rsidRPr="00ED47DE">
        <w:rPr>
          <w:rFonts w:ascii="Garamond" w:hAnsi="Garamond"/>
          <w:sz w:val="24"/>
          <w:szCs w:val="24"/>
        </w:rPr>
        <w:t xml:space="preserve"> (attraverso i piani, i progetti e le relative valutazioni, anche ambientali)</w:t>
      </w:r>
      <w:r w:rsidR="00150382" w:rsidRPr="00ED47DE">
        <w:rPr>
          <w:rFonts w:ascii="Garamond" w:hAnsi="Garamond"/>
          <w:sz w:val="24"/>
          <w:szCs w:val="24"/>
        </w:rPr>
        <w:t xml:space="preserve">. In tal senso, </w:t>
      </w:r>
      <w:r w:rsidR="00C534EA" w:rsidRPr="00ED47DE">
        <w:rPr>
          <w:rFonts w:ascii="Garamond" w:hAnsi="Garamond"/>
          <w:sz w:val="24"/>
          <w:szCs w:val="24"/>
        </w:rPr>
        <w:t xml:space="preserve">le strategie </w:t>
      </w:r>
      <w:r w:rsidR="00150382" w:rsidRPr="00ED47DE">
        <w:rPr>
          <w:rFonts w:ascii="Garamond" w:hAnsi="Garamond"/>
          <w:sz w:val="24"/>
          <w:szCs w:val="24"/>
        </w:rPr>
        <w:t xml:space="preserve">propongono l’associazione tra obiettivi di sostenibilità e gli indicatori che meglio li rappresentano, anche  fornendo serie storiche e modalità di interpretazione e aggregazione dei dati alle diverse scale territoriali. </w:t>
      </w:r>
      <w:r w:rsidR="00C534EA" w:rsidRPr="00ED47DE">
        <w:rPr>
          <w:rFonts w:ascii="Garamond" w:hAnsi="Garamond"/>
          <w:sz w:val="24"/>
          <w:szCs w:val="24"/>
        </w:rPr>
        <w:t>Anche in quest’ottica, Il sistema ISTAT-SISTAN mette a disposizione con cadenza semestrale gli indicatori statistici scelti per il monitoraggio degli SDGs (</w:t>
      </w:r>
      <w:hyperlink r:id="rId23" w:history="1">
        <w:r w:rsidR="00C534EA" w:rsidRPr="00ED47DE">
          <w:rPr>
            <w:rStyle w:val="Collegamentoipertestuale"/>
            <w:rFonts w:ascii="Garamond" w:hAnsi="Garamond"/>
            <w:sz w:val="24"/>
            <w:szCs w:val="24"/>
          </w:rPr>
          <w:t>https://www.istat.it/it/benessere-e-sostenibilit%C3%A0/obiettivi-di-sviluppo-sostenibile/gli-indicatori-istat</w:t>
        </w:r>
      </w:hyperlink>
      <w:r w:rsidR="00C534EA" w:rsidRPr="00ED47DE">
        <w:rPr>
          <w:rFonts w:ascii="Garamond" w:hAnsi="Garamond"/>
          <w:sz w:val="24"/>
          <w:szCs w:val="24"/>
        </w:rPr>
        <w:t xml:space="preserve">). </w:t>
      </w:r>
    </w:p>
    <w:p w14:paraId="6A357215" w14:textId="77777777" w:rsidR="00C266D5" w:rsidRPr="00ED47DE" w:rsidRDefault="00C266D5" w:rsidP="00C266D5">
      <w:pPr>
        <w:jc w:val="both"/>
        <w:rPr>
          <w:rFonts w:ascii="Garamond" w:hAnsi="Garamond"/>
          <w:sz w:val="24"/>
          <w:szCs w:val="24"/>
        </w:rPr>
      </w:pPr>
      <w:r w:rsidRPr="00ED47DE">
        <w:rPr>
          <w:rFonts w:ascii="Garamond" w:hAnsi="Garamond"/>
          <w:sz w:val="24"/>
          <w:szCs w:val="24"/>
        </w:rPr>
        <w:t xml:space="preserve">La base conoscitiva </w:t>
      </w:r>
      <w:r w:rsidR="00E857F4" w:rsidRPr="00ED47DE">
        <w:rPr>
          <w:rFonts w:ascii="Garamond" w:hAnsi="Garamond"/>
          <w:sz w:val="24"/>
          <w:szCs w:val="24"/>
        </w:rPr>
        <w:t xml:space="preserve">condivisa </w:t>
      </w:r>
      <w:r w:rsidRPr="00ED47DE">
        <w:rPr>
          <w:rFonts w:ascii="Garamond" w:hAnsi="Garamond"/>
          <w:sz w:val="24"/>
          <w:szCs w:val="24"/>
        </w:rPr>
        <w:t xml:space="preserve">che ne deriva ha lo scopo di supportare le amministrazioni nei processi di </w:t>
      </w:r>
      <w:r w:rsidR="00150382" w:rsidRPr="00ED47DE">
        <w:rPr>
          <w:rFonts w:ascii="Garamond" w:hAnsi="Garamond"/>
          <w:sz w:val="24"/>
          <w:szCs w:val="24"/>
        </w:rPr>
        <w:t xml:space="preserve">pianificazione, programmazione e </w:t>
      </w:r>
      <w:r w:rsidRPr="00ED47DE">
        <w:rPr>
          <w:rFonts w:ascii="Garamond" w:hAnsi="Garamond"/>
          <w:sz w:val="24"/>
          <w:szCs w:val="24"/>
        </w:rPr>
        <w:t>valutazione delle politiche pubbliche, in particolare di V</w:t>
      </w:r>
      <w:r w:rsidR="00150382" w:rsidRPr="00ED47DE">
        <w:rPr>
          <w:rFonts w:ascii="Garamond" w:hAnsi="Garamond"/>
          <w:sz w:val="24"/>
          <w:szCs w:val="24"/>
        </w:rPr>
        <w:t xml:space="preserve">alutazione </w:t>
      </w:r>
      <w:r w:rsidRPr="00ED47DE">
        <w:rPr>
          <w:rFonts w:ascii="Garamond" w:hAnsi="Garamond"/>
          <w:sz w:val="24"/>
          <w:szCs w:val="24"/>
        </w:rPr>
        <w:t>A</w:t>
      </w:r>
      <w:r w:rsidR="00150382" w:rsidRPr="00ED47DE">
        <w:rPr>
          <w:rFonts w:ascii="Garamond" w:hAnsi="Garamond"/>
          <w:sz w:val="24"/>
          <w:szCs w:val="24"/>
        </w:rPr>
        <w:t xml:space="preserve">mbientale </w:t>
      </w:r>
      <w:r w:rsidRPr="00ED47DE">
        <w:rPr>
          <w:rFonts w:ascii="Garamond" w:hAnsi="Garamond"/>
          <w:sz w:val="24"/>
          <w:szCs w:val="24"/>
        </w:rPr>
        <w:t>S</w:t>
      </w:r>
      <w:r w:rsidR="00150382" w:rsidRPr="00ED47DE">
        <w:rPr>
          <w:rFonts w:ascii="Garamond" w:hAnsi="Garamond"/>
          <w:sz w:val="24"/>
          <w:szCs w:val="24"/>
        </w:rPr>
        <w:t>trategica</w:t>
      </w:r>
      <w:r w:rsidRPr="00ED47DE">
        <w:rPr>
          <w:rFonts w:ascii="Garamond" w:hAnsi="Garamond"/>
          <w:sz w:val="24"/>
          <w:szCs w:val="24"/>
        </w:rPr>
        <w:t>, garantendo</w:t>
      </w:r>
      <w:r w:rsidR="00C534EA" w:rsidRPr="00ED47DE">
        <w:rPr>
          <w:rFonts w:ascii="Garamond" w:hAnsi="Garamond"/>
          <w:sz w:val="24"/>
          <w:szCs w:val="24"/>
        </w:rPr>
        <w:t>ne</w:t>
      </w:r>
      <w:r w:rsidRPr="00ED47DE">
        <w:rPr>
          <w:rFonts w:ascii="Garamond" w:hAnsi="Garamond"/>
          <w:sz w:val="24"/>
          <w:szCs w:val="24"/>
        </w:rPr>
        <w:t xml:space="preserve"> un innalzamento del livello qualitativo e una maggiore omogeneità</w:t>
      </w:r>
      <w:r w:rsidR="00067D83" w:rsidRPr="00ED47DE">
        <w:rPr>
          <w:rFonts w:ascii="Garamond" w:hAnsi="Garamond"/>
          <w:sz w:val="24"/>
          <w:szCs w:val="24"/>
        </w:rPr>
        <w:t xml:space="preserve">, </w:t>
      </w:r>
      <w:r w:rsidR="009011FB" w:rsidRPr="00ED47DE">
        <w:rPr>
          <w:rFonts w:ascii="Garamond" w:hAnsi="Garamond"/>
          <w:sz w:val="24"/>
          <w:szCs w:val="24"/>
        </w:rPr>
        <w:t>nonché</w:t>
      </w:r>
      <w:r w:rsidRPr="00ED47DE">
        <w:rPr>
          <w:rFonts w:ascii="Garamond" w:hAnsi="Garamond"/>
          <w:sz w:val="24"/>
          <w:szCs w:val="24"/>
        </w:rPr>
        <w:t xml:space="preserve"> rispondendo all’esigenza di semplificazione delle amministrazioni</w:t>
      </w:r>
      <w:r w:rsidR="00150382" w:rsidRPr="00ED47DE">
        <w:rPr>
          <w:rFonts w:ascii="Garamond" w:hAnsi="Garamond"/>
          <w:sz w:val="24"/>
          <w:szCs w:val="24"/>
        </w:rPr>
        <w:t>, in particolare locali.</w:t>
      </w:r>
    </w:p>
    <w:p w14:paraId="1F667D67" w14:textId="77777777" w:rsidR="00982494" w:rsidRPr="00ED47DE" w:rsidRDefault="00982494" w:rsidP="00982494">
      <w:pPr>
        <w:jc w:val="both"/>
        <w:rPr>
          <w:rFonts w:ascii="Garamond" w:hAnsi="Garamond"/>
          <w:sz w:val="24"/>
          <w:szCs w:val="24"/>
        </w:rPr>
      </w:pPr>
      <w:r w:rsidRPr="00ED47DE">
        <w:rPr>
          <w:rFonts w:ascii="Garamond" w:hAnsi="Garamond"/>
          <w:sz w:val="24"/>
          <w:szCs w:val="24"/>
        </w:rPr>
        <w:t>I principali ambiti e obiettivi di sostenibilità di riferimento nella SNSvS sono riscontrabili non esaustivamente in:</w:t>
      </w:r>
    </w:p>
    <w:p w14:paraId="39E58FDE" w14:textId="77777777" w:rsidR="00982494" w:rsidRDefault="00982494" w:rsidP="00982494">
      <w:pPr>
        <w:tabs>
          <w:tab w:val="left" w:pos="851"/>
        </w:tabs>
        <w:spacing w:after="0" w:line="240" w:lineRule="auto"/>
        <w:ind w:right="107"/>
      </w:pPr>
      <w:r w:rsidRPr="00982494">
        <w:rPr>
          <w:b/>
          <w:sz w:val="28"/>
        </w:rPr>
        <w:t>VETTORI DI SOSTENIBILITÀ</w:t>
      </w:r>
    </w:p>
    <w:tbl>
      <w:tblPr>
        <w:tblStyle w:val="Grigliatabella"/>
        <w:tblW w:w="0" w:type="auto"/>
        <w:tblBorders>
          <w:left w:val="none" w:sz="0" w:space="0" w:color="auto"/>
          <w:right w:val="none" w:sz="0" w:space="0" w:color="auto"/>
        </w:tblBorders>
        <w:tblLook w:val="04A0" w:firstRow="1" w:lastRow="0" w:firstColumn="1" w:lastColumn="0" w:noHBand="0" w:noVBand="1"/>
      </w:tblPr>
      <w:tblGrid>
        <w:gridCol w:w="2235"/>
        <w:gridCol w:w="4110"/>
        <w:gridCol w:w="3509"/>
      </w:tblGrid>
      <w:tr w:rsidR="00982494" w:rsidRPr="00C91512" w14:paraId="06713E4A" w14:textId="77777777" w:rsidTr="00982494">
        <w:tc>
          <w:tcPr>
            <w:tcW w:w="2235" w:type="dxa"/>
            <w:vMerge w:val="restart"/>
            <w:tcBorders>
              <w:top w:val="single" w:sz="18" w:space="0" w:color="A6A6A6" w:themeColor="background1" w:themeShade="A6"/>
              <w:right w:val="nil"/>
            </w:tcBorders>
            <w:vAlign w:val="center"/>
          </w:tcPr>
          <w:p w14:paraId="36CCFB03" w14:textId="77777777" w:rsidR="00982494" w:rsidRPr="00BC149E" w:rsidRDefault="00982494" w:rsidP="00982494">
            <w:pPr>
              <w:ind w:right="176"/>
              <w:jc w:val="right"/>
              <w:rPr>
                <w:rFonts w:ascii="Candara" w:hAnsi="Candara"/>
                <w:b/>
                <w:color w:val="218B53"/>
                <w:sz w:val="18"/>
                <w:szCs w:val="24"/>
                <w:lang w:val="en-GB"/>
              </w:rPr>
            </w:pPr>
            <w:r w:rsidRPr="00DC0427">
              <w:rPr>
                <w:rFonts w:ascii="Candara" w:hAnsi="Candara"/>
                <w:b/>
                <w:color w:val="FFC000"/>
                <w:sz w:val="18"/>
                <w:szCs w:val="24"/>
              </w:rPr>
              <w:t>CONOSCENZA COMUNE</w:t>
            </w:r>
          </w:p>
        </w:tc>
        <w:tc>
          <w:tcPr>
            <w:tcW w:w="4110" w:type="dxa"/>
            <w:tcBorders>
              <w:top w:val="single" w:sz="18" w:space="0" w:color="A6A6A6" w:themeColor="background1" w:themeShade="A6"/>
              <w:left w:val="nil"/>
              <w:bottom w:val="single" w:sz="2" w:space="0" w:color="A6A6A6" w:themeColor="background1" w:themeShade="A6"/>
              <w:right w:val="nil"/>
            </w:tcBorders>
            <w:vAlign w:val="center"/>
          </w:tcPr>
          <w:p w14:paraId="70C660E1"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Sviluppare un sistema integrato delle conoscenze per formulare e va</w:t>
            </w:r>
            <w:r>
              <w:rPr>
                <w:rStyle w:val="A4"/>
                <w:rFonts w:ascii="Candara" w:hAnsi="Candara"/>
                <w:sz w:val="18"/>
                <w:szCs w:val="24"/>
              </w:rPr>
              <w:t>lutare le politiche di sviluppo</w:t>
            </w:r>
          </w:p>
        </w:tc>
        <w:tc>
          <w:tcPr>
            <w:tcW w:w="3509" w:type="dxa"/>
            <w:vMerge w:val="restart"/>
            <w:tcBorders>
              <w:top w:val="single" w:sz="18" w:space="0" w:color="A6A6A6" w:themeColor="background1" w:themeShade="A6"/>
              <w:left w:val="nil"/>
            </w:tcBorders>
            <w:vAlign w:val="center"/>
          </w:tcPr>
          <w:p w14:paraId="057F79D3" w14:textId="77777777" w:rsidR="00982494" w:rsidRPr="00982494" w:rsidRDefault="00982494" w:rsidP="00957307">
            <w:pPr>
              <w:jc w:val="center"/>
              <w:rPr>
                <w:rStyle w:val="A4"/>
                <w:rFonts w:ascii="Candara" w:hAnsi="Candara" w:cs="Times New Roman"/>
                <w:szCs w:val="24"/>
              </w:rPr>
            </w:pPr>
            <w:r w:rsidRPr="002238A6">
              <w:rPr>
                <w:rFonts w:ascii="Candara" w:hAnsi="Candara" w:cs="Times New Roman"/>
                <w:noProof/>
                <w:color w:val="000000"/>
                <w:sz w:val="20"/>
                <w:szCs w:val="24"/>
                <w:lang w:eastAsia="it-IT"/>
              </w:rPr>
              <w:drawing>
                <wp:inline distT="0" distB="0" distL="0" distR="0" wp14:anchorId="7CC5C804" wp14:editId="4A9741A8">
                  <wp:extent cx="392026" cy="360000"/>
                  <wp:effectExtent l="0" t="0" r="8255" b="2540"/>
                  <wp:docPr id="170" name="Picture 8" descr="C:\Users\CossuMRA\Documents\attività mattm\SNSvS\schemi e grafica\immagini SNSvS e agenda 2030\Obiettivi-per-lo-sviluppo-sostenibi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descr="C:\Users\CossuMRA\Documents\attività mattm\SNSvS\schemi e grafica\immagini SNSvS e agenda 2030\Obiettivi-per-lo-sviluppo-sostenibile1.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82353" t="66218" r="1548" b="5306"/>
                          <a:stretch/>
                        </pic:blipFill>
                        <pic:spPr bwMode="auto">
                          <a:xfrm>
                            <a:off x="0" y="0"/>
                            <a:ext cx="392026" cy="3600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r>
      <w:tr w:rsidR="00982494" w:rsidRPr="00C91512" w14:paraId="74EA6218" w14:textId="77777777" w:rsidTr="00982494">
        <w:tc>
          <w:tcPr>
            <w:tcW w:w="2235" w:type="dxa"/>
            <w:vMerge/>
            <w:tcBorders>
              <w:bottom w:val="single" w:sz="18" w:space="0" w:color="A6A6A6" w:themeColor="background1" w:themeShade="A6"/>
              <w:right w:val="nil"/>
            </w:tcBorders>
            <w:vAlign w:val="center"/>
          </w:tcPr>
          <w:p w14:paraId="416F5DEC" w14:textId="77777777" w:rsidR="00982494" w:rsidRPr="00DC0427" w:rsidRDefault="00982494" w:rsidP="00982494">
            <w:pPr>
              <w:ind w:right="176"/>
              <w:jc w:val="right"/>
              <w:rPr>
                <w:rFonts w:ascii="Candara" w:hAnsi="Candara"/>
                <w:b/>
                <w:color w:val="FFC000"/>
                <w:sz w:val="18"/>
                <w:szCs w:val="24"/>
              </w:rPr>
            </w:pPr>
          </w:p>
        </w:tc>
        <w:tc>
          <w:tcPr>
            <w:tcW w:w="4110" w:type="dxa"/>
            <w:tcBorders>
              <w:top w:val="single" w:sz="2" w:space="0" w:color="A6A6A6" w:themeColor="background1" w:themeShade="A6"/>
              <w:left w:val="nil"/>
              <w:bottom w:val="single" w:sz="18" w:space="0" w:color="A6A6A6" w:themeColor="background1" w:themeShade="A6"/>
              <w:right w:val="nil"/>
            </w:tcBorders>
            <w:vAlign w:val="center"/>
          </w:tcPr>
          <w:p w14:paraId="6872F3AF"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Garantire la disponibilità, l’accesso e la messa in rete dei dati e delle informazioni</w:t>
            </w:r>
          </w:p>
        </w:tc>
        <w:tc>
          <w:tcPr>
            <w:tcW w:w="3509" w:type="dxa"/>
            <w:vMerge/>
            <w:tcBorders>
              <w:left w:val="nil"/>
              <w:bottom w:val="single" w:sz="18" w:space="0" w:color="A6A6A6" w:themeColor="background1" w:themeShade="A6"/>
            </w:tcBorders>
            <w:vAlign w:val="center"/>
          </w:tcPr>
          <w:p w14:paraId="1CFB6F52" w14:textId="77777777" w:rsidR="00982494" w:rsidRPr="002238A6" w:rsidRDefault="00982494" w:rsidP="00957307">
            <w:pPr>
              <w:jc w:val="center"/>
              <w:rPr>
                <w:rFonts w:ascii="Candara" w:hAnsi="Candara" w:cs="Times New Roman"/>
                <w:noProof/>
                <w:color w:val="000000"/>
                <w:sz w:val="20"/>
                <w:szCs w:val="24"/>
                <w:lang w:eastAsia="it-IT"/>
              </w:rPr>
            </w:pPr>
          </w:p>
        </w:tc>
      </w:tr>
      <w:tr w:rsidR="00982494" w:rsidRPr="00C91512" w14:paraId="488AC3A6" w14:textId="77777777" w:rsidTr="00982494">
        <w:tc>
          <w:tcPr>
            <w:tcW w:w="2235" w:type="dxa"/>
            <w:vMerge w:val="restart"/>
            <w:tcBorders>
              <w:top w:val="single" w:sz="18" w:space="0" w:color="A6A6A6" w:themeColor="background1" w:themeShade="A6"/>
              <w:right w:val="nil"/>
            </w:tcBorders>
            <w:vAlign w:val="center"/>
          </w:tcPr>
          <w:p w14:paraId="5EC23398"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MONITORAGGIO E </w:t>
            </w:r>
          </w:p>
          <w:p w14:paraId="5B42383E"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VALUTAZIONE DI POLITICHE, </w:t>
            </w:r>
          </w:p>
          <w:p w14:paraId="16747D31" w14:textId="77777777" w:rsidR="00982494" w:rsidRPr="00BC149E" w:rsidRDefault="00982494" w:rsidP="00982494">
            <w:pPr>
              <w:ind w:right="176"/>
              <w:jc w:val="right"/>
              <w:rPr>
                <w:rFonts w:ascii="Candara" w:hAnsi="Candara"/>
                <w:b/>
                <w:color w:val="218B53"/>
                <w:sz w:val="18"/>
                <w:szCs w:val="24"/>
                <w:lang w:val="en-GB"/>
              </w:rPr>
            </w:pPr>
            <w:r w:rsidRPr="00DC0427">
              <w:rPr>
                <w:rFonts w:ascii="Candara" w:hAnsi="Candara"/>
                <w:b/>
                <w:color w:val="FFC000"/>
                <w:sz w:val="18"/>
                <w:szCs w:val="24"/>
              </w:rPr>
              <w:t>PIANI, PROGETTI</w:t>
            </w:r>
          </w:p>
        </w:tc>
        <w:tc>
          <w:tcPr>
            <w:tcW w:w="4110" w:type="dxa"/>
            <w:tcBorders>
              <w:top w:val="single" w:sz="18" w:space="0" w:color="A6A6A6" w:themeColor="background1" w:themeShade="A6"/>
              <w:left w:val="nil"/>
              <w:bottom w:val="single" w:sz="2" w:space="0" w:color="A6A6A6" w:themeColor="background1" w:themeShade="A6"/>
              <w:right w:val="nil"/>
            </w:tcBorders>
          </w:tcPr>
          <w:p w14:paraId="0DF36C0A"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Assicurare la definizione e la continuità di gestione di sistemi integrati per il monitoraggio e la valutazione di politiche, piani e progetti</w:t>
            </w:r>
          </w:p>
        </w:tc>
        <w:tc>
          <w:tcPr>
            <w:tcW w:w="3509" w:type="dxa"/>
            <w:vMerge w:val="restart"/>
            <w:tcBorders>
              <w:top w:val="single" w:sz="18" w:space="0" w:color="A6A6A6" w:themeColor="background1" w:themeShade="A6"/>
              <w:left w:val="nil"/>
            </w:tcBorders>
            <w:vAlign w:val="center"/>
          </w:tcPr>
          <w:p w14:paraId="4E8467B1" w14:textId="77777777" w:rsidR="00982494" w:rsidRPr="00982494" w:rsidRDefault="00982494" w:rsidP="00957307">
            <w:pPr>
              <w:jc w:val="center"/>
              <w:rPr>
                <w:rStyle w:val="A4"/>
                <w:rFonts w:ascii="Candara" w:hAnsi="Candara" w:cs="Times New Roman"/>
                <w:szCs w:val="24"/>
              </w:rPr>
            </w:pPr>
            <w:r w:rsidRPr="002238A6">
              <w:rPr>
                <w:rFonts w:ascii="Candara" w:hAnsi="Candara" w:cs="Times New Roman"/>
                <w:noProof/>
                <w:color w:val="000000"/>
                <w:sz w:val="20"/>
                <w:szCs w:val="24"/>
                <w:lang w:eastAsia="it-IT"/>
              </w:rPr>
              <w:drawing>
                <wp:inline distT="0" distB="0" distL="0" distR="0" wp14:anchorId="27BE9BC8" wp14:editId="566B01A6">
                  <wp:extent cx="392026" cy="360000"/>
                  <wp:effectExtent l="0" t="0" r="8255" b="2540"/>
                  <wp:docPr id="171" name="Picture 8" descr="C:\Users\CossuMRA\Documents\attività mattm\SNSvS\schemi e grafica\immagini SNSvS e agenda 2030\Obiettivi-per-lo-sviluppo-sostenibi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descr="C:\Users\CossuMRA\Documents\attività mattm\SNSvS\schemi e grafica\immagini SNSvS e agenda 2030\Obiettivi-per-lo-sviluppo-sostenibile1.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82353" t="66218" r="1548" b="5306"/>
                          <a:stretch/>
                        </pic:blipFill>
                        <pic:spPr bwMode="auto">
                          <a:xfrm>
                            <a:off x="0" y="0"/>
                            <a:ext cx="392026" cy="3600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tc>
      </w:tr>
      <w:tr w:rsidR="00982494" w:rsidRPr="00C91512" w14:paraId="710B8230" w14:textId="77777777" w:rsidTr="00982494">
        <w:tc>
          <w:tcPr>
            <w:tcW w:w="2235" w:type="dxa"/>
            <w:vMerge/>
            <w:tcBorders>
              <w:bottom w:val="single" w:sz="18" w:space="0" w:color="A6A6A6" w:themeColor="background1" w:themeShade="A6"/>
              <w:right w:val="nil"/>
            </w:tcBorders>
            <w:vAlign w:val="center"/>
          </w:tcPr>
          <w:p w14:paraId="0E8082B0" w14:textId="77777777" w:rsidR="00982494" w:rsidRPr="00DC0427" w:rsidRDefault="00982494" w:rsidP="00982494">
            <w:pPr>
              <w:ind w:right="176"/>
              <w:jc w:val="right"/>
              <w:rPr>
                <w:rFonts w:ascii="Candara" w:hAnsi="Candara"/>
                <w:b/>
                <w:color w:val="FFC000"/>
                <w:sz w:val="18"/>
                <w:szCs w:val="24"/>
              </w:rPr>
            </w:pPr>
          </w:p>
        </w:tc>
        <w:tc>
          <w:tcPr>
            <w:tcW w:w="4110" w:type="dxa"/>
            <w:tcBorders>
              <w:top w:val="single" w:sz="2" w:space="0" w:color="A6A6A6" w:themeColor="background1" w:themeShade="A6"/>
              <w:left w:val="nil"/>
              <w:bottom w:val="single" w:sz="18" w:space="0" w:color="A6A6A6" w:themeColor="background1" w:themeShade="A6"/>
              <w:right w:val="nil"/>
            </w:tcBorders>
          </w:tcPr>
          <w:p w14:paraId="73224312" w14:textId="77777777" w:rsidR="00982494" w:rsidRPr="00982494" w:rsidRDefault="00B430B7" w:rsidP="00B430B7">
            <w:pPr>
              <w:spacing w:before="40"/>
              <w:rPr>
                <w:rStyle w:val="A4"/>
                <w:rFonts w:ascii="Candara" w:hAnsi="Candara"/>
                <w:sz w:val="18"/>
                <w:szCs w:val="24"/>
              </w:rPr>
            </w:pPr>
            <w:r w:rsidRPr="00B430B7">
              <w:rPr>
                <w:rStyle w:val="A4"/>
                <w:rFonts w:ascii="Candara" w:hAnsi="Candara"/>
                <w:sz w:val="18"/>
                <w:szCs w:val="24"/>
              </w:rPr>
              <w:t>Realizzare il sistema integrato del monitoraggio e della valutazione della SNSvS, garantendone l'efficacia della gestione e la continuità dell’implementazione</w:t>
            </w:r>
          </w:p>
        </w:tc>
        <w:tc>
          <w:tcPr>
            <w:tcW w:w="3509" w:type="dxa"/>
            <w:vMerge/>
            <w:tcBorders>
              <w:left w:val="nil"/>
              <w:bottom w:val="single" w:sz="18" w:space="0" w:color="A6A6A6" w:themeColor="background1" w:themeShade="A6"/>
            </w:tcBorders>
            <w:vAlign w:val="center"/>
          </w:tcPr>
          <w:p w14:paraId="0473FF08" w14:textId="77777777" w:rsidR="00982494" w:rsidRPr="002238A6" w:rsidRDefault="00982494" w:rsidP="00957307">
            <w:pPr>
              <w:jc w:val="center"/>
              <w:rPr>
                <w:rFonts w:ascii="Candara" w:hAnsi="Candara" w:cs="Times New Roman"/>
                <w:noProof/>
                <w:color w:val="000000"/>
                <w:sz w:val="20"/>
                <w:szCs w:val="24"/>
                <w:lang w:eastAsia="it-IT"/>
              </w:rPr>
            </w:pPr>
          </w:p>
        </w:tc>
      </w:tr>
      <w:tr w:rsidR="00982494" w:rsidRPr="00C91512" w14:paraId="72F6B2B9" w14:textId="77777777" w:rsidTr="00982494">
        <w:tc>
          <w:tcPr>
            <w:tcW w:w="2235" w:type="dxa"/>
            <w:tcBorders>
              <w:top w:val="single" w:sz="18" w:space="0" w:color="A6A6A6" w:themeColor="background1" w:themeShade="A6"/>
              <w:bottom w:val="single" w:sz="18" w:space="0" w:color="A6A6A6" w:themeColor="background1" w:themeShade="A6"/>
              <w:right w:val="nil"/>
            </w:tcBorders>
            <w:vAlign w:val="center"/>
          </w:tcPr>
          <w:p w14:paraId="618E52B0"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ISTITUZIONI, </w:t>
            </w:r>
          </w:p>
          <w:p w14:paraId="2C070F78"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PARTECIPAZIONE E </w:t>
            </w:r>
          </w:p>
          <w:p w14:paraId="25E926CB" w14:textId="77777777" w:rsidR="00982494" w:rsidRPr="00DC0427" w:rsidRDefault="00982494" w:rsidP="00982494">
            <w:pPr>
              <w:ind w:right="176"/>
              <w:jc w:val="right"/>
              <w:rPr>
                <w:rFonts w:ascii="Candara" w:hAnsi="Candara"/>
                <w:b/>
                <w:color w:val="FFC000"/>
                <w:sz w:val="18"/>
                <w:szCs w:val="24"/>
              </w:rPr>
            </w:pPr>
            <w:r w:rsidRPr="00DC0427">
              <w:rPr>
                <w:rFonts w:ascii="Candara" w:hAnsi="Candara"/>
                <w:b/>
                <w:color w:val="FFC000"/>
                <w:sz w:val="18"/>
                <w:szCs w:val="24"/>
              </w:rPr>
              <w:t>PARTENARIATI</w:t>
            </w:r>
          </w:p>
        </w:tc>
        <w:tc>
          <w:tcPr>
            <w:tcW w:w="4110" w:type="dxa"/>
            <w:tcBorders>
              <w:top w:val="single" w:sz="18" w:space="0" w:color="A6A6A6" w:themeColor="background1" w:themeShade="A6"/>
              <w:left w:val="nil"/>
              <w:bottom w:val="single" w:sz="18" w:space="0" w:color="A6A6A6" w:themeColor="background1" w:themeShade="A6"/>
              <w:right w:val="nil"/>
            </w:tcBorders>
            <w:vAlign w:val="center"/>
          </w:tcPr>
          <w:p w14:paraId="7C81F60F"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Garantire il coinvolgimento attivo della società civile nei processi decisionali e di attuazione e valutazione delle politiche</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20C9A61F" w14:textId="77777777" w:rsidR="00982494" w:rsidRPr="00C91512" w:rsidRDefault="00982494" w:rsidP="00957307">
            <w:pPr>
              <w:jc w:val="center"/>
              <w:rPr>
                <w:rStyle w:val="A4"/>
                <w:rFonts w:ascii="Candara" w:hAnsi="Candara"/>
                <w:sz w:val="20"/>
                <w:szCs w:val="24"/>
                <w:lang w:val="en-GB"/>
              </w:rPr>
            </w:pPr>
            <w:r>
              <w:rPr>
                <w:rFonts w:ascii="Candara" w:hAnsi="Candara" w:cs="Times New Roman"/>
                <w:noProof/>
                <w:color w:val="000000"/>
                <w:sz w:val="20"/>
                <w:szCs w:val="24"/>
                <w:lang w:eastAsia="it-IT"/>
              </w:rPr>
              <w:drawing>
                <wp:inline distT="0" distB="0" distL="0" distR="0" wp14:anchorId="622B2DC5" wp14:editId="2D87D10F">
                  <wp:extent cx="360000" cy="360000"/>
                  <wp:effectExtent l="0" t="0" r="2540" b="2540"/>
                  <wp:docPr id="172" name="Immagine 172" descr="C:\Users\CossuMRA\Documents\attività mattm\AGENDA 2030\NAZIONI UNITE\VNR\2017\grafica\SDGs inglese\16_ pe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CossuMRA\Documents\attività mattm\AGENDA 2030\NAZIONI UNITE\VNR\2017\grafica\SDGs inglese\16_ peac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noProof/>
                <w:lang w:eastAsia="it-IT"/>
              </w:rPr>
              <w:drawing>
                <wp:inline distT="0" distB="0" distL="0" distR="0" wp14:anchorId="4E6BF4E8" wp14:editId="1E9F3490">
                  <wp:extent cx="370800" cy="360000"/>
                  <wp:effectExtent l="0" t="0" r="0" b="2540"/>
                  <wp:docPr id="173" name="Immagine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31638" t="44723" r="54013" b="11883"/>
                          <a:stretch/>
                        </pic:blipFill>
                        <pic:spPr bwMode="auto">
                          <a:xfrm>
                            <a:off x="0" y="0"/>
                            <a:ext cx="370800" cy="360000"/>
                          </a:xfrm>
                          <a:prstGeom prst="rect">
                            <a:avLst/>
                          </a:prstGeom>
                          <a:ln>
                            <a:noFill/>
                          </a:ln>
                          <a:extLst>
                            <a:ext uri="{53640926-AAD7-44D8-BBD7-CCE9431645EC}">
                              <a14:shadowObscured xmlns:a14="http://schemas.microsoft.com/office/drawing/2010/main"/>
                            </a:ext>
                          </a:extLst>
                        </pic:spPr>
                      </pic:pic>
                    </a:graphicData>
                  </a:graphic>
                </wp:inline>
              </w:drawing>
            </w:r>
          </w:p>
        </w:tc>
      </w:tr>
      <w:tr w:rsidR="00982494" w:rsidRPr="00C91512" w14:paraId="0719F85C" w14:textId="77777777" w:rsidTr="00982494">
        <w:tc>
          <w:tcPr>
            <w:tcW w:w="2235" w:type="dxa"/>
            <w:tcBorders>
              <w:top w:val="single" w:sz="18" w:space="0" w:color="A6A6A6" w:themeColor="background1" w:themeShade="A6"/>
              <w:bottom w:val="single" w:sz="18" w:space="0" w:color="A6A6A6" w:themeColor="background1" w:themeShade="A6"/>
              <w:right w:val="nil"/>
            </w:tcBorders>
            <w:vAlign w:val="center"/>
          </w:tcPr>
          <w:p w14:paraId="7D335DA3"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EDUCAZIONE, </w:t>
            </w:r>
          </w:p>
          <w:p w14:paraId="369C2EED"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SENSIBILIZZAZIONE, </w:t>
            </w:r>
          </w:p>
          <w:p w14:paraId="20C1058D" w14:textId="77777777" w:rsidR="00982494" w:rsidRPr="00DC0427" w:rsidRDefault="00982494" w:rsidP="00982494">
            <w:pPr>
              <w:ind w:right="176"/>
              <w:jc w:val="right"/>
              <w:rPr>
                <w:rFonts w:ascii="Candara" w:hAnsi="Candara"/>
                <w:b/>
                <w:color w:val="FFC000"/>
                <w:sz w:val="18"/>
                <w:szCs w:val="24"/>
              </w:rPr>
            </w:pPr>
            <w:r w:rsidRPr="00DC0427">
              <w:rPr>
                <w:rFonts w:ascii="Candara" w:hAnsi="Candara"/>
                <w:b/>
                <w:color w:val="FFC000"/>
                <w:sz w:val="18"/>
                <w:szCs w:val="24"/>
              </w:rPr>
              <w:t>COMUNICAZIONE</w:t>
            </w:r>
          </w:p>
        </w:tc>
        <w:tc>
          <w:tcPr>
            <w:tcW w:w="4110" w:type="dxa"/>
            <w:tcBorders>
              <w:top w:val="single" w:sz="18" w:space="0" w:color="A6A6A6" w:themeColor="background1" w:themeShade="A6"/>
              <w:left w:val="nil"/>
              <w:bottom w:val="single" w:sz="18" w:space="0" w:color="A6A6A6" w:themeColor="background1" w:themeShade="A6"/>
              <w:right w:val="nil"/>
            </w:tcBorders>
            <w:vAlign w:val="center"/>
          </w:tcPr>
          <w:p w14:paraId="27FEC8B1" w14:textId="77777777" w:rsidR="00982494" w:rsidRPr="00982494" w:rsidRDefault="00982494" w:rsidP="00957307">
            <w:pPr>
              <w:spacing w:before="40"/>
              <w:rPr>
                <w:rStyle w:val="A4"/>
                <w:rFonts w:ascii="Candara" w:hAnsi="Candara"/>
                <w:sz w:val="18"/>
                <w:szCs w:val="24"/>
              </w:rPr>
            </w:pPr>
            <w:r w:rsidRPr="00982494">
              <w:rPr>
                <w:rStyle w:val="A4"/>
                <w:rFonts w:ascii="Candara" w:hAnsi="Candara"/>
                <w:sz w:val="18"/>
                <w:szCs w:val="24"/>
              </w:rPr>
              <w:t>Promuovere l’educazione allo sviluppo sostenibile</w:t>
            </w:r>
          </w:p>
        </w:tc>
        <w:tc>
          <w:tcPr>
            <w:tcW w:w="3509" w:type="dxa"/>
            <w:tcBorders>
              <w:top w:val="single" w:sz="18" w:space="0" w:color="A6A6A6" w:themeColor="background1" w:themeShade="A6"/>
              <w:left w:val="nil"/>
              <w:bottom w:val="single" w:sz="18" w:space="0" w:color="A6A6A6" w:themeColor="background1" w:themeShade="A6"/>
            </w:tcBorders>
            <w:vAlign w:val="center"/>
          </w:tcPr>
          <w:p w14:paraId="7465F94D" w14:textId="77777777" w:rsidR="00982494" w:rsidRPr="00242A33" w:rsidRDefault="00982494" w:rsidP="00957307">
            <w:pPr>
              <w:jc w:val="center"/>
              <w:rPr>
                <w:rStyle w:val="A4"/>
                <w:rFonts w:ascii="Candara" w:hAnsi="Candara"/>
                <w:sz w:val="20"/>
                <w:szCs w:val="24"/>
              </w:rPr>
            </w:pPr>
            <w:r w:rsidRPr="002238A6">
              <w:rPr>
                <w:rFonts w:ascii="Candara" w:hAnsi="Candara" w:cs="Times New Roman"/>
                <w:noProof/>
                <w:color w:val="000000"/>
                <w:sz w:val="20"/>
                <w:szCs w:val="24"/>
                <w:lang w:eastAsia="it-IT"/>
              </w:rPr>
              <w:drawing>
                <wp:inline distT="0" distB="0" distL="0" distR="0" wp14:anchorId="5CB02857" wp14:editId="6D087C00">
                  <wp:extent cx="392026" cy="360000"/>
                  <wp:effectExtent l="0" t="0" r="8255" b="2540"/>
                  <wp:docPr id="178" name="Picture 8" descr="C:\Users\CossuMRA\Documents\attività mattm\SNSvS\schemi e grafica\immagini SNSvS e agenda 2030\Obiettivi-per-lo-sviluppo-sostenibile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8" descr="C:\Users\CossuMRA\Documents\attività mattm\SNSvS\schemi e grafica\immagini SNSvS e agenda 2030\Obiettivi-per-lo-sviluppo-sostenibile1.jpg"/>
                          <pic:cNvPicPr>
                            <a:picLocks noChangeAspect="1" noChangeArrowheads="1"/>
                          </pic:cNvPicPr>
                        </pic:nvPicPr>
                        <pic:blipFill rotWithShape="1">
                          <a:blip r:embed="rId24" cstate="print">
                            <a:extLst>
                              <a:ext uri="{28A0092B-C50C-407E-A947-70E740481C1C}">
                                <a14:useLocalDpi xmlns:a14="http://schemas.microsoft.com/office/drawing/2010/main" val="0"/>
                              </a:ext>
                            </a:extLst>
                          </a:blip>
                          <a:srcRect l="82353" t="66218" r="1548" b="5306"/>
                          <a:stretch/>
                        </pic:blipFill>
                        <pic:spPr bwMode="auto">
                          <a:xfrm>
                            <a:off x="0" y="0"/>
                            <a:ext cx="392026" cy="3600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r>
              <w:rPr>
                <w:rFonts w:ascii="Candara" w:hAnsi="Candara" w:cs="Times New Roman"/>
                <w:noProof/>
                <w:color w:val="000000"/>
                <w:sz w:val="20"/>
                <w:szCs w:val="24"/>
                <w:lang w:eastAsia="it-IT"/>
              </w:rPr>
              <w:drawing>
                <wp:inline distT="0" distB="0" distL="0" distR="0" wp14:anchorId="798A0980" wp14:editId="3F9B7D4B">
                  <wp:extent cx="360000" cy="360000"/>
                  <wp:effectExtent l="0" t="0" r="2540" b="2540"/>
                  <wp:docPr id="179" name="Immagine 179" descr="C:\Users\CossuMRA\Documents\attività mattm\AGENDA 2030\NAZIONI UNITE\VNR\2017\grafica\SDGs inglese\04_educat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descr="C:\Users\CossuMRA\Documents\attività mattm\AGENDA 2030\NAZIONI UNITE\VNR\2017\grafica\SDGs inglese\04_education.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p>
        </w:tc>
      </w:tr>
      <w:tr w:rsidR="00982494" w:rsidRPr="00C91512" w14:paraId="11BE8719" w14:textId="77777777" w:rsidTr="00982494">
        <w:tc>
          <w:tcPr>
            <w:tcW w:w="2235" w:type="dxa"/>
            <w:vMerge w:val="restart"/>
            <w:tcBorders>
              <w:top w:val="single" w:sz="18" w:space="0" w:color="A6A6A6" w:themeColor="background1" w:themeShade="A6"/>
              <w:right w:val="nil"/>
            </w:tcBorders>
            <w:vAlign w:val="center"/>
          </w:tcPr>
          <w:p w14:paraId="0A599ECB"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EFFICIENZA DELLA PUBBLICA </w:t>
            </w:r>
          </w:p>
          <w:p w14:paraId="2B2D7C28"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AMMINISTRAZIONE E GESTIONE </w:t>
            </w:r>
          </w:p>
          <w:p w14:paraId="0B00DD08" w14:textId="77777777" w:rsidR="00982494" w:rsidRPr="00DC0427" w:rsidRDefault="00982494" w:rsidP="00982494">
            <w:pPr>
              <w:jc w:val="right"/>
              <w:rPr>
                <w:rFonts w:ascii="Candara" w:hAnsi="Candara"/>
                <w:b/>
                <w:color w:val="FFC000"/>
                <w:sz w:val="18"/>
                <w:szCs w:val="24"/>
              </w:rPr>
            </w:pPr>
            <w:r w:rsidRPr="00DC0427">
              <w:rPr>
                <w:rFonts w:ascii="Candara" w:hAnsi="Candara"/>
                <w:b/>
                <w:color w:val="FFC000"/>
                <w:sz w:val="18"/>
                <w:szCs w:val="24"/>
              </w:rPr>
              <w:t xml:space="preserve">DELLE RISORSE FINANZIARIE </w:t>
            </w:r>
          </w:p>
          <w:p w14:paraId="3B2C2EDC" w14:textId="77777777" w:rsidR="00982494" w:rsidRPr="00DC0427" w:rsidRDefault="00982494" w:rsidP="00982494">
            <w:pPr>
              <w:ind w:right="176"/>
              <w:jc w:val="right"/>
              <w:rPr>
                <w:rFonts w:ascii="Candara" w:hAnsi="Candara"/>
                <w:b/>
                <w:color w:val="FFC000"/>
                <w:sz w:val="18"/>
                <w:szCs w:val="24"/>
              </w:rPr>
            </w:pPr>
            <w:r w:rsidRPr="00DC0427">
              <w:rPr>
                <w:rFonts w:ascii="Candara" w:hAnsi="Candara"/>
                <w:b/>
                <w:color w:val="FFC000"/>
                <w:sz w:val="18"/>
                <w:szCs w:val="24"/>
              </w:rPr>
              <w:t>PUBBLICHE</w:t>
            </w:r>
          </w:p>
        </w:tc>
        <w:tc>
          <w:tcPr>
            <w:tcW w:w="4110" w:type="dxa"/>
            <w:tcBorders>
              <w:top w:val="single" w:sz="18" w:space="0" w:color="A6A6A6" w:themeColor="background1" w:themeShade="A6"/>
              <w:left w:val="nil"/>
              <w:bottom w:val="single" w:sz="2" w:space="0" w:color="A6A6A6" w:themeColor="background1" w:themeShade="A6"/>
              <w:right w:val="nil"/>
            </w:tcBorders>
            <w:vAlign w:val="center"/>
          </w:tcPr>
          <w:p w14:paraId="290E752E" w14:textId="77777777" w:rsidR="00982494" w:rsidRPr="00982494" w:rsidRDefault="00982494" w:rsidP="00957307">
            <w:pPr>
              <w:spacing w:before="40"/>
              <w:rPr>
                <w:rStyle w:val="A4"/>
                <w:rFonts w:ascii="Candara" w:hAnsi="Candara"/>
                <w:sz w:val="18"/>
                <w:szCs w:val="24"/>
              </w:rPr>
            </w:pPr>
            <w:r w:rsidRPr="00982494">
              <w:rPr>
                <w:rStyle w:val="A4"/>
                <w:rFonts w:ascii="Candara" w:hAnsi="Candara"/>
                <w:sz w:val="18"/>
                <w:szCs w:val="24"/>
              </w:rPr>
              <w:t>Rafforzare la governance pubblica</w:t>
            </w:r>
          </w:p>
        </w:tc>
        <w:tc>
          <w:tcPr>
            <w:tcW w:w="3509" w:type="dxa"/>
            <w:vMerge w:val="restart"/>
            <w:tcBorders>
              <w:top w:val="single" w:sz="18" w:space="0" w:color="A6A6A6" w:themeColor="background1" w:themeShade="A6"/>
              <w:left w:val="nil"/>
            </w:tcBorders>
            <w:vAlign w:val="center"/>
          </w:tcPr>
          <w:p w14:paraId="2AB23596" w14:textId="77777777" w:rsidR="00982494" w:rsidRPr="00242A33" w:rsidRDefault="00982494" w:rsidP="00957307">
            <w:pPr>
              <w:ind w:left="82"/>
              <w:jc w:val="center"/>
              <w:rPr>
                <w:rStyle w:val="A4"/>
                <w:rFonts w:ascii="Candara" w:hAnsi="Candara"/>
                <w:sz w:val="20"/>
                <w:szCs w:val="24"/>
              </w:rPr>
            </w:pPr>
            <w:r>
              <w:rPr>
                <w:rFonts w:ascii="Candara" w:hAnsi="Candara" w:cs="Times New Roman"/>
                <w:noProof/>
                <w:color w:val="000000"/>
                <w:sz w:val="20"/>
                <w:szCs w:val="24"/>
                <w:lang w:eastAsia="it-IT"/>
              </w:rPr>
              <w:drawing>
                <wp:inline distT="0" distB="0" distL="0" distR="0" wp14:anchorId="4B228195" wp14:editId="05D21B15">
                  <wp:extent cx="360000" cy="360000"/>
                  <wp:effectExtent l="0" t="0" r="2540" b="2540"/>
                  <wp:docPr id="74" name="Immagine 74" descr="C:\Users\CossuMRA\Documents\attività mattm\AGENDA 2030\NAZIONI UNITE\VNR\2017\grafica\SDGs inglese\05_gende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descr="C:\Users\CossuMRA\Documents\attività mattm\AGENDA 2030\NAZIONI UNITE\VNR\2017\grafica\SDGs inglese\05_gender.jpg"/>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rFonts w:ascii="Candara" w:hAnsi="Candara" w:cs="Times New Roman"/>
                <w:noProof/>
                <w:color w:val="000000"/>
                <w:sz w:val="20"/>
                <w:szCs w:val="24"/>
                <w:lang w:eastAsia="it-IT"/>
              </w:rPr>
              <w:drawing>
                <wp:inline distT="0" distB="0" distL="0" distR="0" wp14:anchorId="6865A1F5" wp14:editId="1E033016">
                  <wp:extent cx="360000" cy="360000"/>
                  <wp:effectExtent l="0" t="0" r="2540" b="2540"/>
                  <wp:docPr id="180" name="Immagine 180" descr="C:\Users\CossuMRA\Documents\attività mattm\AGENDA 2030\NAZIONI UNITE\VNR\2017\grafica\SDGs inglese\16_ peac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descr="C:\Users\CossuMRA\Documents\attività mattm\AGENDA 2030\NAZIONI UNITE\VNR\2017\grafica\SDGs inglese\16_ peace.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360000" cy="360000"/>
                          </a:xfrm>
                          <a:prstGeom prst="rect">
                            <a:avLst/>
                          </a:prstGeom>
                          <a:noFill/>
                          <a:ln>
                            <a:noFill/>
                          </a:ln>
                        </pic:spPr>
                      </pic:pic>
                    </a:graphicData>
                  </a:graphic>
                </wp:inline>
              </w:drawing>
            </w:r>
            <w:r>
              <w:rPr>
                <w:noProof/>
                <w:lang w:eastAsia="it-IT"/>
              </w:rPr>
              <w:drawing>
                <wp:inline distT="0" distB="0" distL="0" distR="0" wp14:anchorId="7B588E09" wp14:editId="0F4DEB81">
                  <wp:extent cx="370800" cy="360000"/>
                  <wp:effectExtent l="0" t="0" r="0" b="2540"/>
                  <wp:docPr id="181" name="Immagine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25"/>
                          <a:srcRect l="31638" t="44723" r="54013" b="11883"/>
                          <a:stretch/>
                        </pic:blipFill>
                        <pic:spPr bwMode="auto">
                          <a:xfrm>
                            <a:off x="0" y="0"/>
                            <a:ext cx="370800" cy="360000"/>
                          </a:xfrm>
                          <a:prstGeom prst="rect">
                            <a:avLst/>
                          </a:prstGeom>
                          <a:ln>
                            <a:noFill/>
                          </a:ln>
                          <a:extLst>
                            <a:ext uri="{53640926-AAD7-44D8-BBD7-CCE9431645EC}">
                              <a14:shadowObscured xmlns:a14="http://schemas.microsoft.com/office/drawing/2010/main"/>
                            </a:ext>
                          </a:extLst>
                        </pic:spPr>
                      </pic:pic>
                    </a:graphicData>
                  </a:graphic>
                </wp:inline>
              </w:drawing>
            </w:r>
          </w:p>
        </w:tc>
      </w:tr>
      <w:tr w:rsidR="00982494" w:rsidRPr="00C91512" w14:paraId="2CC193FC" w14:textId="77777777" w:rsidTr="00982494">
        <w:tc>
          <w:tcPr>
            <w:tcW w:w="2235" w:type="dxa"/>
            <w:vMerge/>
            <w:tcBorders>
              <w:right w:val="nil"/>
            </w:tcBorders>
            <w:vAlign w:val="center"/>
          </w:tcPr>
          <w:p w14:paraId="5551881F" w14:textId="77777777" w:rsidR="00982494" w:rsidRPr="00DC0427" w:rsidRDefault="00982494" w:rsidP="00957307">
            <w:pPr>
              <w:ind w:right="176"/>
              <w:jc w:val="right"/>
              <w:rPr>
                <w:rFonts w:ascii="Candara" w:hAnsi="Candara"/>
                <w:b/>
                <w:color w:val="FFC000"/>
                <w:sz w:val="18"/>
                <w:szCs w:val="24"/>
              </w:rPr>
            </w:pPr>
          </w:p>
        </w:tc>
        <w:tc>
          <w:tcPr>
            <w:tcW w:w="4110" w:type="dxa"/>
            <w:tcBorders>
              <w:top w:val="single" w:sz="2" w:space="0" w:color="A6A6A6" w:themeColor="background1" w:themeShade="A6"/>
              <w:left w:val="nil"/>
              <w:bottom w:val="single" w:sz="2" w:space="0" w:color="A6A6A6" w:themeColor="background1" w:themeShade="A6"/>
              <w:right w:val="nil"/>
            </w:tcBorders>
            <w:vAlign w:val="center"/>
          </w:tcPr>
          <w:p w14:paraId="33DFF663"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Assicurare la semplificazione e la qualità della regolazione</w:t>
            </w:r>
          </w:p>
        </w:tc>
        <w:tc>
          <w:tcPr>
            <w:tcW w:w="3509" w:type="dxa"/>
            <w:vMerge/>
            <w:tcBorders>
              <w:left w:val="nil"/>
            </w:tcBorders>
            <w:vAlign w:val="center"/>
          </w:tcPr>
          <w:p w14:paraId="31FC07BC" w14:textId="77777777" w:rsidR="00982494" w:rsidRPr="002238A6" w:rsidRDefault="00982494" w:rsidP="00957307">
            <w:pPr>
              <w:jc w:val="center"/>
              <w:rPr>
                <w:rFonts w:ascii="Candara" w:hAnsi="Candara" w:cs="Times New Roman"/>
                <w:noProof/>
                <w:color w:val="000000"/>
                <w:sz w:val="20"/>
                <w:szCs w:val="24"/>
                <w:lang w:eastAsia="it-IT"/>
              </w:rPr>
            </w:pPr>
          </w:p>
        </w:tc>
      </w:tr>
      <w:tr w:rsidR="00982494" w:rsidRPr="00C91512" w14:paraId="0580D94C" w14:textId="77777777" w:rsidTr="00982494">
        <w:tc>
          <w:tcPr>
            <w:tcW w:w="2235" w:type="dxa"/>
            <w:vMerge/>
            <w:tcBorders>
              <w:bottom w:val="single" w:sz="18" w:space="0" w:color="A6A6A6" w:themeColor="background1" w:themeShade="A6"/>
              <w:right w:val="nil"/>
            </w:tcBorders>
            <w:vAlign w:val="center"/>
          </w:tcPr>
          <w:p w14:paraId="1956F87A" w14:textId="77777777" w:rsidR="00982494" w:rsidRPr="00DC0427" w:rsidRDefault="00982494" w:rsidP="00957307">
            <w:pPr>
              <w:ind w:right="176"/>
              <w:jc w:val="right"/>
              <w:rPr>
                <w:rFonts w:ascii="Candara" w:hAnsi="Candara"/>
                <w:b/>
                <w:color w:val="FFC000"/>
                <w:sz w:val="18"/>
                <w:szCs w:val="24"/>
              </w:rPr>
            </w:pPr>
          </w:p>
        </w:tc>
        <w:tc>
          <w:tcPr>
            <w:tcW w:w="4110" w:type="dxa"/>
            <w:tcBorders>
              <w:top w:val="single" w:sz="2" w:space="0" w:color="A6A6A6" w:themeColor="background1" w:themeShade="A6"/>
              <w:left w:val="nil"/>
              <w:bottom w:val="single" w:sz="18" w:space="0" w:color="A6A6A6" w:themeColor="background1" w:themeShade="A6"/>
              <w:right w:val="nil"/>
            </w:tcBorders>
            <w:vAlign w:val="center"/>
          </w:tcPr>
          <w:p w14:paraId="38871033" w14:textId="77777777" w:rsidR="00982494" w:rsidRPr="00982494" w:rsidRDefault="00982494" w:rsidP="00982494">
            <w:pPr>
              <w:spacing w:before="40"/>
              <w:rPr>
                <w:rStyle w:val="A4"/>
                <w:rFonts w:ascii="Candara" w:hAnsi="Candara"/>
                <w:sz w:val="18"/>
                <w:szCs w:val="24"/>
              </w:rPr>
            </w:pPr>
            <w:r w:rsidRPr="00982494">
              <w:rPr>
                <w:rStyle w:val="A4"/>
                <w:rFonts w:ascii="Candara" w:hAnsi="Candara"/>
                <w:sz w:val="18"/>
                <w:szCs w:val="24"/>
              </w:rPr>
              <w:t>Assicurare l’efficienza e la sostenibilità nell’uso delle risorse finanziarie pubbliche</w:t>
            </w:r>
          </w:p>
        </w:tc>
        <w:tc>
          <w:tcPr>
            <w:tcW w:w="3509" w:type="dxa"/>
            <w:vMerge/>
            <w:tcBorders>
              <w:left w:val="nil"/>
              <w:bottom w:val="single" w:sz="18" w:space="0" w:color="A6A6A6" w:themeColor="background1" w:themeShade="A6"/>
            </w:tcBorders>
            <w:vAlign w:val="center"/>
          </w:tcPr>
          <w:p w14:paraId="308550FD" w14:textId="77777777" w:rsidR="00982494" w:rsidRPr="002238A6" w:rsidRDefault="00982494" w:rsidP="00957307">
            <w:pPr>
              <w:jc w:val="center"/>
              <w:rPr>
                <w:rFonts w:ascii="Candara" w:hAnsi="Candara" w:cs="Times New Roman"/>
                <w:noProof/>
                <w:color w:val="000000"/>
                <w:sz w:val="20"/>
                <w:szCs w:val="24"/>
                <w:lang w:eastAsia="it-IT"/>
              </w:rPr>
            </w:pPr>
          </w:p>
        </w:tc>
      </w:tr>
    </w:tbl>
    <w:p w14:paraId="3B1CF4DA" w14:textId="77777777" w:rsidR="002C5F4B" w:rsidRPr="00683250" w:rsidRDefault="002C5F4B" w:rsidP="00743E5D">
      <w:pPr>
        <w:jc w:val="both"/>
        <w:rPr>
          <w:b/>
        </w:rPr>
      </w:pPr>
    </w:p>
    <w:sectPr w:rsidR="002C5F4B" w:rsidRPr="00683250" w:rsidSect="00601867">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7D6061" w14:textId="77777777" w:rsidR="00361E8F" w:rsidRDefault="00361E8F" w:rsidP="00C266D5">
      <w:pPr>
        <w:spacing w:after="0" w:line="240" w:lineRule="auto"/>
      </w:pPr>
      <w:r>
        <w:separator/>
      </w:r>
    </w:p>
  </w:endnote>
  <w:endnote w:type="continuationSeparator" w:id="0">
    <w:p w14:paraId="1FAE694A" w14:textId="77777777" w:rsidR="00361E8F" w:rsidRDefault="00361E8F" w:rsidP="00C266D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ourier New">
    <w:panose1 w:val="02070309020205020404"/>
    <w:charset w:val="00"/>
    <w:family w:val="modern"/>
    <w:pitch w:val="fixed"/>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ndara">
    <w:panose1 w:val="020E0502030303020204"/>
    <w:charset w:val="00"/>
    <w:family w:val="swiss"/>
    <w:pitch w:val="variable"/>
    <w:sig w:usb0="A00002EF" w:usb1="4000A44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82A3B49" w14:textId="77777777" w:rsidR="00361E8F" w:rsidRDefault="00361E8F" w:rsidP="00C266D5">
      <w:pPr>
        <w:spacing w:after="0" w:line="240" w:lineRule="auto"/>
      </w:pPr>
      <w:r>
        <w:separator/>
      </w:r>
    </w:p>
  </w:footnote>
  <w:footnote w:type="continuationSeparator" w:id="0">
    <w:p w14:paraId="0D518106" w14:textId="77777777" w:rsidR="00361E8F" w:rsidRDefault="00361E8F" w:rsidP="00C266D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1F72B10"/>
    <w:multiLevelType w:val="hybridMultilevel"/>
    <w:tmpl w:val="8F94A864"/>
    <w:lvl w:ilvl="0" w:tplc="0410000F">
      <w:start w:val="1"/>
      <w:numFmt w:val="decimal"/>
      <w:lvlText w:val="%1."/>
      <w:lvlJc w:val="left"/>
      <w:pPr>
        <w:ind w:left="720" w:hanging="360"/>
      </w:p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 w15:restartNumberingAfterBreak="0">
    <w:nsid w:val="36F7653F"/>
    <w:multiLevelType w:val="hybridMultilevel"/>
    <w:tmpl w:val="DDBAA42E"/>
    <w:lvl w:ilvl="0" w:tplc="1FFC602A">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3FC1111D"/>
    <w:multiLevelType w:val="hybridMultilevel"/>
    <w:tmpl w:val="CD049BB8"/>
    <w:lvl w:ilvl="0" w:tplc="04100001">
      <w:start w:val="1"/>
      <w:numFmt w:val="bullet"/>
      <w:lvlText w:val=""/>
      <w:lvlJc w:val="left"/>
      <w:pPr>
        <w:ind w:left="644" w:hanging="360"/>
      </w:pPr>
      <w:rPr>
        <w:rFonts w:ascii="Symbol" w:hAnsi="Symbol" w:hint="default"/>
      </w:rPr>
    </w:lvl>
    <w:lvl w:ilvl="1" w:tplc="04100003" w:tentative="1">
      <w:start w:val="1"/>
      <w:numFmt w:val="bullet"/>
      <w:lvlText w:val="o"/>
      <w:lvlJc w:val="left"/>
      <w:pPr>
        <w:ind w:left="2520" w:hanging="360"/>
      </w:pPr>
      <w:rPr>
        <w:rFonts w:ascii="Courier New" w:hAnsi="Courier New" w:cs="Courier New" w:hint="default"/>
      </w:rPr>
    </w:lvl>
    <w:lvl w:ilvl="2" w:tplc="04100005" w:tentative="1">
      <w:start w:val="1"/>
      <w:numFmt w:val="bullet"/>
      <w:lvlText w:val=""/>
      <w:lvlJc w:val="left"/>
      <w:pPr>
        <w:ind w:left="3240" w:hanging="360"/>
      </w:pPr>
      <w:rPr>
        <w:rFonts w:ascii="Wingdings" w:hAnsi="Wingdings" w:hint="default"/>
      </w:rPr>
    </w:lvl>
    <w:lvl w:ilvl="3" w:tplc="04100001" w:tentative="1">
      <w:start w:val="1"/>
      <w:numFmt w:val="bullet"/>
      <w:lvlText w:val=""/>
      <w:lvlJc w:val="left"/>
      <w:pPr>
        <w:ind w:left="3960" w:hanging="360"/>
      </w:pPr>
      <w:rPr>
        <w:rFonts w:ascii="Symbol" w:hAnsi="Symbol" w:hint="default"/>
      </w:rPr>
    </w:lvl>
    <w:lvl w:ilvl="4" w:tplc="04100003" w:tentative="1">
      <w:start w:val="1"/>
      <w:numFmt w:val="bullet"/>
      <w:lvlText w:val="o"/>
      <w:lvlJc w:val="left"/>
      <w:pPr>
        <w:ind w:left="4680" w:hanging="360"/>
      </w:pPr>
      <w:rPr>
        <w:rFonts w:ascii="Courier New" w:hAnsi="Courier New" w:cs="Courier New" w:hint="default"/>
      </w:rPr>
    </w:lvl>
    <w:lvl w:ilvl="5" w:tplc="04100005" w:tentative="1">
      <w:start w:val="1"/>
      <w:numFmt w:val="bullet"/>
      <w:lvlText w:val=""/>
      <w:lvlJc w:val="left"/>
      <w:pPr>
        <w:ind w:left="5400" w:hanging="360"/>
      </w:pPr>
      <w:rPr>
        <w:rFonts w:ascii="Wingdings" w:hAnsi="Wingdings" w:hint="default"/>
      </w:rPr>
    </w:lvl>
    <w:lvl w:ilvl="6" w:tplc="04100001" w:tentative="1">
      <w:start w:val="1"/>
      <w:numFmt w:val="bullet"/>
      <w:lvlText w:val=""/>
      <w:lvlJc w:val="left"/>
      <w:pPr>
        <w:ind w:left="6120" w:hanging="360"/>
      </w:pPr>
      <w:rPr>
        <w:rFonts w:ascii="Symbol" w:hAnsi="Symbol" w:hint="default"/>
      </w:rPr>
    </w:lvl>
    <w:lvl w:ilvl="7" w:tplc="04100003" w:tentative="1">
      <w:start w:val="1"/>
      <w:numFmt w:val="bullet"/>
      <w:lvlText w:val="o"/>
      <w:lvlJc w:val="left"/>
      <w:pPr>
        <w:ind w:left="6840" w:hanging="360"/>
      </w:pPr>
      <w:rPr>
        <w:rFonts w:ascii="Courier New" w:hAnsi="Courier New" w:cs="Courier New" w:hint="default"/>
      </w:rPr>
    </w:lvl>
    <w:lvl w:ilvl="8" w:tplc="04100005" w:tentative="1">
      <w:start w:val="1"/>
      <w:numFmt w:val="bullet"/>
      <w:lvlText w:val=""/>
      <w:lvlJc w:val="left"/>
      <w:pPr>
        <w:ind w:left="7560" w:hanging="360"/>
      </w:pPr>
      <w:rPr>
        <w:rFonts w:ascii="Wingdings" w:hAnsi="Wingdings" w:hint="default"/>
      </w:rPr>
    </w:lvl>
  </w:abstractNum>
  <w:abstractNum w:abstractNumId="3" w15:restartNumberingAfterBreak="0">
    <w:nsid w:val="476F247E"/>
    <w:multiLevelType w:val="hybridMultilevel"/>
    <w:tmpl w:val="7E2A6E1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15:restartNumberingAfterBreak="0">
    <w:nsid w:val="4F367ECA"/>
    <w:multiLevelType w:val="hybridMultilevel"/>
    <w:tmpl w:val="49387990"/>
    <w:lvl w:ilvl="0" w:tplc="EDD0F47C">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546F78D1"/>
    <w:multiLevelType w:val="multilevel"/>
    <w:tmpl w:val="272074C0"/>
    <w:lvl w:ilvl="0">
      <w:start w:val="1"/>
      <w:numFmt w:val="lowerLetter"/>
      <w:pStyle w:val="stileelencopuntato"/>
      <w:lvlText w:val="%1."/>
      <w:lvlJc w:val="left"/>
      <w:pPr>
        <w:ind w:left="360" w:hanging="360"/>
      </w:pPr>
      <w:rPr>
        <w:rFonts w:cs="Times New Roman" w:hint="default"/>
      </w:rPr>
    </w:lvl>
    <w:lvl w:ilvl="1">
      <w:start w:val="1"/>
      <w:numFmt w:val="decimal"/>
      <w:lvlText w:val="%1.%2"/>
      <w:lvlJc w:val="left"/>
      <w:pPr>
        <w:tabs>
          <w:tab w:val="num" w:pos="1284"/>
        </w:tabs>
        <w:ind w:left="1284" w:hanging="576"/>
      </w:pPr>
      <w:rPr>
        <w:rFonts w:cs="Times New Roman" w:hint="default"/>
        <w:i w:val="0"/>
      </w:rPr>
    </w:lvl>
    <w:lvl w:ilvl="2">
      <w:start w:val="1"/>
      <w:numFmt w:val="decimal"/>
      <w:pStyle w:val="Titolo3"/>
      <w:lvlText w:val="%1.%2.%3"/>
      <w:lvlJc w:val="left"/>
      <w:pPr>
        <w:tabs>
          <w:tab w:val="num" w:pos="1758"/>
        </w:tabs>
        <w:ind w:left="1758" w:hanging="720"/>
      </w:pPr>
      <w:rPr>
        <w:rFonts w:cs="Times New Roman"/>
        <w:b w:val="0"/>
        <w:bCs w:val="0"/>
        <w:i w:val="0"/>
        <w:iCs w:val="0"/>
        <w:caps w:val="0"/>
        <w:smallCaps w:val="0"/>
        <w:strike w:val="0"/>
        <w:dstrike w:val="0"/>
        <w:vanish w:val="0"/>
        <w:spacing w:val="0"/>
        <w:kern w:val="0"/>
        <w:position w:val="0"/>
        <w:u w:val="none"/>
        <w:vertAlign w:val="baseline"/>
      </w:rPr>
    </w:lvl>
    <w:lvl w:ilvl="3">
      <w:start w:val="1"/>
      <w:numFmt w:val="decimal"/>
      <w:lvlText w:val="%1.%2.%3.%4"/>
      <w:lvlJc w:val="left"/>
      <w:pPr>
        <w:tabs>
          <w:tab w:val="num" w:pos="1572"/>
        </w:tabs>
        <w:ind w:left="1572" w:hanging="864"/>
      </w:pPr>
      <w:rPr>
        <w:rFonts w:cs="Times New Roman" w:hint="default"/>
      </w:rPr>
    </w:lvl>
    <w:lvl w:ilvl="4">
      <w:start w:val="1"/>
      <w:numFmt w:val="decimal"/>
      <w:lvlText w:val="%1.%2.%3.%4.%5"/>
      <w:lvlJc w:val="left"/>
      <w:pPr>
        <w:tabs>
          <w:tab w:val="num" w:pos="1716"/>
        </w:tabs>
        <w:ind w:left="1716" w:hanging="1008"/>
      </w:pPr>
      <w:rPr>
        <w:rFonts w:cs="Times New Roman" w:hint="default"/>
      </w:rPr>
    </w:lvl>
    <w:lvl w:ilvl="5">
      <w:start w:val="1"/>
      <w:numFmt w:val="decimal"/>
      <w:pStyle w:val="Titolo6"/>
      <w:lvlText w:val="%1.%2.%3.%4.%5.%6"/>
      <w:lvlJc w:val="left"/>
      <w:pPr>
        <w:tabs>
          <w:tab w:val="num" w:pos="1860"/>
        </w:tabs>
        <w:ind w:left="1860" w:hanging="1152"/>
      </w:pPr>
      <w:rPr>
        <w:rFonts w:cs="Times New Roman" w:hint="default"/>
      </w:rPr>
    </w:lvl>
    <w:lvl w:ilvl="6">
      <w:start w:val="1"/>
      <w:numFmt w:val="decimal"/>
      <w:pStyle w:val="Titolo7"/>
      <w:lvlText w:val="%1.%2.%3.%4.%5.%6.%7"/>
      <w:lvlJc w:val="left"/>
      <w:pPr>
        <w:tabs>
          <w:tab w:val="num" w:pos="2004"/>
        </w:tabs>
        <w:ind w:left="2004" w:hanging="1296"/>
      </w:pPr>
      <w:rPr>
        <w:rFonts w:cs="Times New Roman" w:hint="default"/>
      </w:rPr>
    </w:lvl>
    <w:lvl w:ilvl="7">
      <w:start w:val="1"/>
      <w:numFmt w:val="decimal"/>
      <w:pStyle w:val="Titolo8"/>
      <w:lvlText w:val="%1.%2.%3.%4.%5.%6.%7.%8"/>
      <w:lvlJc w:val="left"/>
      <w:pPr>
        <w:tabs>
          <w:tab w:val="num" w:pos="2148"/>
        </w:tabs>
        <w:ind w:left="2148" w:hanging="1440"/>
      </w:pPr>
      <w:rPr>
        <w:rFonts w:cs="Times New Roman" w:hint="default"/>
      </w:rPr>
    </w:lvl>
    <w:lvl w:ilvl="8">
      <w:start w:val="1"/>
      <w:numFmt w:val="decimal"/>
      <w:pStyle w:val="Titolo9"/>
      <w:lvlText w:val="%1.%2.%3.%4.%5.%6.%7.%8.%9"/>
      <w:lvlJc w:val="left"/>
      <w:pPr>
        <w:tabs>
          <w:tab w:val="num" w:pos="2292"/>
        </w:tabs>
        <w:ind w:left="2292" w:hanging="1584"/>
      </w:pPr>
      <w:rPr>
        <w:rFonts w:cs="Times New Roman" w:hint="default"/>
      </w:rPr>
    </w:lvl>
  </w:abstractNum>
  <w:abstractNum w:abstractNumId="6" w15:restartNumberingAfterBreak="0">
    <w:nsid w:val="7BE01C54"/>
    <w:multiLevelType w:val="hybridMultilevel"/>
    <w:tmpl w:val="062E5CF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 w:numId="2">
    <w:abstractNumId w:val="3"/>
  </w:num>
  <w:num w:numId="3">
    <w:abstractNumId w:val="5"/>
  </w:num>
  <w:num w:numId="4">
    <w:abstractNumId w:val="4"/>
  </w:num>
  <w:num w:numId="5">
    <w:abstractNumId w:val="2"/>
  </w:num>
  <w:num w:numId="6">
    <w:abstractNumId w:val="6"/>
  </w:num>
  <w:num w:numId="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oNotDisplayPageBoundaries/>
  <w:defaultTabStop w:val="708"/>
  <w:hyphenationZone w:val="283"/>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C3B71"/>
    <w:rsid w:val="00027627"/>
    <w:rsid w:val="0004559C"/>
    <w:rsid w:val="00067D83"/>
    <w:rsid w:val="00076862"/>
    <w:rsid w:val="00086B38"/>
    <w:rsid w:val="000D700F"/>
    <w:rsid w:val="00150382"/>
    <w:rsid w:val="001949D2"/>
    <w:rsid w:val="00221082"/>
    <w:rsid w:val="00222165"/>
    <w:rsid w:val="00287F2A"/>
    <w:rsid w:val="002906AA"/>
    <w:rsid w:val="002C5005"/>
    <w:rsid w:val="002C5F4B"/>
    <w:rsid w:val="002D2109"/>
    <w:rsid w:val="002F30F3"/>
    <w:rsid w:val="00330DC8"/>
    <w:rsid w:val="00341BB7"/>
    <w:rsid w:val="00361E8F"/>
    <w:rsid w:val="00381A4C"/>
    <w:rsid w:val="003C3CF7"/>
    <w:rsid w:val="003D18FA"/>
    <w:rsid w:val="0040209B"/>
    <w:rsid w:val="00415C58"/>
    <w:rsid w:val="004479D5"/>
    <w:rsid w:val="004528DB"/>
    <w:rsid w:val="00455AA8"/>
    <w:rsid w:val="00476D5B"/>
    <w:rsid w:val="004B40BE"/>
    <w:rsid w:val="004C713A"/>
    <w:rsid w:val="004C74E8"/>
    <w:rsid w:val="004F2622"/>
    <w:rsid w:val="005040DE"/>
    <w:rsid w:val="00537EE2"/>
    <w:rsid w:val="005522E6"/>
    <w:rsid w:val="00575CD8"/>
    <w:rsid w:val="005B4D7A"/>
    <w:rsid w:val="005B5379"/>
    <w:rsid w:val="005F2EAF"/>
    <w:rsid w:val="00601867"/>
    <w:rsid w:val="00610F35"/>
    <w:rsid w:val="006227A0"/>
    <w:rsid w:val="0066364A"/>
    <w:rsid w:val="00683250"/>
    <w:rsid w:val="00697E69"/>
    <w:rsid w:val="006A3FDA"/>
    <w:rsid w:val="006E0F04"/>
    <w:rsid w:val="006F576A"/>
    <w:rsid w:val="007048B6"/>
    <w:rsid w:val="00731157"/>
    <w:rsid w:val="0074281E"/>
    <w:rsid w:val="00743E5D"/>
    <w:rsid w:val="007544C9"/>
    <w:rsid w:val="007958C4"/>
    <w:rsid w:val="007A464A"/>
    <w:rsid w:val="00805D48"/>
    <w:rsid w:val="00823AFA"/>
    <w:rsid w:val="00826C87"/>
    <w:rsid w:val="00833921"/>
    <w:rsid w:val="0083440E"/>
    <w:rsid w:val="00854F34"/>
    <w:rsid w:val="008A7734"/>
    <w:rsid w:val="008D571E"/>
    <w:rsid w:val="009011FB"/>
    <w:rsid w:val="00920E68"/>
    <w:rsid w:val="009300ED"/>
    <w:rsid w:val="00943234"/>
    <w:rsid w:val="0096479C"/>
    <w:rsid w:val="00982494"/>
    <w:rsid w:val="009D386E"/>
    <w:rsid w:val="00A175B8"/>
    <w:rsid w:val="00A24D97"/>
    <w:rsid w:val="00A90A2E"/>
    <w:rsid w:val="00AD37BD"/>
    <w:rsid w:val="00AF2349"/>
    <w:rsid w:val="00B430B7"/>
    <w:rsid w:val="00B45BD3"/>
    <w:rsid w:val="00B72EA9"/>
    <w:rsid w:val="00BA146F"/>
    <w:rsid w:val="00BA36C6"/>
    <w:rsid w:val="00C266D5"/>
    <w:rsid w:val="00C363BD"/>
    <w:rsid w:val="00C534EA"/>
    <w:rsid w:val="00C636FF"/>
    <w:rsid w:val="00C8441A"/>
    <w:rsid w:val="00CA4B24"/>
    <w:rsid w:val="00CD08A8"/>
    <w:rsid w:val="00CE0B6C"/>
    <w:rsid w:val="00CE6F53"/>
    <w:rsid w:val="00D03796"/>
    <w:rsid w:val="00D36571"/>
    <w:rsid w:val="00D54BAE"/>
    <w:rsid w:val="00D93597"/>
    <w:rsid w:val="00D96FC9"/>
    <w:rsid w:val="00DC3B71"/>
    <w:rsid w:val="00DD4BAA"/>
    <w:rsid w:val="00DD55E8"/>
    <w:rsid w:val="00E171DF"/>
    <w:rsid w:val="00E3683E"/>
    <w:rsid w:val="00E45524"/>
    <w:rsid w:val="00E55EE4"/>
    <w:rsid w:val="00E62080"/>
    <w:rsid w:val="00E7574F"/>
    <w:rsid w:val="00E8450D"/>
    <w:rsid w:val="00E857F4"/>
    <w:rsid w:val="00ED294B"/>
    <w:rsid w:val="00ED47DE"/>
    <w:rsid w:val="00EF6D2E"/>
    <w:rsid w:val="00F171EE"/>
    <w:rsid w:val="00F25306"/>
    <w:rsid w:val="00F3120B"/>
    <w:rsid w:val="00F36473"/>
    <w:rsid w:val="00F47F4A"/>
    <w:rsid w:val="00F72069"/>
    <w:rsid w:val="00F7793E"/>
    <w:rsid w:val="00F83348"/>
    <w:rsid w:val="00F84F51"/>
    <w:rsid w:val="00FA242E"/>
    <w:rsid w:val="00FA2FA7"/>
    <w:rsid w:val="00FB154E"/>
    <w:rsid w:val="00FB6F41"/>
    <w:rsid w:val="00FE0446"/>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1B1AB2E"/>
  <w15:docId w15:val="{A10598BB-EACC-4264-8E5D-F32C1B979A4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01867"/>
  </w:style>
  <w:style w:type="paragraph" w:styleId="Titolo1">
    <w:name w:val="heading 1"/>
    <w:basedOn w:val="Normale"/>
    <w:next w:val="Normale"/>
    <w:link w:val="Titolo1Carattere"/>
    <w:qFormat/>
    <w:rsid w:val="00C266D5"/>
    <w:pPr>
      <w:spacing w:before="240" w:after="120" w:line="276" w:lineRule="auto"/>
      <w:ind w:left="720"/>
      <w:jc w:val="both"/>
      <w:outlineLvl w:val="0"/>
    </w:pPr>
    <w:rPr>
      <w:rFonts w:ascii="Calibri" w:eastAsia="Times New Roman" w:hAnsi="Calibri" w:cs="Times New Roman"/>
      <w:b/>
      <w:sz w:val="40"/>
      <w:szCs w:val="20"/>
      <w:lang w:val="x-none"/>
    </w:rPr>
  </w:style>
  <w:style w:type="paragraph" w:styleId="Titolo3">
    <w:name w:val="heading 3"/>
    <w:basedOn w:val="Normale"/>
    <w:next w:val="Normale"/>
    <w:link w:val="Titolo3Carattere"/>
    <w:qFormat/>
    <w:rsid w:val="00C266D5"/>
    <w:pPr>
      <w:keepNext/>
      <w:numPr>
        <w:ilvl w:val="2"/>
        <w:numId w:val="3"/>
      </w:numPr>
      <w:spacing w:before="240" w:after="60" w:line="276" w:lineRule="auto"/>
      <w:jc w:val="both"/>
      <w:outlineLvl w:val="2"/>
    </w:pPr>
    <w:rPr>
      <w:rFonts w:ascii="Calibri" w:eastAsia="Times New Roman" w:hAnsi="Calibri" w:cs="Times New Roman"/>
      <w:b/>
      <w:i/>
      <w:u w:val="single"/>
      <w:lang w:val="x-none"/>
    </w:rPr>
  </w:style>
  <w:style w:type="paragraph" w:styleId="Titolo6">
    <w:name w:val="heading 6"/>
    <w:basedOn w:val="Normale"/>
    <w:next w:val="Normale"/>
    <w:link w:val="Titolo6Carattere"/>
    <w:qFormat/>
    <w:rsid w:val="00C266D5"/>
    <w:pPr>
      <w:numPr>
        <w:ilvl w:val="5"/>
        <w:numId w:val="3"/>
      </w:numPr>
      <w:spacing w:before="240" w:after="60" w:line="276" w:lineRule="auto"/>
      <w:jc w:val="both"/>
      <w:outlineLvl w:val="5"/>
    </w:pPr>
    <w:rPr>
      <w:rFonts w:ascii="Calibri" w:eastAsia="Times New Roman" w:hAnsi="Calibri" w:cs="Times New Roman"/>
      <w:b/>
      <w:bCs/>
      <w:lang w:val="x-none"/>
    </w:rPr>
  </w:style>
  <w:style w:type="paragraph" w:styleId="Titolo7">
    <w:name w:val="heading 7"/>
    <w:basedOn w:val="Normale"/>
    <w:next w:val="Normale"/>
    <w:link w:val="Titolo7Carattere"/>
    <w:qFormat/>
    <w:rsid w:val="00C266D5"/>
    <w:pPr>
      <w:numPr>
        <w:ilvl w:val="6"/>
        <w:numId w:val="3"/>
      </w:numPr>
      <w:spacing w:before="240" w:after="60" w:line="276" w:lineRule="auto"/>
      <w:jc w:val="both"/>
      <w:outlineLvl w:val="6"/>
    </w:pPr>
    <w:rPr>
      <w:rFonts w:ascii="Calibri" w:eastAsia="Times New Roman" w:hAnsi="Calibri" w:cs="Times New Roman"/>
      <w:sz w:val="24"/>
      <w:lang w:val="x-none"/>
    </w:rPr>
  </w:style>
  <w:style w:type="paragraph" w:styleId="Titolo8">
    <w:name w:val="heading 8"/>
    <w:basedOn w:val="Normale"/>
    <w:next w:val="Normale"/>
    <w:link w:val="Titolo8Carattere"/>
    <w:qFormat/>
    <w:rsid w:val="00C266D5"/>
    <w:pPr>
      <w:numPr>
        <w:ilvl w:val="7"/>
        <w:numId w:val="3"/>
      </w:numPr>
      <w:spacing w:before="240" w:after="60" w:line="276" w:lineRule="auto"/>
      <w:jc w:val="both"/>
      <w:outlineLvl w:val="7"/>
    </w:pPr>
    <w:rPr>
      <w:rFonts w:ascii="Calibri" w:eastAsia="Times New Roman" w:hAnsi="Calibri" w:cs="Times New Roman"/>
      <w:i/>
      <w:iCs/>
      <w:sz w:val="24"/>
      <w:lang w:val="x-none"/>
    </w:rPr>
  </w:style>
  <w:style w:type="paragraph" w:styleId="Titolo9">
    <w:name w:val="heading 9"/>
    <w:basedOn w:val="Normale"/>
    <w:next w:val="Normale"/>
    <w:link w:val="Titolo9Carattere"/>
    <w:qFormat/>
    <w:rsid w:val="00C266D5"/>
    <w:pPr>
      <w:numPr>
        <w:ilvl w:val="8"/>
        <w:numId w:val="3"/>
      </w:numPr>
      <w:spacing w:before="240" w:after="60" w:line="276" w:lineRule="auto"/>
      <w:jc w:val="both"/>
      <w:outlineLvl w:val="8"/>
    </w:pPr>
    <w:rPr>
      <w:rFonts w:ascii="Calibri" w:eastAsia="Times New Roman" w:hAnsi="Calibri" w:cs="Times New Roman"/>
      <w:lang w:val="x-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A4">
    <w:name w:val="A4"/>
    <w:uiPriority w:val="99"/>
    <w:rsid w:val="00CD08A8"/>
    <w:rPr>
      <w:rFonts w:cs="Georgia"/>
      <w:color w:val="000000"/>
      <w:sz w:val="22"/>
      <w:szCs w:val="22"/>
    </w:rPr>
  </w:style>
  <w:style w:type="table" w:styleId="Grigliatabella">
    <w:name w:val="Table Grid"/>
    <w:basedOn w:val="Tabellanormale"/>
    <w:uiPriority w:val="59"/>
    <w:rsid w:val="00CD08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fumetto">
    <w:name w:val="Balloon Text"/>
    <w:basedOn w:val="Normale"/>
    <w:link w:val="TestofumettoCarattere"/>
    <w:uiPriority w:val="99"/>
    <w:semiHidden/>
    <w:unhideWhenUsed/>
    <w:rsid w:val="00CD08A8"/>
    <w:pPr>
      <w:spacing w:after="0" w:line="240" w:lineRule="auto"/>
    </w:pPr>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CD08A8"/>
    <w:rPr>
      <w:rFonts w:ascii="Tahoma" w:hAnsi="Tahoma" w:cs="Tahoma"/>
      <w:sz w:val="16"/>
      <w:szCs w:val="16"/>
    </w:rPr>
  </w:style>
  <w:style w:type="paragraph" w:styleId="Paragrafoelenco">
    <w:name w:val="List Paragraph"/>
    <w:basedOn w:val="Normale"/>
    <w:uiPriority w:val="34"/>
    <w:qFormat/>
    <w:rsid w:val="00DD55E8"/>
    <w:pPr>
      <w:ind w:left="720"/>
      <w:contextualSpacing/>
    </w:pPr>
  </w:style>
  <w:style w:type="character" w:customStyle="1" w:styleId="Titolo1Carattere">
    <w:name w:val="Titolo 1 Carattere"/>
    <w:basedOn w:val="Carpredefinitoparagrafo"/>
    <w:link w:val="Titolo1"/>
    <w:rsid w:val="00C266D5"/>
    <w:rPr>
      <w:rFonts w:ascii="Calibri" w:eastAsia="Times New Roman" w:hAnsi="Calibri" w:cs="Times New Roman"/>
      <w:b/>
      <w:sz w:val="40"/>
      <w:szCs w:val="20"/>
      <w:lang w:val="x-none"/>
    </w:rPr>
  </w:style>
  <w:style w:type="character" w:customStyle="1" w:styleId="Titolo3Carattere">
    <w:name w:val="Titolo 3 Carattere"/>
    <w:basedOn w:val="Carpredefinitoparagrafo"/>
    <w:link w:val="Titolo3"/>
    <w:rsid w:val="00C266D5"/>
    <w:rPr>
      <w:rFonts w:ascii="Calibri" w:eastAsia="Times New Roman" w:hAnsi="Calibri" w:cs="Times New Roman"/>
      <w:b/>
      <w:i/>
      <w:u w:val="single"/>
      <w:lang w:val="x-none"/>
    </w:rPr>
  </w:style>
  <w:style w:type="character" w:customStyle="1" w:styleId="Titolo6Carattere">
    <w:name w:val="Titolo 6 Carattere"/>
    <w:basedOn w:val="Carpredefinitoparagrafo"/>
    <w:link w:val="Titolo6"/>
    <w:rsid w:val="00C266D5"/>
    <w:rPr>
      <w:rFonts w:ascii="Calibri" w:eastAsia="Times New Roman" w:hAnsi="Calibri" w:cs="Times New Roman"/>
      <w:b/>
      <w:bCs/>
      <w:lang w:val="x-none"/>
    </w:rPr>
  </w:style>
  <w:style w:type="character" w:customStyle="1" w:styleId="Titolo7Carattere">
    <w:name w:val="Titolo 7 Carattere"/>
    <w:basedOn w:val="Carpredefinitoparagrafo"/>
    <w:link w:val="Titolo7"/>
    <w:rsid w:val="00C266D5"/>
    <w:rPr>
      <w:rFonts w:ascii="Calibri" w:eastAsia="Times New Roman" w:hAnsi="Calibri" w:cs="Times New Roman"/>
      <w:sz w:val="24"/>
      <w:lang w:val="x-none"/>
    </w:rPr>
  </w:style>
  <w:style w:type="character" w:customStyle="1" w:styleId="Titolo8Carattere">
    <w:name w:val="Titolo 8 Carattere"/>
    <w:basedOn w:val="Carpredefinitoparagrafo"/>
    <w:link w:val="Titolo8"/>
    <w:rsid w:val="00C266D5"/>
    <w:rPr>
      <w:rFonts w:ascii="Calibri" w:eastAsia="Times New Roman" w:hAnsi="Calibri" w:cs="Times New Roman"/>
      <w:i/>
      <w:iCs/>
      <w:sz w:val="24"/>
      <w:lang w:val="x-none"/>
    </w:rPr>
  </w:style>
  <w:style w:type="character" w:customStyle="1" w:styleId="Titolo9Carattere">
    <w:name w:val="Titolo 9 Carattere"/>
    <w:basedOn w:val="Carpredefinitoparagrafo"/>
    <w:link w:val="Titolo9"/>
    <w:rsid w:val="00C266D5"/>
    <w:rPr>
      <w:rFonts w:ascii="Calibri" w:eastAsia="Times New Roman" w:hAnsi="Calibri" w:cs="Times New Roman"/>
      <w:lang w:val="x-none"/>
    </w:rPr>
  </w:style>
  <w:style w:type="character" w:customStyle="1" w:styleId="PidipaginaCarattere">
    <w:name w:val="Piè di pagina Carattere"/>
    <w:locked/>
    <w:rsid w:val="00C266D5"/>
    <w:rPr>
      <w:rFonts w:ascii="Calibri" w:hAnsi="Calibri"/>
      <w:kern w:val="1"/>
      <w:sz w:val="24"/>
    </w:rPr>
  </w:style>
  <w:style w:type="character" w:styleId="Rimandonotaapidipagina">
    <w:name w:val="footnote reference"/>
    <w:aliases w:val="Nota a piè di pagina"/>
    <w:uiPriority w:val="99"/>
    <w:rsid w:val="00C266D5"/>
    <w:rPr>
      <w:vertAlign w:val="superscript"/>
    </w:rPr>
  </w:style>
  <w:style w:type="paragraph" w:customStyle="1" w:styleId="stileelencopuntato">
    <w:name w:val="stile elenco puntato"/>
    <w:basedOn w:val="Normale"/>
    <w:link w:val="stileelencopuntatoCarattere"/>
    <w:uiPriority w:val="99"/>
    <w:rsid w:val="00C266D5"/>
    <w:pPr>
      <w:numPr>
        <w:numId w:val="3"/>
      </w:numPr>
      <w:spacing w:after="0" w:line="276" w:lineRule="auto"/>
      <w:jc w:val="both"/>
    </w:pPr>
    <w:rPr>
      <w:rFonts w:ascii="Calibri" w:eastAsia="Times New Roman" w:hAnsi="Calibri" w:cs="Times New Roman"/>
      <w:lang w:val="x-none"/>
    </w:rPr>
  </w:style>
  <w:style w:type="character" w:customStyle="1" w:styleId="stileelencopuntatoCarattere">
    <w:name w:val="stile elenco puntato Carattere"/>
    <w:link w:val="stileelencopuntato"/>
    <w:uiPriority w:val="99"/>
    <w:locked/>
    <w:rsid w:val="00C266D5"/>
    <w:rPr>
      <w:rFonts w:ascii="Calibri" w:eastAsia="Times New Roman" w:hAnsi="Calibri" w:cs="Times New Roman"/>
      <w:lang w:val="x-none"/>
    </w:rPr>
  </w:style>
  <w:style w:type="character" w:styleId="Rimandocommento">
    <w:name w:val="annotation reference"/>
    <w:basedOn w:val="Carpredefinitoparagrafo"/>
    <w:uiPriority w:val="99"/>
    <w:semiHidden/>
    <w:unhideWhenUsed/>
    <w:rsid w:val="00575CD8"/>
    <w:rPr>
      <w:sz w:val="16"/>
      <w:szCs w:val="16"/>
    </w:rPr>
  </w:style>
  <w:style w:type="paragraph" w:styleId="Testocommento">
    <w:name w:val="annotation text"/>
    <w:basedOn w:val="Normale"/>
    <w:link w:val="TestocommentoCarattere"/>
    <w:uiPriority w:val="99"/>
    <w:semiHidden/>
    <w:unhideWhenUsed/>
    <w:rsid w:val="00575CD8"/>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575CD8"/>
    <w:rPr>
      <w:sz w:val="20"/>
      <w:szCs w:val="20"/>
    </w:rPr>
  </w:style>
  <w:style w:type="paragraph" w:styleId="Soggettocommento">
    <w:name w:val="annotation subject"/>
    <w:basedOn w:val="Testocommento"/>
    <w:next w:val="Testocommento"/>
    <w:link w:val="SoggettocommentoCarattere"/>
    <w:uiPriority w:val="99"/>
    <w:semiHidden/>
    <w:unhideWhenUsed/>
    <w:rsid w:val="00575CD8"/>
    <w:rPr>
      <w:b/>
      <w:bCs/>
    </w:rPr>
  </w:style>
  <w:style w:type="character" w:customStyle="1" w:styleId="SoggettocommentoCarattere">
    <w:name w:val="Soggetto commento Carattere"/>
    <w:basedOn w:val="TestocommentoCarattere"/>
    <w:link w:val="Soggettocommento"/>
    <w:uiPriority w:val="99"/>
    <w:semiHidden/>
    <w:rsid w:val="00575CD8"/>
    <w:rPr>
      <w:b/>
      <w:bCs/>
      <w:sz w:val="20"/>
      <w:szCs w:val="20"/>
    </w:rPr>
  </w:style>
  <w:style w:type="character" w:styleId="Collegamentoipertestuale">
    <w:name w:val="Hyperlink"/>
    <w:basedOn w:val="Carpredefinitoparagrafo"/>
    <w:uiPriority w:val="99"/>
    <w:unhideWhenUsed/>
    <w:rsid w:val="00C534EA"/>
    <w:rPr>
      <w:color w:val="0563C1" w:themeColor="hyperlink"/>
      <w:u w:val="single"/>
    </w:rPr>
  </w:style>
  <w:style w:type="paragraph" w:styleId="Intestazione">
    <w:name w:val="header"/>
    <w:basedOn w:val="Normale"/>
    <w:link w:val="IntestazioneCarattere"/>
    <w:uiPriority w:val="99"/>
    <w:unhideWhenUsed/>
    <w:rsid w:val="00CE6F53"/>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CE6F53"/>
  </w:style>
  <w:style w:type="paragraph" w:styleId="Pidipagina">
    <w:name w:val="footer"/>
    <w:basedOn w:val="Normale"/>
    <w:link w:val="PidipaginaCarattere1"/>
    <w:uiPriority w:val="99"/>
    <w:unhideWhenUsed/>
    <w:rsid w:val="00CE6F53"/>
    <w:pPr>
      <w:tabs>
        <w:tab w:val="center" w:pos="4819"/>
        <w:tab w:val="right" w:pos="9638"/>
      </w:tabs>
      <w:spacing w:after="0" w:line="240" w:lineRule="auto"/>
    </w:pPr>
  </w:style>
  <w:style w:type="character" w:customStyle="1" w:styleId="PidipaginaCarattere1">
    <w:name w:val="Piè di pagina Carattere1"/>
    <w:basedOn w:val="Carpredefinitoparagrafo"/>
    <w:link w:val="Pidipagina"/>
    <w:uiPriority w:val="99"/>
    <w:rsid w:val="00CE6F5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9352558">
      <w:bodyDiv w:val="1"/>
      <w:marLeft w:val="0"/>
      <w:marRight w:val="0"/>
      <w:marTop w:val="0"/>
      <w:marBottom w:val="0"/>
      <w:divBdr>
        <w:top w:val="none" w:sz="0" w:space="0" w:color="auto"/>
        <w:left w:val="none" w:sz="0" w:space="0" w:color="auto"/>
        <w:bottom w:val="none" w:sz="0" w:space="0" w:color="auto"/>
        <w:right w:val="none" w:sz="0" w:space="0" w:color="auto"/>
      </w:divBdr>
      <w:divsChild>
        <w:div w:id="1407068733">
          <w:marLeft w:val="0"/>
          <w:marRight w:val="0"/>
          <w:marTop w:val="0"/>
          <w:marBottom w:val="0"/>
          <w:divBdr>
            <w:top w:val="none" w:sz="0" w:space="0" w:color="auto"/>
            <w:left w:val="none" w:sz="0" w:space="0" w:color="auto"/>
            <w:bottom w:val="none" w:sz="0" w:space="0" w:color="auto"/>
            <w:right w:val="none" w:sz="0" w:space="0" w:color="auto"/>
          </w:divBdr>
        </w:div>
        <w:div w:id="2113429293">
          <w:marLeft w:val="0"/>
          <w:marRight w:val="0"/>
          <w:marTop w:val="0"/>
          <w:marBottom w:val="0"/>
          <w:divBdr>
            <w:top w:val="none" w:sz="0" w:space="0" w:color="auto"/>
            <w:left w:val="none" w:sz="0" w:space="0" w:color="auto"/>
            <w:bottom w:val="none" w:sz="0" w:space="0" w:color="auto"/>
            <w:right w:val="none" w:sz="0" w:space="0" w:color="auto"/>
          </w:divBdr>
        </w:div>
        <w:div w:id="2021882916">
          <w:marLeft w:val="0"/>
          <w:marRight w:val="0"/>
          <w:marTop w:val="0"/>
          <w:marBottom w:val="0"/>
          <w:divBdr>
            <w:top w:val="none" w:sz="0" w:space="0" w:color="auto"/>
            <w:left w:val="none" w:sz="0" w:space="0" w:color="auto"/>
            <w:bottom w:val="none" w:sz="0" w:space="0" w:color="auto"/>
            <w:right w:val="none" w:sz="0" w:space="0" w:color="auto"/>
          </w:divBdr>
        </w:div>
        <w:div w:id="427045819">
          <w:marLeft w:val="0"/>
          <w:marRight w:val="0"/>
          <w:marTop w:val="0"/>
          <w:marBottom w:val="0"/>
          <w:divBdr>
            <w:top w:val="none" w:sz="0" w:space="0" w:color="auto"/>
            <w:left w:val="none" w:sz="0" w:space="0" w:color="auto"/>
            <w:bottom w:val="none" w:sz="0" w:space="0" w:color="auto"/>
            <w:right w:val="none" w:sz="0" w:space="0" w:color="auto"/>
          </w:divBdr>
        </w:div>
        <w:div w:id="49974071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7.jpeg"/><Relationship Id="rId18" Type="http://schemas.openxmlformats.org/officeDocument/2006/relationships/image" Target="media/image12.jpeg"/><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image" Target="media/image15.jpeg"/><Relationship Id="rId7" Type="http://schemas.openxmlformats.org/officeDocument/2006/relationships/image" Target="media/image1.jpeg"/><Relationship Id="rId12" Type="http://schemas.openxmlformats.org/officeDocument/2006/relationships/image" Target="media/image6.jpeg"/><Relationship Id="rId17" Type="http://schemas.openxmlformats.org/officeDocument/2006/relationships/image" Target="media/image11.jpeg"/><Relationship Id="rId25" Type="http://schemas.openxmlformats.org/officeDocument/2006/relationships/image" Target="media/image18.png"/><Relationship Id="rId2" Type="http://schemas.openxmlformats.org/officeDocument/2006/relationships/styles" Target="styles.xml"/><Relationship Id="rId16" Type="http://schemas.openxmlformats.org/officeDocument/2006/relationships/image" Target="media/image10.jpeg"/><Relationship Id="rId20" Type="http://schemas.openxmlformats.org/officeDocument/2006/relationships/image" Target="media/image14.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eg"/><Relationship Id="rId24" Type="http://schemas.openxmlformats.org/officeDocument/2006/relationships/image" Target="media/image17.jpeg"/><Relationship Id="rId5" Type="http://schemas.openxmlformats.org/officeDocument/2006/relationships/footnotes" Target="footnotes.xml"/><Relationship Id="rId15" Type="http://schemas.openxmlformats.org/officeDocument/2006/relationships/image" Target="media/image9.jpeg"/><Relationship Id="rId23" Type="http://schemas.openxmlformats.org/officeDocument/2006/relationships/hyperlink" Target="https://www.istat.it/it/benessere-e-sostenibilit%C3%A0/obiettivi-di-sviluppo-sostenibile/gli-indicatori-istat" TargetMode="External"/><Relationship Id="rId10" Type="http://schemas.openxmlformats.org/officeDocument/2006/relationships/image" Target="media/image4.jpeg"/><Relationship Id="rId19" Type="http://schemas.openxmlformats.org/officeDocument/2006/relationships/image" Target="media/image13.jpe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8.jpeg"/><Relationship Id="rId22" Type="http://schemas.openxmlformats.org/officeDocument/2006/relationships/image" Target="media/image16.jpeg"/><Relationship Id="rId27"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9</Pages>
  <Words>2775</Words>
  <Characters>15824</Characters>
  <Application>Microsoft Office Word</Application>
  <DocSecurity>0</DocSecurity>
  <Lines>131</Lines>
  <Paragraphs>37</Paragraphs>
  <ScaleCrop>false</ScaleCrop>
  <HeadingPairs>
    <vt:vector size="2" baseType="variant">
      <vt:variant>
        <vt:lpstr>Titolo</vt:lpstr>
      </vt:variant>
      <vt:variant>
        <vt:i4>1</vt:i4>
      </vt:variant>
    </vt:vector>
  </HeadingPairs>
  <TitlesOfParts>
    <vt:vector size="1" baseType="lpstr">
      <vt:lpstr/>
    </vt:vector>
  </TitlesOfParts>
  <Company>HP</Company>
  <LinksUpToDate>false</LinksUpToDate>
  <CharactersWithSpaces>18562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HP</dc:creator>
  <cp:lastModifiedBy>Nicola Flavio Ruju</cp:lastModifiedBy>
  <cp:revision>2</cp:revision>
  <dcterms:created xsi:type="dcterms:W3CDTF">2019-09-13T12:45:00Z</dcterms:created>
  <dcterms:modified xsi:type="dcterms:W3CDTF">2019-09-13T12:45:00Z</dcterms:modified>
</cp:coreProperties>
</file>