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C67371" w14:textId="42F5CD8E" w:rsidR="00432E41" w:rsidRDefault="0026513E" w:rsidP="00914195">
      <w:pPr>
        <w:jc w:val="center"/>
        <w:rPr>
          <w:b/>
          <w:bCs/>
          <w:sz w:val="28"/>
        </w:rPr>
      </w:pPr>
      <w:bookmarkStart w:id="0" w:name="_GoBack"/>
      <w:bookmarkEnd w:id="0"/>
      <w:r w:rsidRPr="0026513E">
        <w:rPr>
          <w:b/>
          <w:bCs/>
          <w:sz w:val="28"/>
        </w:rPr>
        <w:t>ISTRUZIONI GENERALI PER LO SVOLGIMENTO DEGLI ESAMI DI STATO ONLINE</w:t>
      </w:r>
    </w:p>
    <w:p w14:paraId="6ADB8717" w14:textId="0C21D96B" w:rsidR="002D06D9" w:rsidRPr="0026513E" w:rsidRDefault="002D06D9" w:rsidP="00914195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>II sessione 2020</w:t>
      </w:r>
    </w:p>
    <w:p w14:paraId="48DBB327" w14:textId="65481B61" w:rsidR="00432E41" w:rsidRPr="00914195" w:rsidRDefault="00432E41" w:rsidP="00432E41">
      <w:pPr>
        <w:rPr>
          <w:b/>
          <w:bCs/>
        </w:rPr>
      </w:pPr>
      <w:r>
        <w:t xml:space="preserve"> </w:t>
      </w:r>
      <w:r w:rsidR="0026513E" w:rsidRPr="00914195">
        <w:rPr>
          <w:b/>
          <w:bCs/>
        </w:rPr>
        <w:t xml:space="preserve">DOTAZIONI </w:t>
      </w:r>
      <w:r w:rsidR="0026513E">
        <w:rPr>
          <w:b/>
          <w:bCs/>
        </w:rPr>
        <w:t>E INSTALLAZIONI</w:t>
      </w:r>
    </w:p>
    <w:p w14:paraId="1BA6EAFD" w14:textId="6209D3C1" w:rsidR="00432E41" w:rsidRDefault="00432E41" w:rsidP="00432E41">
      <w:r>
        <w:t xml:space="preserve">Gli esami si svolgeranno online attraverso l’utilizzo dello strumento </w:t>
      </w:r>
      <w:r w:rsidRPr="005C7681">
        <w:rPr>
          <w:b/>
        </w:rPr>
        <w:t>Teams</w:t>
      </w:r>
      <w:r>
        <w:t xml:space="preserve"> di Microsoft</w:t>
      </w:r>
      <w:r w:rsidR="00243958">
        <w:t>.</w:t>
      </w:r>
    </w:p>
    <w:p w14:paraId="5E910022" w14:textId="19970016" w:rsidR="007A55B3" w:rsidRDefault="00432E41" w:rsidP="00CC450B">
      <w:pPr>
        <w:jc w:val="both"/>
      </w:pPr>
      <w:r>
        <w:t xml:space="preserve">Per potersi avvalere </w:t>
      </w:r>
      <w:r w:rsidR="000B5043">
        <w:t>dello strumento Microsoft Teams</w:t>
      </w:r>
      <w:r>
        <w:t xml:space="preserve"> </w:t>
      </w:r>
      <w:r w:rsidR="00914195">
        <w:t xml:space="preserve">è necessario </w:t>
      </w:r>
      <w:r>
        <w:t xml:space="preserve">avere a disposizione un dispositivo </w:t>
      </w:r>
      <w:r w:rsidR="00CC450B">
        <w:t>(il PC è preferibile</w:t>
      </w:r>
      <w:r w:rsidR="000B5043">
        <w:t>,</w:t>
      </w:r>
      <w:r w:rsidR="00CC450B">
        <w:t xml:space="preserve"> ma è possibile anche usare tablet e smartphone)</w:t>
      </w:r>
      <w:r w:rsidR="00243958">
        <w:t xml:space="preserve"> </w:t>
      </w:r>
      <w:r>
        <w:t>con webcam, microfono, altoparlanti incorporati o esterni (è vietato l’uso di cuffie) ed una connessione internet</w:t>
      </w:r>
      <w:r w:rsidR="00CC450B">
        <w:t>.</w:t>
      </w:r>
    </w:p>
    <w:tbl>
      <w:tblPr>
        <w:tblStyle w:val="Grigliaacolori-Colore6"/>
        <w:tblW w:w="0" w:type="auto"/>
        <w:tblLook w:val="0600" w:firstRow="0" w:lastRow="0" w:firstColumn="0" w:lastColumn="0" w:noHBand="1" w:noVBand="1"/>
      </w:tblPr>
      <w:tblGrid>
        <w:gridCol w:w="9778"/>
      </w:tblGrid>
      <w:tr w:rsidR="004143F0" w14:paraId="2B6D47FF" w14:textId="77777777" w:rsidTr="00B7708C">
        <w:tc>
          <w:tcPr>
            <w:tcW w:w="9778" w:type="dxa"/>
          </w:tcPr>
          <w:p w14:paraId="49FC2457" w14:textId="77777777" w:rsidR="004143F0" w:rsidRPr="004143F0" w:rsidRDefault="004143F0" w:rsidP="004143F0">
            <w:pPr>
              <w:pStyle w:val="Paragrafoelenco"/>
              <w:jc w:val="both"/>
            </w:pPr>
          </w:p>
          <w:p w14:paraId="02C49C48" w14:textId="77777777" w:rsidR="00D37660" w:rsidRPr="000C39AF" w:rsidRDefault="004143F0" w:rsidP="00D37660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Segoe UI" w:eastAsia="Times New Roman" w:hAnsi="Segoe UI" w:cs="Segoe UI"/>
                <w:sz w:val="21"/>
                <w:szCs w:val="21"/>
                <w:lang w:eastAsia="it-IT"/>
              </w:rPr>
            </w:pPr>
            <w:r w:rsidRPr="000C39AF">
              <w:rPr>
                <w:b/>
              </w:rPr>
              <w:t>Sistemi operativi supportati</w:t>
            </w:r>
            <w:r w:rsidRPr="000C39AF">
              <w:t xml:space="preserve">: </w:t>
            </w:r>
            <w:r w:rsidR="006F2897" w:rsidRPr="000C39AF">
              <w:rPr>
                <w:rFonts w:ascii="Segoe UI" w:eastAsia="Times New Roman" w:hAnsi="Segoe UI" w:cs="Segoe UI"/>
                <w:sz w:val="21"/>
                <w:szCs w:val="21"/>
                <w:lang w:eastAsia="it-IT"/>
              </w:rPr>
              <w:t xml:space="preserve">Windows 8 e versioni successive; </w:t>
            </w:r>
            <w:proofErr w:type="spellStart"/>
            <w:r w:rsidR="006F2897" w:rsidRPr="000C39AF">
              <w:rPr>
                <w:rFonts w:ascii="Segoe UI" w:eastAsia="Times New Roman" w:hAnsi="Segoe UI" w:cs="Segoe UI"/>
                <w:sz w:val="21"/>
                <w:szCs w:val="21"/>
                <w:lang w:eastAsia="it-IT"/>
              </w:rPr>
              <w:t>macOS</w:t>
            </w:r>
            <w:proofErr w:type="spellEnd"/>
            <w:r w:rsidR="006F2897" w:rsidRPr="000C39AF">
              <w:rPr>
                <w:rFonts w:ascii="Segoe UI" w:eastAsia="Times New Roman" w:hAnsi="Segoe UI" w:cs="Segoe UI"/>
                <w:sz w:val="21"/>
                <w:szCs w:val="21"/>
                <w:lang w:eastAsia="it-IT"/>
              </w:rPr>
              <w:t xml:space="preserve"> X 10.15.4 e versioni successivi</w:t>
            </w:r>
          </w:p>
          <w:p w14:paraId="4BBEFD27" w14:textId="7994A847" w:rsidR="004143F0" w:rsidRPr="000C39AF" w:rsidRDefault="004143F0" w:rsidP="009531AD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Segoe UI" w:eastAsia="Times New Roman" w:hAnsi="Segoe UI" w:cs="Segoe UI"/>
                <w:sz w:val="21"/>
                <w:szCs w:val="21"/>
                <w:lang w:eastAsia="it-IT"/>
              </w:rPr>
            </w:pPr>
            <w:r w:rsidRPr="000C39AF">
              <w:rPr>
                <w:b/>
              </w:rPr>
              <w:t>Sistemi operativi mobili supportati</w:t>
            </w:r>
            <w:r w:rsidRPr="000C39AF">
              <w:t xml:space="preserve">: </w:t>
            </w:r>
            <w:r w:rsidR="006B30C3" w:rsidRPr="000C39AF">
              <w:rPr>
                <w:rFonts w:ascii="Segoe UI" w:eastAsia="Times New Roman" w:hAnsi="Segoe UI" w:cs="Segoe UI"/>
                <w:sz w:val="21"/>
                <w:szCs w:val="21"/>
                <w:lang w:eastAsia="it-IT"/>
              </w:rPr>
              <w:t>Android 5.1 e vers</w:t>
            </w:r>
            <w:r w:rsidR="00D37660" w:rsidRPr="000C39AF">
              <w:rPr>
                <w:rFonts w:ascii="Segoe UI" w:eastAsia="Times New Roman" w:hAnsi="Segoe UI" w:cs="Segoe UI"/>
                <w:sz w:val="21"/>
                <w:szCs w:val="21"/>
                <w:lang w:eastAsia="it-IT"/>
              </w:rPr>
              <w:t>ioni</w:t>
            </w:r>
            <w:r w:rsidR="006B30C3" w:rsidRPr="000C39AF">
              <w:rPr>
                <w:rFonts w:ascii="Segoe UI" w:eastAsia="Times New Roman" w:hAnsi="Segoe UI" w:cs="Segoe UI"/>
                <w:sz w:val="21"/>
                <w:szCs w:val="21"/>
                <w:lang w:eastAsia="it-IT"/>
              </w:rPr>
              <w:t xml:space="preserve"> succ</w:t>
            </w:r>
            <w:r w:rsidR="00D37660" w:rsidRPr="000C39AF">
              <w:rPr>
                <w:rFonts w:ascii="Segoe UI" w:eastAsia="Times New Roman" w:hAnsi="Segoe UI" w:cs="Segoe UI"/>
                <w:sz w:val="21"/>
                <w:szCs w:val="21"/>
                <w:lang w:eastAsia="it-IT"/>
              </w:rPr>
              <w:t>essive</w:t>
            </w:r>
            <w:r w:rsidR="009531AD" w:rsidRPr="000C39AF">
              <w:rPr>
                <w:rFonts w:ascii="Segoe UI" w:eastAsia="Times New Roman" w:hAnsi="Segoe UI" w:cs="Segoe UI"/>
                <w:sz w:val="21"/>
                <w:szCs w:val="21"/>
                <w:lang w:eastAsia="it-IT"/>
              </w:rPr>
              <w:t>;</w:t>
            </w:r>
            <w:r w:rsidR="006B30C3" w:rsidRPr="000C39AF">
              <w:rPr>
                <w:rFonts w:ascii="Segoe UI" w:eastAsia="Times New Roman" w:hAnsi="Segoe UI" w:cs="Segoe UI"/>
                <w:sz w:val="21"/>
                <w:szCs w:val="21"/>
                <w:lang w:eastAsia="it-IT"/>
              </w:rPr>
              <w:t xml:space="preserve"> iOS 11.0</w:t>
            </w:r>
            <w:r w:rsidR="00736065" w:rsidRPr="000C39AF">
              <w:rPr>
                <w:rFonts w:ascii="Calibri" w:hAnsi="Calibri" w:cs="Calibri"/>
              </w:rPr>
              <w:t xml:space="preserve"> </w:t>
            </w:r>
            <w:r w:rsidR="009531AD" w:rsidRPr="000C39AF">
              <w:rPr>
                <w:rFonts w:ascii="Calibri" w:hAnsi="Calibri" w:cs="Calibri"/>
              </w:rPr>
              <w:t xml:space="preserve">- </w:t>
            </w:r>
            <w:r w:rsidR="00736065" w:rsidRPr="000C39AF">
              <w:rPr>
                <w:rFonts w:ascii="Calibri" w:eastAsia="Times New Roman" w:hAnsi="Calibri" w:cs="Calibri"/>
                <w:lang w:eastAsia="it-IT"/>
              </w:rPr>
              <w:t xml:space="preserve">Web browser supportati: </w:t>
            </w:r>
            <w:r w:rsidR="006B30C3" w:rsidRPr="000C39AF">
              <w:rPr>
                <w:rFonts w:ascii="Segoe UI" w:eastAsia="Times New Roman" w:hAnsi="Segoe UI" w:cs="Segoe UI"/>
                <w:sz w:val="21"/>
                <w:szCs w:val="21"/>
                <w:lang w:eastAsia="it-IT"/>
              </w:rPr>
              <w:t xml:space="preserve">Chrome </w:t>
            </w:r>
            <w:r w:rsidR="00D37660" w:rsidRPr="000C39AF">
              <w:rPr>
                <w:rFonts w:ascii="Calibri" w:eastAsia="Times New Roman" w:hAnsi="Calibri" w:cs="Calibri"/>
                <w:lang w:eastAsia="it-IT"/>
              </w:rPr>
              <w:t>(ultime 3 versioni), Microsoft Edge</w:t>
            </w:r>
            <w:r w:rsidR="009531AD" w:rsidRPr="000C39AF">
              <w:rPr>
                <w:rFonts w:ascii="Calibri" w:eastAsia="Times New Roman" w:hAnsi="Calibri" w:cs="Calibri"/>
                <w:lang w:eastAsia="it-IT"/>
              </w:rPr>
              <w:t xml:space="preserve"> (ultima versione)</w:t>
            </w:r>
          </w:p>
          <w:p w14:paraId="747BBC85" w14:textId="77777777" w:rsidR="004143F0" w:rsidRPr="000C39AF" w:rsidRDefault="004143F0" w:rsidP="004143F0">
            <w:pPr>
              <w:pStyle w:val="Paragrafoelenco"/>
              <w:jc w:val="both"/>
            </w:pPr>
          </w:p>
          <w:p w14:paraId="76D214FA" w14:textId="77777777" w:rsidR="004143F0" w:rsidRDefault="004143F0" w:rsidP="004143F0">
            <w:pPr>
              <w:jc w:val="both"/>
            </w:pPr>
            <w:r w:rsidRPr="000C39AF">
              <w:t xml:space="preserve">Per quanto riguarda </w:t>
            </w:r>
            <w:r w:rsidRPr="000C39AF">
              <w:rPr>
                <w:b/>
              </w:rPr>
              <w:t>la connessione alla rete</w:t>
            </w:r>
            <w:r w:rsidRPr="000C39AF">
              <w:t xml:space="preserve"> è necessaria una buona connettività (ADSL su linea fissa o 4G con buona copertura su linea mobile). Si consiglia, nel corso della prova, di limitare il più possibile la condivisione della rete con altri utenti.</w:t>
            </w:r>
          </w:p>
          <w:p w14:paraId="0641F554" w14:textId="6AC8A69C" w:rsidR="004143F0" w:rsidRDefault="004143F0" w:rsidP="004143F0">
            <w:pPr>
              <w:jc w:val="both"/>
            </w:pPr>
          </w:p>
        </w:tc>
      </w:tr>
    </w:tbl>
    <w:p w14:paraId="56ADAFAB" w14:textId="77777777" w:rsidR="0026513E" w:rsidRDefault="0026513E" w:rsidP="0026513E">
      <w:pPr>
        <w:jc w:val="both"/>
      </w:pPr>
    </w:p>
    <w:p w14:paraId="6BCDF144" w14:textId="65C19569" w:rsidR="0026513E" w:rsidRPr="00356DF4" w:rsidRDefault="0026513E" w:rsidP="00F9724C">
      <w:pPr>
        <w:spacing w:after="120"/>
        <w:rPr>
          <w:bCs/>
          <w:color w:val="ED7D31" w:themeColor="accent2"/>
        </w:rPr>
      </w:pPr>
      <w:r>
        <w:t xml:space="preserve">Per scaricare Teams è necessario accedere da un qualunque browser al sito </w:t>
      </w:r>
      <w:r w:rsidRPr="005C7681">
        <w:rPr>
          <w:b/>
        </w:rPr>
        <w:t>teams.microsoft.com</w:t>
      </w:r>
      <w:r w:rsidR="00243958" w:rsidRPr="005C7681">
        <w:rPr>
          <w:b/>
        </w:rPr>
        <w:t>.</w:t>
      </w:r>
      <w:r w:rsidRPr="005C7681">
        <w:rPr>
          <w:b/>
        </w:rPr>
        <w:t xml:space="preserve"> </w:t>
      </w:r>
      <w:r w:rsidR="002433A5" w:rsidRPr="00356DF4">
        <w:rPr>
          <w:bCs/>
        </w:rPr>
        <w:t>È</w:t>
      </w:r>
      <w:r w:rsidR="00356DF4" w:rsidRPr="00356DF4">
        <w:rPr>
          <w:bCs/>
        </w:rPr>
        <w:t xml:space="preserve"> comunque possibile </w:t>
      </w:r>
      <w:r w:rsidR="00356DF4" w:rsidRPr="000F7356">
        <w:rPr>
          <w:b/>
        </w:rPr>
        <w:t>collegarsi direttamente da web</w:t>
      </w:r>
      <w:r w:rsidR="00356DF4" w:rsidRPr="00356DF4">
        <w:rPr>
          <w:bCs/>
        </w:rPr>
        <w:t xml:space="preserve"> </w:t>
      </w:r>
      <w:r w:rsidR="004627AA">
        <w:rPr>
          <w:bCs/>
        </w:rPr>
        <w:t>(in questo caso non è necessario scaricare o</w:t>
      </w:r>
      <w:r w:rsidR="000F7356">
        <w:rPr>
          <w:bCs/>
        </w:rPr>
        <w:t xml:space="preserve"> installare alcuna applicazione).</w:t>
      </w:r>
    </w:p>
    <w:p w14:paraId="383C619C" w14:textId="3528D76C" w:rsidR="00B7708C" w:rsidRDefault="00B7708C" w:rsidP="00F9724C">
      <w:pPr>
        <w:spacing w:after="120"/>
      </w:pPr>
      <w:r w:rsidRPr="00B7708C">
        <w:t>Per informazioni generali su</w:t>
      </w:r>
      <w:r w:rsidR="00224A5B">
        <w:t>l</w:t>
      </w:r>
      <w:r w:rsidR="000A26E0">
        <w:t xml:space="preserve"> download</w:t>
      </w:r>
      <w:r w:rsidRPr="00B7708C">
        <w:t xml:space="preserve"> </w:t>
      </w:r>
      <w:r w:rsidR="006978A2">
        <w:t xml:space="preserve">e l’installazione </w:t>
      </w:r>
      <w:r w:rsidR="000A26E0">
        <w:t xml:space="preserve">di </w:t>
      </w:r>
      <w:r w:rsidRPr="00B7708C">
        <w:t xml:space="preserve">Microsoft </w:t>
      </w:r>
      <w:r w:rsidR="008544E1">
        <w:t xml:space="preserve">è possibile consultare le guide di Ateneo </w:t>
      </w:r>
      <w:r w:rsidR="00B92FDF">
        <w:t xml:space="preserve">pubblicate </w:t>
      </w:r>
      <w:r w:rsidR="005A699A">
        <w:t xml:space="preserve">nel portale </w:t>
      </w:r>
      <w:r w:rsidR="00BB3A04">
        <w:t xml:space="preserve">di </w:t>
      </w:r>
      <w:r w:rsidR="005A699A">
        <w:t>UNICA alla pagina</w:t>
      </w:r>
      <w:r w:rsidR="00F9724C">
        <w:t>:</w:t>
      </w:r>
      <w:r w:rsidR="005A699A">
        <w:t xml:space="preserve"> </w:t>
      </w:r>
      <w:hyperlink r:id="rId11" w:history="1">
        <w:r w:rsidR="00F9724C" w:rsidRPr="006103A8">
          <w:rPr>
            <w:rStyle w:val="Collegamentoipertestuale"/>
          </w:rPr>
          <w:t>https://unica.it/unica/it/covid19_didattica_teams_manual.page</w:t>
        </w:r>
      </w:hyperlink>
      <w:r w:rsidR="00F9724C">
        <w:t xml:space="preserve"> </w:t>
      </w:r>
    </w:p>
    <w:p w14:paraId="210D03BB" w14:textId="77777777" w:rsidR="00DF5654" w:rsidRDefault="00DF5654" w:rsidP="00DF5654">
      <w:pPr>
        <w:rPr>
          <w:b/>
          <w:bCs/>
        </w:rPr>
      </w:pPr>
    </w:p>
    <w:p w14:paraId="656B2193" w14:textId="5DC3FE0B" w:rsidR="003E0182" w:rsidRDefault="0026513E" w:rsidP="003E0182">
      <w:pPr>
        <w:rPr>
          <w:b/>
          <w:bCs/>
        </w:rPr>
      </w:pPr>
      <w:r>
        <w:rPr>
          <w:b/>
          <w:bCs/>
        </w:rPr>
        <w:t>MODALITÀ DI ACCESSO A</w:t>
      </w:r>
      <w:r w:rsidR="003E0182">
        <w:rPr>
          <w:b/>
          <w:bCs/>
        </w:rPr>
        <w:t>LL</w:t>
      </w:r>
      <w:r w:rsidR="002D06D9">
        <w:rPr>
          <w:b/>
          <w:bCs/>
        </w:rPr>
        <w:t>A PROVA D’ESAME SU TEAMS</w:t>
      </w:r>
    </w:p>
    <w:p w14:paraId="7CB5C66D" w14:textId="11F3549E" w:rsidR="00600EE2" w:rsidRDefault="002D06D9" w:rsidP="00B43D01">
      <w:pPr>
        <w:pStyle w:val="Paragrafoelenco"/>
        <w:numPr>
          <w:ilvl w:val="0"/>
          <w:numId w:val="4"/>
        </w:numPr>
        <w:spacing w:before="240" w:after="120"/>
        <w:ind w:left="357" w:hanging="357"/>
        <w:contextualSpacing w:val="0"/>
        <w:jc w:val="both"/>
      </w:pPr>
      <w:r w:rsidRPr="00AE095A">
        <w:rPr>
          <w:b/>
        </w:rPr>
        <w:t>Per sostenere la prova</w:t>
      </w:r>
      <w:r w:rsidRPr="00ED0698">
        <w:rPr>
          <w:bCs/>
        </w:rPr>
        <w:t xml:space="preserve"> </w:t>
      </w:r>
      <w:r w:rsidR="008201EA" w:rsidRPr="00ED0698">
        <w:rPr>
          <w:bCs/>
        </w:rPr>
        <w:t xml:space="preserve">ciascun candidato </w:t>
      </w:r>
      <w:r w:rsidR="008201EA" w:rsidRPr="000C39AF">
        <w:rPr>
          <w:b/>
        </w:rPr>
        <w:t xml:space="preserve">dovrà collegarsi al link </w:t>
      </w:r>
      <w:r w:rsidR="000313E3" w:rsidRPr="000C39AF">
        <w:rPr>
          <w:b/>
        </w:rPr>
        <w:t>alla riunione virtuale</w:t>
      </w:r>
      <w:r w:rsidR="000313E3" w:rsidRPr="00ED0698">
        <w:rPr>
          <w:bCs/>
        </w:rPr>
        <w:t xml:space="preserve"> </w:t>
      </w:r>
      <w:r w:rsidR="008201EA" w:rsidRPr="00ED0698">
        <w:rPr>
          <w:bCs/>
        </w:rPr>
        <w:t>che verrà pubblicato</w:t>
      </w:r>
      <w:r w:rsidR="008201EA">
        <w:rPr>
          <w:b/>
        </w:rPr>
        <w:t xml:space="preserve"> </w:t>
      </w:r>
      <w:r w:rsidR="00B43D01" w:rsidRPr="009678F5">
        <w:t>sul sito</w:t>
      </w:r>
      <w:r w:rsidR="00600EE2">
        <w:t xml:space="preserve"> di UniCA nella sezione</w:t>
      </w:r>
      <w:r w:rsidR="00B43D01" w:rsidRPr="009678F5">
        <w:t xml:space="preserve"> del Settore Scuole di Specializzazione e Esami di Stato: </w:t>
      </w:r>
      <w:hyperlink r:id="rId12" w:history="1">
        <w:r w:rsidR="00B43D01" w:rsidRPr="009678F5">
          <w:rPr>
            <w:rStyle w:val="Collegamentoipertestuale"/>
          </w:rPr>
          <w:t>https://unica.it/unica/it/avvisi_esami_di_stato.page</w:t>
        </w:r>
      </w:hyperlink>
      <w:r w:rsidR="00B43D01">
        <w:t>)</w:t>
      </w:r>
      <w:r w:rsidR="00ED0698">
        <w:t>;</w:t>
      </w:r>
    </w:p>
    <w:p w14:paraId="5E7A8B17" w14:textId="11D46AF1" w:rsidR="00B43D01" w:rsidRDefault="00600EE2" w:rsidP="00B43D01">
      <w:pPr>
        <w:pStyle w:val="Paragrafoelenco"/>
        <w:numPr>
          <w:ilvl w:val="0"/>
          <w:numId w:val="4"/>
        </w:numPr>
        <w:spacing w:before="240" w:after="120"/>
        <w:ind w:left="357" w:hanging="357"/>
        <w:contextualSpacing w:val="0"/>
        <w:jc w:val="both"/>
      </w:pPr>
      <w:r>
        <w:t xml:space="preserve">Ciascun candidato </w:t>
      </w:r>
      <w:r w:rsidRPr="00AE095A">
        <w:rPr>
          <w:b/>
          <w:bCs/>
        </w:rPr>
        <w:t>sosterrà la prova nelle date e orari indicati nel calendario</w:t>
      </w:r>
      <w:r>
        <w:t xml:space="preserve"> predisposto dalla Commissione e pubblicato nella sezione</w:t>
      </w:r>
      <w:r w:rsidRPr="009678F5">
        <w:t xml:space="preserve"> del Settore Scuole di Specializzazione </w:t>
      </w:r>
      <w:proofErr w:type="gramStart"/>
      <w:r w:rsidRPr="009678F5">
        <w:t>e</w:t>
      </w:r>
      <w:proofErr w:type="gramEnd"/>
      <w:r w:rsidRPr="009678F5">
        <w:t xml:space="preserve"> Esami di Stato: </w:t>
      </w:r>
      <w:hyperlink r:id="rId13" w:history="1">
        <w:r w:rsidRPr="009678F5">
          <w:rPr>
            <w:rStyle w:val="Collegamentoipertestuale"/>
          </w:rPr>
          <w:t>https://unica.it/unica/it/avvisi_esami_di_stato.page</w:t>
        </w:r>
      </w:hyperlink>
      <w:r>
        <w:t>).</w:t>
      </w:r>
    </w:p>
    <w:p w14:paraId="3F5DF171" w14:textId="77777777" w:rsidR="0035686B" w:rsidRDefault="0035686B" w:rsidP="0035686B">
      <w:pPr>
        <w:pStyle w:val="Paragrafoelenco"/>
        <w:ind w:left="1080"/>
        <w:rPr>
          <w:highlight w:val="yellow"/>
        </w:rPr>
      </w:pPr>
    </w:p>
    <w:p w14:paraId="4ABEE4BE" w14:textId="77777777" w:rsidR="0035686B" w:rsidRPr="00914195" w:rsidRDefault="0035686B" w:rsidP="0035686B">
      <w:pPr>
        <w:rPr>
          <w:b/>
          <w:bCs/>
        </w:rPr>
      </w:pPr>
      <w:r w:rsidRPr="00914195">
        <w:rPr>
          <w:b/>
          <w:bCs/>
        </w:rPr>
        <w:t xml:space="preserve">REQUISITI DI CONTESTO E REGOLE COMPORTAMENTALI </w:t>
      </w:r>
    </w:p>
    <w:p w14:paraId="185A2704" w14:textId="77777777" w:rsidR="0035686B" w:rsidRDefault="0035686B" w:rsidP="00036CCD">
      <w:pPr>
        <w:spacing w:after="120"/>
        <w:jc w:val="both"/>
      </w:pPr>
      <w:r>
        <w:t>Per sostenere la prova ciascun candidato</w:t>
      </w:r>
      <w:r w:rsidRPr="00914195">
        <w:t xml:space="preserve"> dovrà individuare un luogo adatto, bene illuminato e con la scrivania sgombra da materiali estranei (libri, quaderni o appunti).</w:t>
      </w:r>
    </w:p>
    <w:p w14:paraId="55977DB3" w14:textId="77777777" w:rsidR="0035686B" w:rsidRDefault="0035686B" w:rsidP="00036CCD">
      <w:pPr>
        <w:spacing w:after="120"/>
        <w:jc w:val="both"/>
      </w:pPr>
      <w:r w:rsidRPr="00914195">
        <w:t xml:space="preserve">Nella stanza in cui si sostiene la prova non devono essere presenti altre persone. </w:t>
      </w:r>
    </w:p>
    <w:p w14:paraId="2FBE0D2D" w14:textId="79BF1D49" w:rsidR="0035686B" w:rsidRDefault="00BC1AB5" w:rsidP="00BA71E7">
      <w:pPr>
        <w:spacing w:after="120"/>
        <w:jc w:val="both"/>
      </w:pPr>
      <w:r>
        <w:lastRenderedPageBreak/>
        <w:t xml:space="preserve">I </w:t>
      </w:r>
      <w:r w:rsidR="0035686B" w:rsidRPr="00914195">
        <w:t xml:space="preserve">componenti della commissione potranno, a loro discrezione, chiedere </w:t>
      </w:r>
      <w:r w:rsidR="002B5750">
        <w:t>al candidato</w:t>
      </w:r>
      <w:r w:rsidR="0035686B" w:rsidRPr="00914195">
        <w:t xml:space="preserve"> di condividere il proprio schermo, inquadrare la scrivania per mostrare che sia vuota e che le pareti intorno siano vuote o comunque senza fogli appesi. </w:t>
      </w:r>
    </w:p>
    <w:p w14:paraId="290C4653" w14:textId="60B17A60" w:rsidR="0035686B" w:rsidRDefault="0035686B" w:rsidP="00BA71E7">
      <w:pPr>
        <w:spacing w:after="120"/>
        <w:jc w:val="both"/>
      </w:pPr>
      <w:r>
        <w:t>Durante la prova n</w:t>
      </w:r>
      <w:r w:rsidRPr="00914195">
        <w:t>on è consentito l’uso di auricolari e non è</w:t>
      </w:r>
      <w:r>
        <w:t xml:space="preserve"> permesso indossare cappelli.</w:t>
      </w:r>
    </w:p>
    <w:p w14:paraId="13B09D54" w14:textId="6F7C924F" w:rsidR="00790A5A" w:rsidRDefault="00790A5A" w:rsidP="00BA71E7">
      <w:pPr>
        <w:spacing w:after="120"/>
        <w:jc w:val="both"/>
      </w:pPr>
      <w:r>
        <w:t>Non è consentita la registrazione della seduta.</w:t>
      </w:r>
    </w:p>
    <w:p w14:paraId="4E89514D" w14:textId="753DC233" w:rsidR="000B5043" w:rsidRDefault="0026513E" w:rsidP="003C690D">
      <w:pPr>
        <w:spacing w:before="240"/>
      </w:pPr>
      <w:r>
        <w:rPr>
          <w:b/>
          <w:bCs/>
        </w:rPr>
        <w:t>SVOLGIMENTO DELL’ESAME</w:t>
      </w:r>
    </w:p>
    <w:p w14:paraId="2ED89660" w14:textId="77777777" w:rsidR="0026513E" w:rsidRDefault="0026513E" w:rsidP="00BA71E7">
      <w:pPr>
        <w:spacing w:after="120"/>
        <w:jc w:val="both"/>
      </w:pPr>
      <w:r>
        <w:t xml:space="preserve">Lo svolgimento dell’esame in forma telematica avviene tramite lo strumento delle </w:t>
      </w:r>
      <w:r w:rsidRPr="004143F0">
        <w:rPr>
          <w:b/>
        </w:rPr>
        <w:t>Riunioni (meeting)</w:t>
      </w:r>
      <w:r>
        <w:t xml:space="preserve"> disponibile su Microsoft Teams.</w:t>
      </w:r>
    </w:p>
    <w:p w14:paraId="460DA0DD" w14:textId="50E1FA3E" w:rsidR="0026513E" w:rsidRDefault="0026513E" w:rsidP="00BA71E7">
      <w:pPr>
        <w:spacing w:after="120"/>
        <w:jc w:val="both"/>
      </w:pPr>
      <w:r>
        <w:t xml:space="preserve">I candidati parteciperanno alla riunione </w:t>
      </w:r>
      <w:r w:rsidRPr="004143F0">
        <w:rPr>
          <w:b/>
        </w:rPr>
        <w:t>su invito della commissione d’esame</w:t>
      </w:r>
      <w:r>
        <w:t xml:space="preserve">. </w:t>
      </w:r>
    </w:p>
    <w:p w14:paraId="56CC481C" w14:textId="2DB3B075" w:rsidR="0026513E" w:rsidRPr="008C5BC9" w:rsidRDefault="008C5BC9" w:rsidP="00BA71E7">
      <w:pPr>
        <w:spacing w:after="120"/>
        <w:jc w:val="both"/>
      </w:pPr>
      <w:r w:rsidRPr="008C5BC9">
        <w:t>I</w:t>
      </w:r>
      <w:r w:rsidR="004B3597" w:rsidRPr="008C5BC9">
        <w:t xml:space="preserve"> candidati che dovranno essere esaminati in altra data potranno richiedere </w:t>
      </w:r>
      <w:r w:rsidR="00DF087B">
        <w:t xml:space="preserve">alla Commissione </w:t>
      </w:r>
      <w:r w:rsidR="00C019DE">
        <w:t>di</w:t>
      </w:r>
      <w:r w:rsidR="00F87A17" w:rsidRPr="008C5BC9">
        <w:t xml:space="preserve"> poter assistere come uditori</w:t>
      </w:r>
      <w:r w:rsidRPr="008C5BC9">
        <w:t>.</w:t>
      </w:r>
      <w:r w:rsidR="0003126D" w:rsidRPr="008C5BC9">
        <w:t xml:space="preserve">  </w:t>
      </w:r>
    </w:p>
    <w:p w14:paraId="4DECFF56" w14:textId="77777777" w:rsidR="00243958" w:rsidRDefault="00243958" w:rsidP="00243958">
      <w:r>
        <w:t xml:space="preserve">Nella data e nell’ora stabilite: </w:t>
      </w:r>
    </w:p>
    <w:tbl>
      <w:tblPr>
        <w:tblStyle w:val="Sfondochiaro-Colore6"/>
        <w:tblW w:w="0" w:type="auto"/>
        <w:tblLook w:val="0600" w:firstRow="0" w:lastRow="0" w:firstColumn="0" w:lastColumn="0" w:noHBand="1" w:noVBand="1"/>
      </w:tblPr>
      <w:tblGrid>
        <w:gridCol w:w="9778"/>
      </w:tblGrid>
      <w:tr w:rsidR="0035686B" w:rsidRPr="0035686B" w14:paraId="672D1F89" w14:textId="77777777" w:rsidTr="0035686B">
        <w:tc>
          <w:tcPr>
            <w:tcW w:w="9778" w:type="dxa"/>
          </w:tcPr>
          <w:p w14:paraId="46167902" w14:textId="77777777" w:rsidR="0035686B" w:rsidRPr="0069019F" w:rsidRDefault="0035686B" w:rsidP="002E14F2">
            <w:pPr>
              <w:rPr>
                <w:b/>
                <w:i/>
              </w:rPr>
            </w:pPr>
            <w:r w:rsidRPr="0069019F">
              <w:rPr>
                <w:b/>
                <w:i/>
              </w:rPr>
              <w:t xml:space="preserve">Fase A </w:t>
            </w:r>
          </w:p>
        </w:tc>
      </w:tr>
    </w:tbl>
    <w:p w14:paraId="56AFBCCD" w14:textId="77777777" w:rsidR="00537CEF" w:rsidRDefault="00243958" w:rsidP="00AE095A">
      <w:pPr>
        <w:pStyle w:val="Paragrafoelenco"/>
        <w:numPr>
          <w:ilvl w:val="0"/>
          <w:numId w:val="7"/>
        </w:numPr>
        <w:spacing w:before="240" w:after="120"/>
        <w:contextualSpacing w:val="0"/>
        <w:jc w:val="both"/>
      </w:pPr>
      <w:r>
        <w:t xml:space="preserve">il presidente o il commissario incaricato </w:t>
      </w:r>
      <w:r w:rsidRPr="0026513E">
        <w:rPr>
          <w:b/>
        </w:rPr>
        <w:t>apre la sessione</w:t>
      </w:r>
      <w:r>
        <w:t xml:space="preserve"> avviando la Riunione programmata; </w:t>
      </w:r>
    </w:p>
    <w:p w14:paraId="493E5059" w14:textId="2C97D8CC" w:rsidR="00537CEF" w:rsidRDefault="00243958" w:rsidP="00AE095A">
      <w:pPr>
        <w:pStyle w:val="Paragrafoelenco"/>
        <w:numPr>
          <w:ilvl w:val="0"/>
          <w:numId w:val="7"/>
        </w:numPr>
        <w:spacing w:before="240" w:after="120"/>
        <w:ind w:left="357" w:hanging="357"/>
        <w:contextualSpacing w:val="0"/>
        <w:jc w:val="both"/>
      </w:pPr>
      <w:r>
        <w:t xml:space="preserve">all’orario indicato i candidati si collegano cliccando sul link </w:t>
      </w:r>
      <w:r w:rsidR="00DF087B">
        <w:t>fornito</w:t>
      </w:r>
      <w:r w:rsidR="00522ED3">
        <w:t xml:space="preserve"> (per maggiori informazioni sulle modalità di </w:t>
      </w:r>
      <w:r w:rsidR="00B52738">
        <w:t>partecipazione alla riunione</w:t>
      </w:r>
      <w:r w:rsidR="00522ED3">
        <w:t xml:space="preserve"> consultare </w:t>
      </w:r>
      <w:r w:rsidR="00F35915">
        <w:t xml:space="preserve">il documento </w:t>
      </w:r>
      <w:r w:rsidR="007327D9">
        <w:t>“</w:t>
      </w:r>
      <w:r w:rsidR="007327D9" w:rsidRPr="007327D9">
        <w:t>Guida</w:t>
      </w:r>
      <w:r w:rsidR="007327D9">
        <w:t xml:space="preserve"> </w:t>
      </w:r>
      <w:r w:rsidR="007327D9" w:rsidRPr="007327D9">
        <w:t>Partecipazione</w:t>
      </w:r>
      <w:r w:rsidR="007327D9">
        <w:t xml:space="preserve"> </w:t>
      </w:r>
      <w:r w:rsidR="007327D9" w:rsidRPr="007327D9">
        <w:t>Riunioni</w:t>
      </w:r>
      <w:r w:rsidR="007327D9">
        <w:t xml:space="preserve"> </w:t>
      </w:r>
      <w:r w:rsidR="007327D9" w:rsidRPr="007327D9">
        <w:t>su</w:t>
      </w:r>
      <w:r w:rsidR="007327D9">
        <w:t xml:space="preserve"> </w:t>
      </w:r>
      <w:r w:rsidR="007327D9" w:rsidRPr="007327D9">
        <w:t>Microsoft</w:t>
      </w:r>
      <w:r w:rsidR="007327D9">
        <w:t xml:space="preserve"> </w:t>
      </w:r>
      <w:r w:rsidR="007327D9" w:rsidRPr="007327D9">
        <w:t>TEAMS</w:t>
      </w:r>
      <w:r w:rsidR="007327D9">
        <w:t xml:space="preserve">” </w:t>
      </w:r>
      <w:r w:rsidR="00D67DD4">
        <w:t>disponibile</w:t>
      </w:r>
      <w:r w:rsidR="00F35915">
        <w:t xml:space="preserve"> </w:t>
      </w:r>
      <w:r w:rsidR="00F35915" w:rsidRPr="009678F5">
        <w:t xml:space="preserve">sul sito del Settore Scuole di Specializzazione e Esami di Stato: </w:t>
      </w:r>
      <w:hyperlink r:id="rId14" w:history="1">
        <w:r w:rsidR="00F35915" w:rsidRPr="00DB6D77">
          <w:rPr>
            <w:rStyle w:val="Collegamentoipertestuale"/>
            <w:highlight w:val="yellow"/>
          </w:rPr>
          <w:t>https://unica.it/unica/it/avvisi_esami_di_stato.page</w:t>
        </w:r>
      </w:hyperlink>
      <w:r w:rsidR="00537CEF" w:rsidRPr="00DB6D77">
        <w:rPr>
          <w:highlight w:val="yellow"/>
        </w:rPr>
        <w:t>);</w:t>
      </w:r>
      <w:r w:rsidR="003B4B32">
        <w:t xml:space="preserve"> </w:t>
      </w:r>
    </w:p>
    <w:p w14:paraId="3304B15B" w14:textId="289DCFEC" w:rsidR="00243958" w:rsidRPr="00AE495A" w:rsidRDefault="00243958" w:rsidP="00AE095A">
      <w:pPr>
        <w:pStyle w:val="Paragrafoelenco"/>
        <w:numPr>
          <w:ilvl w:val="0"/>
          <w:numId w:val="7"/>
        </w:numPr>
        <w:spacing w:before="240" w:after="120"/>
        <w:ind w:left="357" w:hanging="357"/>
        <w:contextualSpacing w:val="0"/>
        <w:jc w:val="both"/>
      </w:pPr>
      <w:r w:rsidRPr="00AE495A">
        <w:t>la commissione ammette i candidati all’ingresso nella riunione virtuale; i candidati infatti non possono collegarsi fino all’approvazione da parte della commissione</w:t>
      </w:r>
      <w:r w:rsidR="000A045A">
        <w:t>;</w:t>
      </w:r>
    </w:p>
    <w:p w14:paraId="1A29387F" w14:textId="6C9A1B05" w:rsidR="00243958" w:rsidRDefault="00243958" w:rsidP="00AE095A">
      <w:pPr>
        <w:pStyle w:val="Paragrafoelenco"/>
        <w:numPr>
          <w:ilvl w:val="0"/>
          <w:numId w:val="7"/>
        </w:numPr>
        <w:spacing w:after="120"/>
        <w:contextualSpacing w:val="0"/>
        <w:jc w:val="both"/>
      </w:pPr>
      <w:r>
        <w:t>il presidente o il commissario incaricato pro</w:t>
      </w:r>
      <w:r w:rsidR="0069019F">
        <w:t>vv</w:t>
      </w:r>
      <w:r>
        <w:t xml:space="preserve">ede all’identificazione </w:t>
      </w:r>
      <w:r w:rsidR="00AE495A">
        <w:t xml:space="preserve">di ciascun candidato </w:t>
      </w:r>
      <w:r w:rsidRPr="00914195">
        <w:t>verific</w:t>
      </w:r>
      <w:r w:rsidR="00AE495A">
        <w:t>ando</w:t>
      </w:r>
      <w:r w:rsidRPr="00914195">
        <w:t xml:space="preserve"> la corrispondenza </w:t>
      </w:r>
      <w:r w:rsidRPr="00AE6A06">
        <w:t xml:space="preserve">del volto con quello della foto identificativa presente nel documento </w:t>
      </w:r>
      <w:r w:rsidR="0012788E">
        <w:t>fornito</w:t>
      </w:r>
      <w:r w:rsidR="000A045A" w:rsidRPr="00AE6A06">
        <w:t xml:space="preserve"> dal candidato</w:t>
      </w:r>
      <w:r w:rsidR="00AE6A06" w:rsidRPr="00AE6A06">
        <w:t xml:space="preserve"> </w:t>
      </w:r>
      <w:r w:rsidR="0012788E">
        <w:t>all’atto dell’iscrizione</w:t>
      </w:r>
      <w:r w:rsidR="0025661E">
        <w:t>;</w:t>
      </w:r>
    </w:p>
    <w:p w14:paraId="3A692C90" w14:textId="77777777" w:rsidR="00243958" w:rsidRDefault="00243958" w:rsidP="00AE095A">
      <w:pPr>
        <w:pStyle w:val="Paragrafoelenco"/>
        <w:numPr>
          <w:ilvl w:val="0"/>
          <w:numId w:val="7"/>
        </w:numPr>
        <w:spacing w:after="120"/>
        <w:contextualSpacing w:val="0"/>
        <w:jc w:val="both"/>
      </w:pPr>
      <w:r>
        <w:t xml:space="preserve">il candidato, a richiesta dei commissari, fornisce una panoramica dell’ambiente da cui si collega; </w:t>
      </w:r>
    </w:p>
    <w:p w14:paraId="6FDF74A4" w14:textId="77777777" w:rsidR="00243958" w:rsidRDefault="00243958" w:rsidP="00AE095A">
      <w:pPr>
        <w:pStyle w:val="Paragrafoelenco"/>
        <w:numPr>
          <w:ilvl w:val="0"/>
          <w:numId w:val="7"/>
        </w:numPr>
        <w:spacing w:after="120"/>
        <w:contextualSpacing w:val="0"/>
        <w:jc w:val="both"/>
      </w:pPr>
      <w:r>
        <w:t xml:space="preserve">il presidente ricorda ai candidati che è vietata la registrazione della seduta; </w:t>
      </w:r>
    </w:p>
    <w:p w14:paraId="6A8A99BB" w14:textId="77777777" w:rsidR="00243958" w:rsidRDefault="00243958" w:rsidP="00AE095A">
      <w:pPr>
        <w:pStyle w:val="Paragrafoelenco"/>
        <w:numPr>
          <w:ilvl w:val="0"/>
          <w:numId w:val="7"/>
        </w:numPr>
        <w:spacing w:after="240"/>
        <w:ind w:left="357" w:hanging="357"/>
        <w:contextualSpacing w:val="0"/>
        <w:jc w:val="both"/>
      </w:pPr>
      <w:r>
        <w:t xml:space="preserve">il presidente dà inizio alla prova. </w:t>
      </w:r>
    </w:p>
    <w:tbl>
      <w:tblPr>
        <w:tblStyle w:val="Sfondochiaro-Colore6"/>
        <w:tblW w:w="0" w:type="auto"/>
        <w:tblLook w:val="0600" w:firstRow="0" w:lastRow="0" w:firstColumn="0" w:lastColumn="0" w:noHBand="1" w:noVBand="1"/>
      </w:tblPr>
      <w:tblGrid>
        <w:gridCol w:w="9778"/>
      </w:tblGrid>
      <w:tr w:rsidR="0035686B" w:rsidRPr="0035686B" w14:paraId="0DFA5149" w14:textId="77777777" w:rsidTr="002F08B4">
        <w:tc>
          <w:tcPr>
            <w:tcW w:w="9778" w:type="dxa"/>
          </w:tcPr>
          <w:p w14:paraId="7BAF4516" w14:textId="2AC7DE85" w:rsidR="0035686B" w:rsidRPr="0069019F" w:rsidRDefault="0035686B" w:rsidP="0035686B">
            <w:pPr>
              <w:rPr>
                <w:b/>
                <w:i/>
              </w:rPr>
            </w:pPr>
            <w:r w:rsidRPr="0069019F">
              <w:rPr>
                <w:b/>
                <w:i/>
              </w:rPr>
              <w:t xml:space="preserve">Fase B </w:t>
            </w:r>
          </w:p>
        </w:tc>
      </w:tr>
    </w:tbl>
    <w:p w14:paraId="305F627E" w14:textId="3C276F60" w:rsidR="00243958" w:rsidRDefault="00243958" w:rsidP="00036CCD">
      <w:pPr>
        <w:pStyle w:val="Paragrafoelenco"/>
        <w:numPr>
          <w:ilvl w:val="0"/>
          <w:numId w:val="5"/>
        </w:numPr>
        <w:spacing w:before="240" w:after="120"/>
        <w:ind w:left="357" w:hanging="357"/>
        <w:contextualSpacing w:val="0"/>
        <w:jc w:val="both"/>
      </w:pPr>
      <w:r>
        <w:t xml:space="preserve">al termine </w:t>
      </w:r>
      <w:r w:rsidR="005E7396">
        <w:t xml:space="preserve">di </w:t>
      </w:r>
      <w:r w:rsidR="0098363F">
        <w:t>ciascuna prova</w:t>
      </w:r>
      <w:r>
        <w:t xml:space="preserve"> d’esame</w:t>
      </w:r>
      <w:r w:rsidR="00453276">
        <w:t xml:space="preserve"> o della/e sedute</w:t>
      </w:r>
      <w:r>
        <w:t xml:space="preserve"> </w:t>
      </w:r>
      <w:r w:rsidR="001316B7">
        <w:t>la commissio</w:t>
      </w:r>
      <w:r w:rsidR="005E7396">
        <w:t>ne abbandona momentaneamente la riunione</w:t>
      </w:r>
      <w:r w:rsidR="00A36E6A">
        <w:t xml:space="preserve"> e si riunisce separatamente</w:t>
      </w:r>
      <w:r w:rsidR="005E7396">
        <w:t xml:space="preserve"> </w:t>
      </w:r>
      <w:r w:rsidR="009835A9">
        <w:t xml:space="preserve">per </w:t>
      </w:r>
      <w:r w:rsidR="008C0058">
        <w:t>decidere</w:t>
      </w:r>
      <w:r w:rsidR="009835A9">
        <w:t xml:space="preserve"> i</w:t>
      </w:r>
      <w:r w:rsidR="008C0058">
        <w:t>l</w:t>
      </w:r>
      <w:r w:rsidR="009835A9">
        <w:t xml:space="preserve"> vot</w:t>
      </w:r>
      <w:r w:rsidR="008C0058">
        <w:t>o</w:t>
      </w:r>
      <w:r>
        <w:t xml:space="preserve">; </w:t>
      </w:r>
    </w:p>
    <w:p w14:paraId="565244FA" w14:textId="18BC7704" w:rsidR="00243958" w:rsidRDefault="00A36E6A" w:rsidP="00036CCD">
      <w:pPr>
        <w:pStyle w:val="Paragrafoelenco"/>
        <w:numPr>
          <w:ilvl w:val="0"/>
          <w:numId w:val="5"/>
        </w:numPr>
        <w:spacing w:after="120"/>
        <w:contextualSpacing w:val="0"/>
        <w:jc w:val="both"/>
      </w:pPr>
      <w:r>
        <w:t>i candidati attendono all’interno della riunione</w:t>
      </w:r>
      <w:r w:rsidR="00054762">
        <w:t xml:space="preserve"> il rientro della commissione</w:t>
      </w:r>
      <w:r w:rsidR="00243958">
        <w:t xml:space="preserve">; </w:t>
      </w:r>
    </w:p>
    <w:p w14:paraId="3229633A" w14:textId="20ECE777" w:rsidR="009E343A" w:rsidRDefault="008A6B73" w:rsidP="00036CCD">
      <w:pPr>
        <w:pStyle w:val="Paragrafoelenco"/>
        <w:numPr>
          <w:ilvl w:val="0"/>
          <w:numId w:val="5"/>
        </w:numPr>
        <w:spacing w:after="120"/>
        <w:contextualSpacing w:val="0"/>
        <w:jc w:val="both"/>
      </w:pPr>
      <w:r>
        <w:t>al termine di tutte le prove d’esame</w:t>
      </w:r>
      <w:r w:rsidR="00D55381">
        <w:t xml:space="preserve"> o</w:t>
      </w:r>
      <w:r w:rsidR="00F239FB">
        <w:t xml:space="preserve"> dell</w:t>
      </w:r>
      <w:r w:rsidR="00A35C01">
        <w:t>’intera</w:t>
      </w:r>
      <w:r w:rsidR="00F239FB">
        <w:t xml:space="preserve"> seduta</w:t>
      </w:r>
      <w:r>
        <w:t xml:space="preserve"> la commissione </w:t>
      </w:r>
      <w:r w:rsidR="001D586E">
        <w:t>comunica l’esito dell’esame a tutti i candidati esaminati</w:t>
      </w:r>
      <w:r w:rsidR="000A35D6">
        <w:t>.</w:t>
      </w:r>
    </w:p>
    <w:sectPr w:rsidR="009E343A" w:rsidSect="00914195">
      <w:headerReference w:type="default" r:id="rId15"/>
      <w:pgSz w:w="11906" w:h="16838"/>
      <w:pgMar w:top="993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0D275F" w14:textId="77777777" w:rsidR="005A4802" w:rsidRDefault="005A4802" w:rsidP="00CC450B">
      <w:pPr>
        <w:spacing w:after="0" w:line="240" w:lineRule="auto"/>
      </w:pPr>
      <w:r>
        <w:separator/>
      </w:r>
    </w:p>
  </w:endnote>
  <w:endnote w:type="continuationSeparator" w:id="0">
    <w:p w14:paraId="38E9BBAA" w14:textId="77777777" w:rsidR="005A4802" w:rsidRDefault="005A4802" w:rsidP="00CC45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BF96C6" w14:textId="77777777" w:rsidR="005A4802" w:rsidRDefault="005A4802" w:rsidP="00CC450B">
      <w:pPr>
        <w:spacing w:after="0" w:line="240" w:lineRule="auto"/>
      </w:pPr>
      <w:r>
        <w:separator/>
      </w:r>
    </w:p>
  </w:footnote>
  <w:footnote w:type="continuationSeparator" w:id="0">
    <w:p w14:paraId="7CCDA206" w14:textId="77777777" w:rsidR="005A4802" w:rsidRDefault="005A4802" w:rsidP="00CC45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889461" w14:textId="0E68EA40" w:rsidR="00CC450B" w:rsidRDefault="00CC450B">
    <w:pPr>
      <w:pStyle w:val="Intestazion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9EF49CD" wp14:editId="0C956831">
              <wp:simplePos x="0" y="0"/>
              <wp:positionH relativeFrom="column">
                <wp:posOffset>918209</wp:posOffset>
              </wp:positionH>
              <wp:positionV relativeFrom="paragraph">
                <wp:posOffset>-1905</wp:posOffset>
              </wp:positionV>
              <wp:extent cx="3267075" cy="1403985"/>
              <wp:effectExtent l="0" t="0" r="9525" b="0"/>
              <wp:wrapNone/>
              <wp:docPr id="30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67075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DB86AA" w14:textId="11CD88B8" w:rsidR="00CC450B" w:rsidRPr="00351ADB" w:rsidRDefault="00CC450B" w:rsidP="00CC450B">
                          <w:pPr>
                            <w:pStyle w:val="Titolo1"/>
                            <w:spacing w:line="240" w:lineRule="auto"/>
                            <w:rPr>
                              <w:rStyle w:val="IntestazioneDirezione-blu"/>
                              <w:rFonts w:asciiTheme="minorHAnsi" w:eastAsiaTheme="majorEastAsia" w:hAnsiTheme="minorHAnsi" w:cstheme="majorBidi"/>
                            </w:rPr>
                          </w:pPr>
                          <w:r w:rsidRPr="00351ADB">
                            <w:rPr>
                              <w:rFonts w:asciiTheme="minorHAnsi" w:eastAsiaTheme="majorEastAsia" w:hAnsiTheme="minorHAnsi" w:cstheme="majorBidi"/>
                            </w:rPr>
                            <w:t>Università degli Studi di Cagliari</w:t>
                          </w:r>
                          <w:r w:rsidRPr="00351ADB">
                            <w:rPr>
                              <w:rStyle w:val="Universit"/>
                              <w:rFonts w:asciiTheme="minorHAnsi" w:eastAsiaTheme="majorEastAsia" w:hAnsiTheme="minorHAnsi" w:cstheme="majorBidi"/>
                            </w:rPr>
                            <w:br/>
                          </w:r>
                          <w:r w:rsidRPr="00351ADB">
                            <w:rPr>
                              <w:rStyle w:val="IntestazioneDirezione-blu"/>
                              <w:rFonts w:asciiTheme="minorHAnsi" w:eastAsiaTheme="majorEastAsia" w:hAnsiTheme="minorHAnsi" w:cstheme="majorBidi"/>
                            </w:rPr>
                            <w:t xml:space="preserve">direzione </w:t>
                          </w:r>
                          <w:r>
                            <w:rPr>
                              <w:rStyle w:val="IntestazioneDirezione-blu"/>
                              <w:rFonts w:asciiTheme="minorHAnsi" w:eastAsiaTheme="majorEastAsia" w:hAnsiTheme="minorHAnsi" w:cstheme="majorBidi"/>
                            </w:rPr>
                            <w:t>Per la didattica e l’orientamento</w:t>
                          </w:r>
                        </w:p>
                        <w:p w14:paraId="65F5CF7A" w14:textId="74E548F7" w:rsidR="00CC450B" w:rsidRPr="003828DA" w:rsidRDefault="00CC450B" w:rsidP="00CC450B">
                          <w:pPr>
                            <w:pStyle w:val="Titolo1"/>
                            <w:spacing w:line="240" w:lineRule="auto"/>
                            <w:rPr>
                              <w:rFonts w:asciiTheme="minorHAnsi" w:eastAsiaTheme="majorEastAsia" w:hAnsiTheme="minorHAnsi" w:cstheme="majorBidi"/>
                              <w:sz w:val="22"/>
                            </w:rPr>
                          </w:pPr>
                          <w:r w:rsidRPr="003828DA">
                            <w:rPr>
                              <w:rFonts w:asciiTheme="minorHAnsi" w:eastAsiaTheme="majorEastAsia" w:hAnsiTheme="minorHAnsi" w:cstheme="majorBidi"/>
                              <w:sz w:val="22"/>
                            </w:rPr>
                            <w:t xml:space="preserve">Settore </w:t>
                          </w:r>
                          <w:r w:rsidR="0069019F" w:rsidRPr="003828DA">
                            <w:rPr>
                              <w:rFonts w:asciiTheme="minorHAnsi" w:eastAsiaTheme="majorEastAsia" w:hAnsiTheme="minorHAnsi" w:cstheme="majorBidi"/>
                              <w:sz w:val="22"/>
                            </w:rPr>
                            <w:t xml:space="preserve">Scuole di Specializzazione </w:t>
                          </w:r>
                          <w:proofErr w:type="gramStart"/>
                          <w:r w:rsidR="0069019F" w:rsidRPr="003828DA">
                            <w:rPr>
                              <w:rFonts w:asciiTheme="minorHAnsi" w:eastAsiaTheme="majorEastAsia" w:hAnsiTheme="minorHAnsi" w:cstheme="majorBidi"/>
                              <w:sz w:val="22"/>
                            </w:rPr>
                            <w:t>e</w:t>
                          </w:r>
                          <w:proofErr w:type="gramEnd"/>
                          <w:r w:rsidR="0069019F" w:rsidRPr="003828DA">
                            <w:rPr>
                              <w:rFonts w:asciiTheme="minorHAnsi" w:eastAsiaTheme="majorEastAsia" w:hAnsiTheme="minorHAnsi" w:cstheme="majorBidi"/>
                              <w:sz w:val="22"/>
                            </w:rPr>
                            <w:t> Esami di Stato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69EF49CD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72.3pt;margin-top:-.15pt;width:257.25pt;height:110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" stroked="f">
              <v:textbox style="mso-fit-shape-to-text:t">
                <w:txbxContent>
                  <w:p w14:paraId="1ADB86AA" w14:textId="11CD88B8" w:rsidR="00CC450B" w:rsidRPr="00351ADB" w:rsidRDefault="00CC450B" w:rsidP="00CC450B">
                    <w:pPr>
                      <w:pStyle w:val="Titolo1"/>
                      <w:spacing w:line="240" w:lineRule="auto"/>
                      <w:rPr>
                        <w:rStyle w:val="IntestazioneDirezione-blu"/>
                        <w:rFonts w:asciiTheme="minorHAnsi" w:eastAsiaTheme="majorEastAsia" w:hAnsiTheme="minorHAnsi" w:cstheme="majorBidi"/>
                      </w:rPr>
                    </w:pPr>
                    <w:r w:rsidRPr="00351ADB">
                      <w:rPr>
                        <w:rFonts w:asciiTheme="minorHAnsi" w:eastAsiaTheme="majorEastAsia" w:hAnsiTheme="minorHAnsi" w:cstheme="majorBidi"/>
                      </w:rPr>
                      <w:t>Università degli Studi di Cagliari</w:t>
                    </w:r>
                    <w:r w:rsidRPr="00351ADB">
                      <w:rPr>
                        <w:rStyle w:val="Universit"/>
                        <w:rFonts w:asciiTheme="minorHAnsi" w:eastAsiaTheme="majorEastAsia" w:hAnsiTheme="minorHAnsi" w:cstheme="majorBidi"/>
                      </w:rPr>
                      <w:br/>
                    </w:r>
                    <w:r w:rsidRPr="00351ADB">
                      <w:rPr>
                        <w:rStyle w:val="IntestazioneDirezione-blu"/>
                        <w:rFonts w:asciiTheme="minorHAnsi" w:eastAsiaTheme="majorEastAsia" w:hAnsiTheme="minorHAnsi" w:cstheme="majorBidi"/>
                      </w:rPr>
                      <w:t xml:space="preserve">direzione </w:t>
                    </w:r>
                    <w:r>
                      <w:rPr>
                        <w:rStyle w:val="IntestazioneDirezione-blu"/>
                        <w:rFonts w:asciiTheme="minorHAnsi" w:eastAsiaTheme="majorEastAsia" w:hAnsiTheme="minorHAnsi" w:cstheme="majorBidi"/>
                      </w:rPr>
                      <w:t>Per la didattica e l’orientamento</w:t>
                    </w:r>
                  </w:p>
                  <w:p w14:paraId="65F5CF7A" w14:textId="74E548F7" w:rsidR="00CC450B" w:rsidRPr="003828DA" w:rsidRDefault="00CC450B" w:rsidP="00CC450B">
                    <w:pPr>
                      <w:pStyle w:val="Titolo1"/>
                      <w:spacing w:line="240" w:lineRule="auto"/>
                      <w:rPr>
                        <w:rFonts w:asciiTheme="minorHAnsi" w:eastAsiaTheme="majorEastAsia" w:hAnsiTheme="minorHAnsi" w:cstheme="majorBidi"/>
                        <w:sz w:val="22"/>
                      </w:rPr>
                    </w:pPr>
                    <w:r w:rsidRPr="003828DA">
                      <w:rPr>
                        <w:rFonts w:asciiTheme="minorHAnsi" w:eastAsiaTheme="majorEastAsia" w:hAnsiTheme="minorHAnsi" w:cstheme="majorBidi"/>
                        <w:sz w:val="22"/>
                      </w:rPr>
                      <w:t xml:space="preserve">Settore </w:t>
                    </w:r>
                    <w:r w:rsidR="0069019F" w:rsidRPr="003828DA">
                      <w:rPr>
                        <w:rFonts w:asciiTheme="minorHAnsi" w:eastAsiaTheme="majorEastAsia" w:hAnsiTheme="minorHAnsi" w:cstheme="majorBidi"/>
                        <w:sz w:val="22"/>
                      </w:rPr>
                      <w:t xml:space="preserve">Scuole di Specializzazione </w:t>
                    </w:r>
                    <w:proofErr w:type="gramStart"/>
                    <w:r w:rsidR="0069019F" w:rsidRPr="003828DA">
                      <w:rPr>
                        <w:rFonts w:asciiTheme="minorHAnsi" w:eastAsiaTheme="majorEastAsia" w:hAnsiTheme="minorHAnsi" w:cstheme="majorBidi"/>
                        <w:sz w:val="22"/>
                      </w:rPr>
                      <w:t>e</w:t>
                    </w:r>
                    <w:proofErr w:type="gramEnd"/>
                    <w:r w:rsidR="0069019F" w:rsidRPr="003828DA">
                      <w:rPr>
                        <w:rFonts w:asciiTheme="minorHAnsi" w:eastAsiaTheme="majorEastAsia" w:hAnsiTheme="minorHAnsi" w:cstheme="majorBidi"/>
                        <w:sz w:val="22"/>
                      </w:rPr>
                      <w:t> Esami di Stato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it-IT"/>
      </w:rPr>
      <w:drawing>
        <wp:inline distT="0" distB="0" distL="0" distR="0" wp14:anchorId="538881B6" wp14:editId="36E511F0">
          <wp:extent cx="781050" cy="781050"/>
          <wp:effectExtent l="19050" t="0" r="0" b="0"/>
          <wp:docPr id="12" name="Immagine 0" descr="logo_vett BLU carta intestata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0" descr="logo_vett BLU carta intestata.em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1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3DB012D2" w14:textId="77777777" w:rsidR="00CC450B" w:rsidRDefault="00CC450B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E3B9C"/>
    <w:multiLevelType w:val="hybridMultilevel"/>
    <w:tmpl w:val="14AEB184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F4A44CD"/>
    <w:multiLevelType w:val="hybridMultilevel"/>
    <w:tmpl w:val="3A60F2A4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DC63FC6"/>
    <w:multiLevelType w:val="hybridMultilevel"/>
    <w:tmpl w:val="0FB04038"/>
    <w:lvl w:ilvl="0" w:tplc="0410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B0912D4"/>
    <w:multiLevelType w:val="hybridMultilevel"/>
    <w:tmpl w:val="E7D21158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C8A4A2E"/>
    <w:multiLevelType w:val="hybridMultilevel"/>
    <w:tmpl w:val="3A60F2A4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EBA7B00"/>
    <w:multiLevelType w:val="hybridMultilevel"/>
    <w:tmpl w:val="E4A2B4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73229E"/>
    <w:multiLevelType w:val="hybridMultilevel"/>
    <w:tmpl w:val="4B94D0A6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4"/>
  </w:num>
  <w:num w:numId="5">
    <w:abstractNumId w:val="0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D67A8"/>
    <w:rsid w:val="0003126D"/>
    <w:rsid w:val="000313E3"/>
    <w:rsid w:val="00036CCD"/>
    <w:rsid w:val="00054762"/>
    <w:rsid w:val="000A045A"/>
    <w:rsid w:val="000A26E0"/>
    <w:rsid w:val="000A35D6"/>
    <w:rsid w:val="000B5043"/>
    <w:rsid w:val="000C39AF"/>
    <w:rsid w:val="000D3576"/>
    <w:rsid w:val="000F7356"/>
    <w:rsid w:val="00103CD8"/>
    <w:rsid w:val="0012788E"/>
    <w:rsid w:val="001316B7"/>
    <w:rsid w:val="001A66A8"/>
    <w:rsid w:val="001D5113"/>
    <w:rsid w:val="001D586E"/>
    <w:rsid w:val="0020073E"/>
    <w:rsid w:val="00224A5B"/>
    <w:rsid w:val="002433A5"/>
    <w:rsid w:val="00243958"/>
    <w:rsid w:val="00247A6C"/>
    <w:rsid w:val="0025661E"/>
    <w:rsid w:val="0026513E"/>
    <w:rsid w:val="002B5750"/>
    <w:rsid w:val="002D06D9"/>
    <w:rsid w:val="002D7105"/>
    <w:rsid w:val="0035686B"/>
    <w:rsid w:val="00356BB5"/>
    <w:rsid w:val="00356DF4"/>
    <w:rsid w:val="003828DA"/>
    <w:rsid w:val="003B4B32"/>
    <w:rsid w:val="003C690D"/>
    <w:rsid w:val="003E0182"/>
    <w:rsid w:val="004143F0"/>
    <w:rsid w:val="00432E41"/>
    <w:rsid w:val="00446B3A"/>
    <w:rsid w:val="00453276"/>
    <w:rsid w:val="004627AA"/>
    <w:rsid w:val="004B3597"/>
    <w:rsid w:val="004E6A93"/>
    <w:rsid w:val="00505C36"/>
    <w:rsid w:val="0051460E"/>
    <w:rsid w:val="00522ED3"/>
    <w:rsid w:val="00537CEF"/>
    <w:rsid w:val="005A4802"/>
    <w:rsid w:val="005A699A"/>
    <w:rsid w:val="005C7681"/>
    <w:rsid w:val="005E47FF"/>
    <w:rsid w:val="005E7396"/>
    <w:rsid w:val="00600EE2"/>
    <w:rsid w:val="00663ADA"/>
    <w:rsid w:val="00680907"/>
    <w:rsid w:val="0069019F"/>
    <w:rsid w:val="006978A2"/>
    <w:rsid w:val="006B30C3"/>
    <w:rsid w:val="006E42F2"/>
    <w:rsid w:val="006F2897"/>
    <w:rsid w:val="007327D9"/>
    <w:rsid w:val="00736065"/>
    <w:rsid w:val="00790A5A"/>
    <w:rsid w:val="007A55B3"/>
    <w:rsid w:val="007A768C"/>
    <w:rsid w:val="007E68FA"/>
    <w:rsid w:val="008201EA"/>
    <w:rsid w:val="008544E1"/>
    <w:rsid w:val="008A6B73"/>
    <w:rsid w:val="008C0058"/>
    <w:rsid w:val="008C5BC9"/>
    <w:rsid w:val="00914195"/>
    <w:rsid w:val="00944086"/>
    <w:rsid w:val="009531AD"/>
    <w:rsid w:val="00967689"/>
    <w:rsid w:val="009678F5"/>
    <w:rsid w:val="009835A9"/>
    <w:rsid w:val="0098363F"/>
    <w:rsid w:val="00997BCA"/>
    <w:rsid w:val="009E343A"/>
    <w:rsid w:val="009E3987"/>
    <w:rsid w:val="009F3E41"/>
    <w:rsid w:val="00A35C01"/>
    <w:rsid w:val="00A36E6A"/>
    <w:rsid w:val="00A70DD1"/>
    <w:rsid w:val="00A8566C"/>
    <w:rsid w:val="00AC4F19"/>
    <w:rsid w:val="00AE095A"/>
    <w:rsid w:val="00AE495A"/>
    <w:rsid w:val="00AE6A06"/>
    <w:rsid w:val="00B43D01"/>
    <w:rsid w:val="00B52738"/>
    <w:rsid w:val="00B71A19"/>
    <w:rsid w:val="00B7356D"/>
    <w:rsid w:val="00B7708C"/>
    <w:rsid w:val="00B92FDF"/>
    <w:rsid w:val="00BA71E7"/>
    <w:rsid w:val="00BB3A04"/>
    <w:rsid w:val="00BC1AB5"/>
    <w:rsid w:val="00BD67A8"/>
    <w:rsid w:val="00BF4C21"/>
    <w:rsid w:val="00C0168B"/>
    <w:rsid w:val="00C019DE"/>
    <w:rsid w:val="00C522E8"/>
    <w:rsid w:val="00CC14F1"/>
    <w:rsid w:val="00CC450B"/>
    <w:rsid w:val="00CE213B"/>
    <w:rsid w:val="00D37660"/>
    <w:rsid w:val="00D52D51"/>
    <w:rsid w:val="00D55381"/>
    <w:rsid w:val="00D641AE"/>
    <w:rsid w:val="00D67DD4"/>
    <w:rsid w:val="00DB6D77"/>
    <w:rsid w:val="00DF087B"/>
    <w:rsid w:val="00DF4D7C"/>
    <w:rsid w:val="00DF5654"/>
    <w:rsid w:val="00E43C65"/>
    <w:rsid w:val="00E659AF"/>
    <w:rsid w:val="00E8283A"/>
    <w:rsid w:val="00ED0698"/>
    <w:rsid w:val="00F239FB"/>
    <w:rsid w:val="00F35915"/>
    <w:rsid w:val="00F842B8"/>
    <w:rsid w:val="00F87A17"/>
    <w:rsid w:val="00F9724C"/>
    <w:rsid w:val="00FC189A"/>
    <w:rsid w:val="00FC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FAB8BB6"/>
  <w15:docId w15:val="{6627DAF3-85BE-4AE0-A758-DC33EE0196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aliases w:val="Titolo 1 (tipo intestazione Università)"/>
    <w:next w:val="Normale"/>
    <w:link w:val="Titolo1Carattere"/>
    <w:uiPriority w:val="9"/>
    <w:qFormat/>
    <w:rsid w:val="00CC450B"/>
    <w:pPr>
      <w:keepNext/>
      <w:keepLines/>
      <w:spacing w:after="0" w:line="720" w:lineRule="auto"/>
      <w:contextualSpacing/>
      <w:outlineLvl w:val="0"/>
    </w:pPr>
    <w:rPr>
      <w:rFonts w:ascii="Calibri" w:eastAsia="Times New Roman" w:hAnsi="Calibri" w:cs="Times New Roman"/>
      <w:b/>
      <w:bCs/>
      <w:color w:val="0C1975"/>
      <w:sz w:val="24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914195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914195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CC450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C450B"/>
  </w:style>
  <w:style w:type="paragraph" w:styleId="Pidipagina">
    <w:name w:val="footer"/>
    <w:basedOn w:val="Normale"/>
    <w:link w:val="PidipaginaCarattere"/>
    <w:uiPriority w:val="99"/>
    <w:unhideWhenUsed/>
    <w:rsid w:val="00CC450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C450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C45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C450B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aliases w:val="Titolo 1 (tipo intestazione Università) Carattere"/>
    <w:basedOn w:val="Carpredefinitoparagrafo"/>
    <w:link w:val="Titolo1"/>
    <w:uiPriority w:val="9"/>
    <w:rsid w:val="00CC450B"/>
    <w:rPr>
      <w:rFonts w:ascii="Calibri" w:eastAsia="Times New Roman" w:hAnsi="Calibri" w:cs="Times New Roman"/>
      <w:b/>
      <w:bCs/>
      <w:color w:val="0C1975"/>
      <w:sz w:val="24"/>
      <w:szCs w:val="28"/>
    </w:rPr>
  </w:style>
  <w:style w:type="character" w:customStyle="1" w:styleId="IntestazioneDirezione-blu">
    <w:name w:val="Intestazione Direzione - blu"/>
    <w:uiPriority w:val="1"/>
    <w:qFormat/>
    <w:rsid w:val="00CC450B"/>
    <w:rPr>
      <w:rFonts w:ascii="Calibri" w:hAnsi="Calibri"/>
      <w:caps/>
      <w:color w:val="0C1975"/>
      <w:sz w:val="20"/>
    </w:rPr>
  </w:style>
  <w:style w:type="paragraph" w:customStyle="1" w:styleId="Dirigenteoscrivente-blu">
    <w:name w:val="Dirigente o scrivente - blu"/>
    <w:basedOn w:val="Normale"/>
    <w:qFormat/>
    <w:rsid w:val="00CC450B"/>
    <w:pPr>
      <w:spacing w:after="0" w:line="240" w:lineRule="auto"/>
      <w:jc w:val="both"/>
    </w:pPr>
    <w:rPr>
      <w:rFonts w:ascii="Calibri" w:eastAsia="Calibri" w:hAnsi="Calibri" w:cs="Times New Roman"/>
      <w:color w:val="0C1975"/>
      <w:sz w:val="20"/>
    </w:rPr>
  </w:style>
  <w:style w:type="character" w:customStyle="1" w:styleId="Universit">
    <w:name w:val="Università"/>
    <w:basedOn w:val="Carpredefinitoparagrafo"/>
    <w:uiPriority w:val="1"/>
    <w:qFormat/>
    <w:rsid w:val="00CC450B"/>
    <w:rPr>
      <w:rFonts w:ascii="Calibri" w:hAnsi="Calibri"/>
      <w:b/>
      <w:color w:val="0C1975"/>
      <w:sz w:val="24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4143F0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143F0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4143F0"/>
    <w:rPr>
      <w:vertAlign w:val="superscript"/>
    </w:rPr>
  </w:style>
  <w:style w:type="table" w:styleId="Grigliatabella">
    <w:name w:val="Table Grid"/>
    <w:basedOn w:val="Tabellanormale"/>
    <w:uiPriority w:val="39"/>
    <w:rsid w:val="004143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Elencomedio2-Colore6">
    <w:name w:val="Medium List 2 Accent 6"/>
    <w:basedOn w:val="Tabellanormale"/>
    <w:uiPriority w:val="66"/>
    <w:rsid w:val="004143F0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70AD47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AD47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AD47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EB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3-Colore6">
    <w:name w:val="Medium Grid 3 Accent 6"/>
    <w:basedOn w:val="Tabellanormale"/>
    <w:uiPriority w:val="69"/>
    <w:rsid w:val="004143F0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EB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D8A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D8A0" w:themeFill="accent6" w:themeFillTint="7F"/>
      </w:tcPr>
    </w:tblStylePr>
  </w:style>
  <w:style w:type="table" w:styleId="Sfondochiaro-Colore2">
    <w:name w:val="Light Shading Accent 2"/>
    <w:basedOn w:val="Tabellanormale"/>
    <w:uiPriority w:val="60"/>
    <w:rsid w:val="0035686B"/>
    <w:pPr>
      <w:spacing w:after="0" w:line="240" w:lineRule="auto"/>
    </w:pPr>
    <w:rPr>
      <w:color w:val="C45911" w:themeColor="accent2" w:themeShade="BF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table" w:styleId="Sfondochiaro-Colore5">
    <w:name w:val="Light Shading Accent 5"/>
    <w:basedOn w:val="Tabellanormale"/>
    <w:uiPriority w:val="60"/>
    <w:rsid w:val="0035686B"/>
    <w:pPr>
      <w:spacing w:after="0" w:line="240" w:lineRule="auto"/>
    </w:pPr>
    <w:rPr>
      <w:color w:val="2E74B5" w:themeColor="accent5" w:themeShade="BF"/>
    </w:rPr>
    <w:tblPr>
      <w:tblStyleRowBandSize w:val="1"/>
      <w:tblStyleColBandSize w:val="1"/>
      <w:tblBorders>
        <w:top w:val="single" w:sz="8" w:space="0" w:color="5B9BD5" w:themeColor="accent5"/>
        <w:bottom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5"/>
          <w:left w:val="nil"/>
          <w:bottom w:val="single" w:sz="8" w:space="0" w:color="5B9BD5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5"/>
          <w:left w:val="nil"/>
          <w:bottom w:val="single" w:sz="8" w:space="0" w:color="5B9BD5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5" w:themeFillTint="3F"/>
      </w:tcPr>
    </w:tblStylePr>
  </w:style>
  <w:style w:type="table" w:styleId="Sfondochiaro-Colore6">
    <w:name w:val="Light Shading Accent 6"/>
    <w:basedOn w:val="Tabellanormale"/>
    <w:uiPriority w:val="60"/>
    <w:rsid w:val="0035686B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table" w:styleId="Grigliaacolori-Colore6">
    <w:name w:val="Colorful Grid Accent 6"/>
    <w:basedOn w:val="Tabellanormale"/>
    <w:uiPriority w:val="73"/>
    <w:rsid w:val="00B7708C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</w:rPr>
      <w:tblPr/>
      <w:tcPr>
        <w:shd w:val="clear" w:color="auto" w:fill="C5E0B3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5E0B3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character" w:styleId="Rimandocommento">
    <w:name w:val="annotation reference"/>
    <w:basedOn w:val="Carpredefinitoparagrafo"/>
    <w:uiPriority w:val="99"/>
    <w:semiHidden/>
    <w:unhideWhenUsed/>
    <w:rsid w:val="00B7708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7708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7708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7708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7708C"/>
    <w:rPr>
      <w:b/>
      <w:bCs/>
      <w:sz w:val="20"/>
      <w:szCs w:val="20"/>
    </w:rPr>
  </w:style>
  <w:style w:type="character" w:styleId="Menzionenonrisolta">
    <w:name w:val="Unresolved Mention"/>
    <w:basedOn w:val="Carpredefinitoparagrafo"/>
    <w:uiPriority w:val="99"/>
    <w:semiHidden/>
    <w:unhideWhenUsed/>
    <w:rsid w:val="00F9724C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522E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8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06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892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29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336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3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26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229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16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625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unica.it/unica/it/avvisi_esami_di_stato.page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unica.it/unica/it/avvisi_esami_di_stato.page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unica.it/unica/it/covid19_didattica_teams_manual.page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unica.it/unica/it/avvisi_esami_di_stat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0D33695C809E74E8E9ED6EFB8333D95" ma:contentTypeVersion="13" ma:contentTypeDescription="Creare un nuovo documento." ma:contentTypeScope="" ma:versionID="62519c8e1bae4b89949c69c994c0822d">
  <xsd:schema xmlns:xsd="http://www.w3.org/2001/XMLSchema" xmlns:xs="http://www.w3.org/2001/XMLSchema" xmlns:p="http://schemas.microsoft.com/office/2006/metadata/properties" xmlns:ns3="e40936e3-7d26-4def-904a-f1f7d676fd7f" xmlns:ns4="8796cb56-ff1d-4207-8d2f-3ee75a0a836e" targetNamespace="http://schemas.microsoft.com/office/2006/metadata/properties" ma:root="true" ma:fieldsID="37ec41aff94823e4632184c2504a7094" ns3:_="" ns4:_="">
    <xsd:import namespace="e40936e3-7d26-4def-904a-f1f7d676fd7f"/>
    <xsd:import namespace="8796cb56-ff1d-4207-8d2f-3ee75a0a836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0936e3-7d26-4def-904a-f1f7d676fd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96cb56-ff1d-4207-8d2f-3ee75a0a836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146682-5DB1-4650-94D7-04CA2BD70EF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A87F6ED-71A8-41F1-883D-C84B3E5DBAC5}">
  <ds:schemaRefs>
    <ds:schemaRef ds:uri="http://schemas.microsoft.com/office/2006/metadata/properties"/>
    <ds:schemaRef ds:uri="http://purl.org/dc/terms/"/>
    <ds:schemaRef ds:uri="8796cb56-ff1d-4207-8d2f-3ee75a0a836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e40936e3-7d26-4def-904a-f1f7d676fd7f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9E95E6CE-B5F4-402B-A3B7-A5DB52E631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40936e3-7d26-4def-904a-f1f7d676fd7f"/>
    <ds:schemaRef ds:uri="8796cb56-ff1d-4207-8d2f-3ee75a0a83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18818C9-D138-485E-82FE-68C14D1EE2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721</Words>
  <Characters>4114</Characters>
  <Application>Microsoft Office Word</Application>
  <DocSecurity>4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Loi</dc:creator>
  <cp:keywords/>
  <dc:description/>
  <cp:lastModifiedBy>Stefania Putzulu</cp:lastModifiedBy>
  <cp:revision>2</cp:revision>
  <cp:lastPrinted>2020-07-08T07:02:00Z</cp:lastPrinted>
  <dcterms:created xsi:type="dcterms:W3CDTF">2020-11-09T14:48:00Z</dcterms:created>
  <dcterms:modified xsi:type="dcterms:W3CDTF">2020-11-09T14:48:00Z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0x010100C0D33695C809E74E8E9ED6EFB8333D95</vt:lpwstr>
  </property>
</Properties>
</file>