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45F3" w:rsidRPr="00A045F3" w:rsidRDefault="00A045F3" w:rsidP="00A045F3">
      <w:pPr>
        <w:pStyle w:val="Default"/>
        <w:ind w:right="406"/>
        <w:rPr>
          <w:sz w:val="28"/>
          <w:szCs w:val="28"/>
        </w:rPr>
      </w:pPr>
      <w:r w:rsidRPr="00A045F3">
        <w:rPr>
          <w:b/>
          <w:sz w:val="28"/>
          <w:szCs w:val="28"/>
        </w:rPr>
        <w:t>FIR 2019</w:t>
      </w:r>
      <w:r w:rsidRPr="00A045F3">
        <w:rPr>
          <w:sz w:val="28"/>
          <w:szCs w:val="28"/>
        </w:rPr>
        <w:t xml:space="preserve"> – C</w:t>
      </w:r>
      <w:r>
        <w:rPr>
          <w:sz w:val="28"/>
          <w:szCs w:val="28"/>
        </w:rPr>
        <w:t>riteri di ripartizione</w:t>
      </w:r>
    </w:p>
    <w:p w:rsidR="00A045F3" w:rsidRDefault="00A045F3" w:rsidP="00A045F3">
      <w:pPr>
        <w:pStyle w:val="Default"/>
        <w:ind w:right="406"/>
      </w:pPr>
      <w:r>
        <w:t xml:space="preserve"> </w:t>
      </w:r>
    </w:p>
    <w:p w:rsidR="00A045F3" w:rsidRPr="00A045F3" w:rsidRDefault="00A045F3" w:rsidP="00A045F3">
      <w:pPr>
        <w:pStyle w:val="Default"/>
        <w:numPr>
          <w:ilvl w:val="0"/>
          <w:numId w:val="1"/>
        </w:numPr>
        <w:tabs>
          <w:tab w:val="left" w:pos="0"/>
        </w:tabs>
        <w:spacing w:after="18"/>
        <w:ind w:right="406"/>
        <w:jc w:val="both"/>
        <w:rPr>
          <w:sz w:val="28"/>
          <w:szCs w:val="28"/>
        </w:rPr>
      </w:pPr>
      <w:r w:rsidRPr="00A045F3">
        <w:rPr>
          <w:sz w:val="28"/>
          <w:szCs w:val="28"/>
        </w:rPr>
        <w:t xml:space="preserve">a) il </w:t>
      </w:r>
      <w:r w:rsidRPr="00A045F3">
        <w:rPr>
          <w:b/>
          <w:bCs/>
          <w:sz w:val="28"/>
          <w:szCs w:val="28"/>
        </w:rPr>
        <w:t xml:space="preserve">40% </w:t>
      </w:r>
      <w:r w:rsidRPr="00A045F3">
        <w:rPr>
          <w:sz w:val="28"/>
          <w:szCs w:val="28"/>
        </w:rPr>
        <w:t xml:space="preserve">è ripartito in relazione al numero dei ricercatori in servizio al </w:t>
      </w:r>
      <w:r w:rsidRPr="00A045F3">
        <w:rPr>
          <w:b/>
          <w:bCs/>
          <w:sz w:val="28"/>
          <w:szCs w:val="28"/>
        </w:rPr>
        <w:t xml:space="preserve">31.12.2018 </w:t>
      </w:r>
      <w:r w:rsidRPr="00A045F3">
        <w:rPr>
          <w:sz w:val="28"/>
          <w:szCs w:val="28"/>
        </w:rPr>
        <w:t>che abbiano due prodotti della ricerca con le caratteristi</w:t>
      </w:r>
      <w:r>
        <w:rPr>
          <w:sz w:val="28"/>
          <w:szCs w:val="28"/>
        </w:rPr>
        <w:t>che previste dal bando VQR 2011-</w:t>
      </w:r>
      <w:r w:rsidRPr="00A045F3">
        <w:rPr>
          <w:sz w:val="28"/>
          <w:szCs w:val="28"/>
        </w:rPr>
        <w:t>2014</w:t>
      </w:r>
      <w:r>
        <w:rPr>
          <w:sz w:val="28"/>
          <w:szCs w:val="28"/>
        </w:rPr>
        <w:t xml:space="preserve">, </w:t>
      </w:r>
      <w:bookmarkStart w:id="0" w:name="_GoBack"/>
      <w:bookmarkEnd w:id="0"/>
      <w:r w:rsidRPr="00A045F3">
        <w:rPr>
          <w:sz w:val="28"/>
          <w:szCs w:val="28"/>
        </w:rPr>
        <w:t xml:space="preserve">riferite al periodo </w:t>
      </w:r>
      <w:r w:rsidRPr="00A045F3">
        <w:rPr>
          <w:b/>
          <w:bCs/>
          <w:sz w:val="28"/>
          <w:szCs w:val="28"/>
        </w:rPr>
        <w:t>2015-2018</w:t>
      </w:r>
      <w:r w:rsidRPr="00A045F3">
        <w:rPr>
          <w:sz w:val="28"/>
          <w:szCs w:val="28"/>
        </w:rPr>
        <w:t xml:space="preserve">; </w:t>
      </w:r>
    </w:p>
    <w:p w:rsidR="00A045F3" w:rsidRPr="00A045F3" w:rsidRDefault="00A045F3" w:rsidP="00A045F3">
      <w:pPr>
        <w:pStyle w:val="Default"/>
        <w:numPr>
          <w:ilvl w:val="0"/>
          <w:numId w:val="1"/>
        </w:numPr>
        <w:tabs>
          <w:tab w:val="left" w:pos="0"/>
        </w:tabs>
        <w:ind w:right="406"/>
        <w:jc w:val="both"/>
        <w:rPr>
          <w:sz w:val="28"/>
          <w:szCs w:val="28"/>
        </w:rPr>
      </w:pPr>
      <w:r w:rsidRPr="00A045F3">
        <w:rPr>
          <w:sz w:val="28"/>
          <w:szCs w:val="28"/>
        </w:rPr>
        <w:t xml:space="preserve">b) il </w:t>
      </w:r>
      <w:r w:rsidRPr="00A045F3">
        <w:rPr>
          <w:b/>
          <w:bCs/>
          <w:sz w:val="28"/>
          <w:szCs w:val="28"/>
        </w:rPr>
        <w:t xml:space="preserve">60% </w:t>
      </w:r>
      <w:r w:rsidRPr="00A045F3">
        <w:rPr>
          <w:sz w:val="28"/>
          <w:szCs w:val="28"/>
        </w:rPr>
        <w:t xml:space="preserve">è ripartito in relazione agli indicatori come ridefiniti dall’ANVUR nel rapporto finale VQR 2011-2014, IRD 1 = qualità della produzione scientifica, IRD 2 = qualità della produzione scientifica neo reclutati, IRD = attrazione delle risorse, rappresentati in un indicatore sintetico. </w:t>
      </w:r>
    </w:p>
    <w:p w:rsidR="00D0509C" w:rsidRPr="00A045F3" w:rsidRDefault="00D0509C" w:rsidP="00A045F3">
      <w:pPr>
        <w:tabs>
          <w:tab w:val="left" w:pos="0"/>
        </w:tabs>
        <w:jc w:val="both"/>
        <w:rPr>
          <w:sz w:val="28"/>
          <w:szCs w:val="28"/>
        </w:rPr>
      </w:pPr>
    </w:p>
    <w:sectPr w:rsidR="00D0509C" w:rsidRPr="00A045F3" w:rsidSect="002C7B75">
      <w:pgSz w:w="11906" w:h="17338"/>
      <w:pgMar w:top="1385" w:right="834" w:bottom="572" w:left="885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6963DC8"/>
    <w:multiLevelType w:val="hybridMultilevel"/>
    <w:tmpl w:val="8D23C7E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5F3"/>
    <w:rsid w:val="00A045F3"/>
    <w:rsid w:val="00D05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7911D9-1FE6-4614-A36A-E85E1EB42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045F3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Nives Bertarione</dc:creator>
  <cp:keywords/>
  <dc:description/>
  <cp:lastModifiedBy>Nives Bertarione</cp:lastModifiedBy>
  <cp:revision>1</cp:revision>
  <dcterms:created xsi:type="dcterms:W3CDTF">2020-12-10T15:52:00Z</dcterms:created>
  <dcterms:modified xsi:type="dcterms:W3CDTF">2020-12-10T15:58:00Z</dcterms:modified>
</cp:coreProperties>
</file>