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95391" w:rsidRDefault="00895391">
      <w:pPr>
        <w:pStyle w:val="Universit-dataeindirizzo"/>
        <w:ind w:left="0" w:right="0"/>
        <w:rPr>
          <w:color w:val="auto"/>
          <w:u w:val="single"/>
        </w:rPr>
      </w:pPr>
    </w:p>
    <w:p w:rsidR="00E671F4" w:rsidRDefault="00E671F4">
      <w:pPr>
        <w:pStyle w:val="Universit-dataeindirizzo"/>
        <w:ind w:left="0" w:right="0"/>
        <w:rPr>
          <w:color w:val="auto"/>
          <w:u w:val="single"/>
        </w:rPr>
      </w:pPr>
    </w:p>
    <w:p w:rsidR="00E671F4" w:rsidRPr="00DF69E9" w:rsidRDefault="00E671F4">
      <w:pPr>
        <w:pStyle w:val="Universit-dataeindirizzo"/>
        <w:ind w:left="0" w:right="0"/>
        <w:rPr>
          <w:color w:val="auto"/>
          <w:u w:val="single"/>
        </w:rPr>
      </w:pPr>
    </w:p>
    <w:p w:rsidR="00BA4CC4" w:rsidRDefault="00BA4CC4">
      <w:pPr>
        <w:spacing w:line="276" w:lineRule="auto"/>
        <w:ind w:left="0" w:right="0"/>
        <w:jc w:val="center"/>
        <w:rPr>
          <w:rFonts w:eastAsia="Calibri" w:cs="Calibri"/>
          <w:b/>
          <w:color w:val="auto"/>
          <w:sz w:val="36"/>
          <w:szCs w:val="36"/>
        </w:rPr>
      </w:pPr>
    </w:p>
    <w:p w:rsidR="00BA4CC4" w:rsidRPr="00B04E12" w:rsidRDefault="00BA4CC4" w:rsidP="00BA4CC4">
      <w:pPr>
        <w:spacing w:line="276" w:lineRule="auto"/>
        <w:ind w:left="0" w:right="0"/>
        <w:jc w:val="center"/>
        <w:rPr>
          <w:rFonts w:eastAsia="Calibri" w:cs="Calibri"/>
          <w:b/>
          <w:color w:val="auto"/>
          <w:sz w:val="36"/>
          <w:szCs w:val="36"/>
        </w:rPr>
      </w:pPr>
      <w:r w:rsidRPr="00B04E12">
        <w:rPr>
          <w:rFonts w:eastAsia="Calibri" w:cs="Calibri"/>
          <w:b/>
          <w:color w:val="auto"/>
          <w:sz w:val="36"/>
          <w:szCs w:val="36"/>
        </w:rPr>
        <w:t xml:space="preserve">Procedura negoziata ai sensi dell’art. 36, lettera </w:t>
      </w:r>
      <w:r w:rsidR="00BC78D7">
        <w:rPr>
          <w:rFonts w:eastAsia="Calibri" w:cs="Calibri"/>
          <w:b/>
          <w:color w:val="auto"/>
          <w:sz w:val="36"/>
          <w:szCs w:val="36"/>
        </w:rPr>
        <w:t>a</w:t>
      </w:r>
      <w:r w:rsidRPr="00B04E12">
        <w:rPr>
          <w:rFonts w:eastAsia="Calibri" w:cs="Calibri"/>
          <w:b/>
          <w:color w:val="auto"/>
          <w:sz w:val="36"/>
          <w:szCs w:val="36"/>
        </w:rPr>
        <w:t>) del codice degli appalti</w:t>
      </w:r>
    </w:p>
    <w:p w:rsidR="00895391" w:rsidRPr="00B04E12" w:rsidRDefault="00F1318A">
      <w:pPr>
        <w:spacing w:line="276" w:lineRule="auto"/>
        <w:ind w:left="0" w:right="0"/>
        <w:jc w:val="center"/>
        <w:rPr>
          <w:b/>
          <w:bCs/>
          <w:color w:val="auto"/>
          <w:sz w:val="24"/>
          <w:szCs w:val="24"/>
        </w:rPr>
      </w:pPr>
      <w:r w:rsidRPr="00B04E12">
        <w:rPr>
          <w:rFonts w:eastAsia="Calibri" w:cs="Calibri"/>
          <w:b/>
          <w:color w:val="auto"/>
          <w:sz w:val="36"/>
          <w:szCs w:val="36"/>
        </w:rPr>
        <w:t xml:space="preserve">RICHIESTA di PREVENTIVO </w:t>
      </w:r>
    </w:p>
    <w:p w:rsidR="00895391" w:rsidRPr="00DF69E9" w:rsidRDefault="00F1318A">
      <w:pPr>
        <w:tabs>
          <w:tab w:val="left" w:pos="6975"/>
        </w:tabs>
        <w:spacing w:line="276" w:lineRule="auto"/>
        <w:ind w:left="0" w:right="0"/>
        <w:jc w:val="center"/>
        <w:rPr>
          <w:i/>
          <w:iCs/>
          <w:color w:val="auto"/>
        </w:rPr>
      </w:pPr>
      <w:r w:rsidRPr="00B04E12">
        <w:rPr>
          <w:b/>
          <w:bCs/>
          <w:color w:val="auto"/>
          <w:sz w:val="24"/>
          <w:szCs w:val="24"/>
        </w:rPr>
        <w:t xml:space="preserve">per la fornitura di </w:t>
      </w:r>
      <w:r w:rsidR="00DC6D8A">
        <w:rPr>
          <w:b/>
          <w:bCs/>
          <w:color w:val="auto"/>
          <w:sz w:val="24"/>
          <w:szCs w:val="24"/>
        </w:rPr>
        <w:t>Lettore di Micropiastre</w:t>
      </w:r>
    </w:p>
    <w:p w:rsidR="00895391" w:rsidRDefault="00F1318A" w:rsidP="00EF1581">
      <w:pPr>
        <w:spacing w:line="276" w:lineRule="auto"/>
        <w:ind w:left="0" w:right="0"/>
        <w:jc w:val="center"/>
        <w:rPr>
          <w:rFonts w:cs="Calibri"/>
          <w:color w:val="auto"/>
          <w:sz w:val="24"/>
          <w:szCs w:val="24"/>
        </w:rPr>
      </w:pPr>
      <w:r w:rsidRPr="00DC6D8A">
        <w:rPr>
          <w:rFonts w:cs="Arial"/>
          <w:color w:val="auto"/>
          <w:sz w:val="24"/>
          <w:szCs w:val="24"/>
        </w:rPr>
        <w:t>CIG</w:t>
      </w:r>
      <w:r w:rsidRPr="00DC6D8A">
        <w:rPr>
          <w:rFonts w:cs="Arial"/>
          <w:color w:val="auto"/>
          <w:sz w:val="24"/>
          <w:szCs w:val="24"/>
          <w:highlight w:val="yellow"/>
        </w:rPr>
        <w:t xml:space="preserve">: </w:t>
      </w:r>
      <w:r w:rsidR="00DC6D8A" w:rsidRPr="00DC6D8A">
        <w:rPr>
          <w:rFonts w:cs="Arial"/>
          <w:color w:val="auto"/>
          <w:sz w:val="24"/>
          <w:szCs w:val="24"/>
        </w:rPr>
        <w:t>Z7C286116</w:t>
      </w:r>
      <w:r w:rsidRPr="009C6A04">
        <w:rPr>
          <w:rFonts w:cs="Arial"/>
          <w:color w:val="auto"/>
          <w:sz w:val="24"/>
          <w:szCs w:val="24"/>
        </w:rPr>
        <w:t xml:space="preserve">- </w:t>
      </w:r>
      <w:r w:rsidRPr="00DC6D8A">
        <w:rPr>
          <w:rFonts w:cs="Arial"/>
          <w:color w:val="auto"/>
          <w:sz w:val="24"/>
          <w:szCs w:val="24"/>
          <w:highlight w:val="yellow"/>
        </w:rPr>
        <w:t xml:space="preserve">Importo a base di gara: € </w:t>
      </w:r>
    </w:p>
    <w:p w:rsidR="00E671F4" w:rsidRPr="00DF69E9" w:rsidRDefault="00E671F4">
      <w:pPr>
        <w:widowControl w:val="0"/>
        <w:ind w:left="0" w:right="0"/>
        <w:rPr>
          <w:rFonts w:cs="Calibri"/>
          <w:color w:val="auto"/>
          <w:sz w:val="24"/>
          <w:szCs w:val="24"/>
        </w:rPr>
      </w:pPr>
    </w:p>
    <w:p w:rsidR="00895391" w:rsidRPr="00DF69E9" w:rsidRDefault="00F1318A">
      <w:pPr>
        <w:spacing w:line="360" w:lineRule="auto"/>
        <w:ind w:left="0" w:right="0"/>
        <w:rPr>
          <w:rFonts w:cs="Arial"/>
          <w:color w:val="auto"/>
          <w:sz w:val="24"/>
          <w:szCs w:val="24"/>
        </w:rPr>
      </w:pPr>
      <w:r w:rsidRPr="00DF69E9">
        <w:rPr>
          <w:rFonts w:cs="Arial"/>
          <w:b/>
          <w:bCs/>
          <w:color w:val="auto"/>
          <w:sz w:val="24"/>
          <w:szCs w:val="24"/>
        </w:rPr>
        <w:t>A</w:t>
      </w:r>
      <w:r w:rsidRPr="00DF69E9">
        <w:rPr>
          <w:b/>
          <w:color w:val="auto"/>
          <w:sz w:val="24"/>
          <w:szCs w:val="24"/>
        </w:rPr>
        <w:t>rt. 1 –Oggetto della fornitura</w:t>
      </w:r>
      <w:r w:rsidR="002E729C">
        <w:rPr>
          <w:b/>
          <w:color w:val="auto"/>
          <w:sz w:val="24"/>
          <w:szCs w:val="24"/>
        </w:rPr>
        <w:t>.</w:t>
      </w:r>
    </w:p>
    <w:p w:rsidR="00895391" w:rsidRPr="00DF69E9" w:rsidRDefault="00F1318A">
      <w:pPr>
        <w:ind w:left="0" w:right="0"/>
        <w:rPr>
          <w:rFonts w:cs="Arial"/>
          <w:color w:val="auto"/>
          <w:sz w:val="24"/>
          <w:szCs w:val="24"/>
        </w:rPr>
      </w:pPr>
      <w:r w:rsidRPr="00B04E12">
        <w:rPr>
          <w:rFonts w:cs="Arial"/>
          <w:color w:val="auto"/>
          <w:sz w:val="24"/>
          <w:szCs w:val="24"/>
        </w:rPr>
        <w:t xml:space="preserve">Si richiede preventivo di spesa </w:t>
      </w:r>
      <w:r w:rsidR="00825631" w:rsidRPr="00B04E12">
        <w:rPr>
          <w:rFonts w:cs="Arial"/>
          <w:color w:val="auto"/>
          <w:sz w:val="24"/>
          <w:szCs w:val="24"/>
        </w:rPr>
        <w:t xml:space="preserve">con riduzione del prezzo a base d’asta che non potrà comunque essere superiore allo stesso, </w:t>
      </w:r>
      <w:r w:rsidRPr="00B04E12">
        <w:rPr>
          <w:rFonts w:cs="Arial"/>
          <w:color w:val="auto"/>
          <w:sz w:val="24"/>
          <w:szCs w:val="24"/>
        </w:rPr>
        <w:t>per la fornitura di</w:t>
      </w:r>
    </w:p>
    <w:p w:rsidR="00895391" w:rsidRPr="00DF69E9" w:rsidRDefault="00895391">
      <w:pPr>
        <w:ind w:left="0" w:right="0"/>
        <w:rPr>
          <w:rFonts w:cs="Arial"/>
          <w:color w:val="auto"/>
          <w:sz w:val="24"/>
          <w:szCs w:val="24"/>
        </w:rPr>
      </w:pPr>
    </w:p>
    <w:p w:rsidR="00DC6D8A" w:rsidRPr="00DC6D8A" w:rsidRDefault="00DC6D8A" w:rsidP="00DC6D8A">
      <w:pPr>
        <w:ind w:right="-55"/>
        <w:textAlignment w:val="baseline"/>
        <w:rPr>
          <w:rFonts w:cs="TimesNewRomanPSMT"/>
          <w:color w:val="222222"/>
          <w:sz w:val="24"/>
          <w:szCs w:val="24"/>
        </w:rPr>
      </w:pPr>
    </w:p>
    <w:p w:rsidR="00F55DDA" w:rsidRPr="00DC6D8A" w:rsidRDefault="00F55DDA" w:rsidP="00F55DDA">
      <w:pPr>
        <w:ind w:right="-55"/>
        <w:textAlignment w:val="baseline"/>
        <w:rPr>
          <w:rFonts w:cs="TimesNewRomanPSMT"/>
          <w:color w:val="222222"/>
          <w:sz w:val="24"/>
          <w:szCs w:val="24"/>
          <w:highlight w:val="yellow"/>
        </w:rPr>
      </w:pPr>
    </w:p>
    <w:p w:rsidR="00F1318A" w:rsidRPr="00F55DDA" w:rsidRDefault="00F1318A">
      <w:pPr>
        <w:ind w:left="0" w:right="0"/>
        <w:rPr>
          <w:color w:val="auto"/>
        </w:rPr>
      </w:pPr>
    </w:p>
    <w:p w:rsidR="007C6DB7" w:rsidRPr="00DF69E9" w:rsidRDefault="007C6DB7" w:rsidP="007C6DB7">
      <w:pPr>
        <w:ind w:left="0" w:right="0"/>
        <w:rPr>
          <w:rFonts w:cs="Arial"/>
          <w:color w:val="auto"/>
          <w:sz w:val="24"/>
          <w:szCs w:val="24"/>
        </w:rPr>
      </w:pPr>
      <w:r w:rsidRPr="00DF69E9">
        <w:rPr>
          <w:rFonts w:cs="Arial"/>
          <w:b/>
          <w:color w:val="auto"/>
          <w:sz w:val="24"/>
          <w:szCs w:val="24"/>
        </w:rPr>
        <w:t>Le caratteristiche indicate si intendono minime, pertanto il materiale offerto dovrà essere uguale o superiore.</w:t>
      </w:r>
    </w:p>
    <w:p w:rsidR="007C6DB7" w:rsidRPr="00DF69E9" w:rsidRDefault="007C6DB7" w:rsidP="007C6DB7">
      <w:pPr>
        <w:ind w:left="0" w:right="0"/>
        <w:rPr>
          <w:rFonts w:cs="Arial"/>
          <w:color w:val="auto"/>
          <w:sz w:val="24"/>
          <w:szCs w:val="24"/>
        </w:rPr>
      </w:pPr>
    </w:p>
    <w:p w:rsidR="007C6DB7" w:rsidRDefault="007C6DB7" w:rsidP="00DC6D8A">
      <w:pPr>
        <w:ind w:left="0"/>
        <w:rPr>
          <w:rFonts w:cs="Arial"/>
          <w:color w:val="auto"/>
          <w:sz w:val="24"/>
          <w:szCs w:val="24"/>
        </w:rPr>
      </w:pPr>
      <w:r w:rsidRPr="00DF69E9">
        <w:rPr>
          <w:rFonts w:cs="Arial"/>
          <w:color w:val="auto"/>
          <w:sz w:val="24"/>
          <w:szCs w:val="24"/>
        </w:rPr>
        <w:t xml:space="preserve">Referente per l’esecuzione: Prof. </w:t>
      </w:r>
      <w:r w:rsidR="00ED6968">
        <w:rPr>
          <w:rFonts w:cs="Arial"/>
          <w:color w:val="auto"/>
          <w:sz w:val="24"/>
          <w:szCs w:val="24"/>
        </w:rPr>
        <w:t>--------------------------------</w:t>
      </w:r>
    </w:p>
    <w:p w:rsidR="00DC6D8A" w:rsidRDefault="00DC6D8A" w:rsidP="00DC6D8A">
      <w:pPr>
        <w:ind w:left="0"/>
        <w:rPr>
          <w:rFonts w:cs="Arial"/>
          <w:color w:val="auto"/>
          <w:sz w:val="24"/>
          <w:szCs w:val="24"/>
        </w:rPr>
      </w:pPr>
    </w:p>
    <w:p w:rsidR="00A0639B" w:rsidRDefault="00A0639B" w:rsidP="00A0639B">
      <w:pPr>
        <w:ind w:left="0" w:right="0"/>
        <w:rPr>
          <w:rFonts w:cs="Arial"/>
          <w:b/>
          <w:bCs/>
          <w:color w:val="auto"/>
          <w:sz w:val="24"/>
          <w:szCs w:val="24"/>
        </w:rPr>
      </w:pPr>
      <w:r w:rsidRPr="00A0639B">
        <w:rPr>
          <w:rFonts w:cs="Arial"/>
          <w:b/>
          <w:bCs/>
          <w:color w:val="auto"/>
          <w:sz w:val="24"/>
          <w:szCs w:val="24"/>
        </w:rPr>
        <w:t>ART.</w:t>
      </w:r>
      <w:r>
        <w:rPr>
          <w:rFonts w:cs="Arial"/>
          <w:b/>
          <w:bCs/>
          <w:color w:val="auto"/>
          <w:sz w:val="24"/>
          <w:szCs w:val="24"/>
        </w:rPr>
        <w:t>2.</w:t>
      </w:r>
      <w:r w:rsidRPr="00A0639B">
        <w:rPr>
          <w:rFonts w:ascii="Times New Roman" w:hAnsi="Times New Roman" w:cs="Times New Roman"/>
          <w:b/>
          <w:bCs/>
          <w:color w:val="auto"/>
          <w:sz w:val="24"/>
          <w:szCs w:val="24"/>
        </w:rPr>
        <w:t>‐</w:t>
      </w:r>
      <w:r w:rsidRPr="00A0639B">
        <w:rPr>
          <w:rFonts w:cs="Arial"/>
          <w:b/>
          <w:bCs/>
          <w:color w:val="auto"/>
          <w:sz w:val="24"/>
          <w:szCs w:val="24"/>
        </w:rPr>
        <w:t xml:space="preserve"> ONERI ED OBBLIGHI A CARICO DELLA DITTA</w:t>
      </w:r>
      <w:r>
        <w:rPr>
          <w:rFonts w:cs="Arial"/>
          <w:b/>
          <w:bCs/>
          <w:color w:val="auto"/>
          <w:sz w:val="24"/>
          <w:szCs w:val="24"/>
        </w:rPr>
        <w:t>.</w:t>
      </w:r>
    </w:p>
    <w:p w:rsidR="002A3C71" w:rsidRDefault="002A3C71" w:rsidP="00A0639B">
      <w:pPr>
        <w:ind w:left="0" w:right="0"/>
        <w:rPr>
          <w:rFonts w:cs="Arial"/>
          <w:b/>
          <w:bCs/>
          <w:color w:val="auto"/>
          <w:sz w:val="24"/>
          <w:szCs w:val="24"/>
        </w:rPr>
      </w:pPr>
    </w:p>
    <w:p w:rsidR="00A0639B" w:rsidRPr="00A0639B" w:rsidRDefault="00A0639B" w:rsidP="00A0639B">
      <w:pPr>
        <w:ind w:left="0" w:right="0"/>
        <w:rPr>
          <w:rFonts w:cs="Arial"/>
          <w:bCs/>
          <w:color w:val="auto"/>
          <w:sz w:val="24"/>
          <w:szCs w:val="24"/>
        </w:rPr>
      </w:pPr>
      <w:r w:rsidRPr="00A0639B">
        <w:rPr>
          <w:rFonts w:cs="Arial"/>
          <w:bCs/>
          <w:color w:val="auto"/>
          <w:sz w:val="24"/>
          <w:szCs w:val="24"/>
        </w:rPr>
        <w:t xml:space="preserve">Sono a carico del fornitore, intendendosi remunerati con il corrispettivo contrattuale: </w:t>
      </w:r>
    </w:p>
    <w:p w:rsidR="00A0639B" w:rsidRPr="00A0639B" w:rsidRDefault="00A0639B" w:rsidP="00A0639B">
      <w:pPr>
        <w:ind w:left="0" w:right="0"/>
        <w:rPr>
          <w:rFonts w:cs="Arial"/>
          <w:bCs/>
          <w:color w:val="auto"/>
          <w:sz w:val="24"/>
          <w:szCs w:val="24"/>
        </w:rPr>
      </w:pPr>
      <w:r w:rsidRPr="00A0639B">
        <w:rPr>
          <w:rFonts w:cs="Arial"/>
          <w:bCs/>
          <w:color w:val="auto"/>
          <w:sz w:val="24"/>
          <w:szCs w:val="24"/>
        </w:rPr>
        <w:t xml:space="preserve">- le spese relative alla fornitura; </w:t>
      </w:r>
    </w:p>
    <w:p w:rsidR="00A0639B" w:rsidRPr="00A0639B" w:rsidRDefault="00A0639B" w:rsidP="00A0639B">
      <w:pPr>
        <w:ind w:left="0" w:right="0"/>
        <w:rPr>
          <w:rFonts w:cs="Arial"/>
          <w:bCs/>
          <w:color w:val="auto"/>
          <w:sz w:val="24"/>
          <w:szCs w:val="24"/>
        </w:rPr>
      </w:pPr>
      <w:r w:rsidRPr="00A0639B">
        <w:rPr>
          <w:rFonts w:cs="Arial"/>
          <w:bCs/>
          <w:color w:val="auto"/>
          <w:sz w:val="24"/>
          <w:szCs w:val="24"/>
        </w:rPr>
        <w:t>- tutti gli oneri ivi compresi, a titolo esemplificativo e non esaustivo, quelli di imballaggio, facchinaggio, trasporto, carico, scarico a destinazione, consegna presso i luoghi di montaggio, installazione al piano, smaltimento degli impianti sostituiti ove presenti, rilascio di certificazioni e autorizzazioni necessarie all’adempimento di tutte le prestazioni oggetto della fornitura.</w:t>
      </w:r>
    </w:p>
    <w:p w:rsidR="00A0639B" w:rsidRPr="00A0639B" w:rsidRDefault="00A0639B" w:rsidP="00A0639B">
      <w:pPr>
        <w:ind w:left="0" w:right="0"/>
        <w:rPr>
          <w:rFonts w:cs="Arial"/>
          <w:bCs/>
          <w:color w:val="auto"/>
          <w:sz w:val="24"/>
          <w:szCs w:val="24"/>
        </w:rPr>
      </w:pPr>
      <w:r w:rsidRPr="00A0639B">
        <w:rPr>
          <w:rFonts w:cs="Arial"/>
          <w:bCs/>
          <w:color w:val="auto"/>
          <w:sz w:val="24"/>
          <w:szCs w:val="24"/>
        </w:rPr>
        <w:t>L’impresa aggiudicataria, pertanto, non avrà diritto di pretendere sovrapprezzi o indennità di alcun genere per l’eventuale aumento dei costi, per perdite patrimoniali o per qualsiasi altra circostanza sfavorevole che possa verificarsi successivamente alla presentazione della offerta.</w:t>
      </w:r>
    </w:p>
    <w:p w:rsidR="00A0639B" w:rsidRPr="00A0639B" w:rsidRDefault="00A0639B" w:rsidP="00A0639B">
      <w:pPr>
        <w:ind w:left="0" w:right="0"/>
        <w:rPr>
          <w:rFonts w:cs="Arial"/>
          <w:bCs/>
          <w:color w:val="auto"/>
          <w:sz w:val="24"/>
          <w:szCs w:val="24"/>
        </w:rPr>
      </w:pPr>
      <w:r w:rsidRPr="00A0639B">
        <w:rPr>
          <w:rFonts w:cs="Arial"/>
          <w:bCs/>
          <w:color w:val="auto"/>
          <w:sz w:val="24"/>
          <w:szCs w:val="24"/>
        </w:rPr>
        <w:t>Il fornitore dovrà garantire l’esecuzione delle prestazioni a regola d’arte nel rispetto delle norme legislative, regolamentari e tecniche vigenti e secondo le condizioni, le modalità, i termini e le prescrizioni contenute nell’accordo quadro e nel bando MEPA</w:t>
      </w:r>
    </w:p>
    <w:p w:rsidR="00A0639B" w:rsidRDefault="00A0639B" w:rsidP="00BA4CC4">
      <w:pPr>
        <w:ind w:left="0" w:right="0"/>
        <w:rPr>
          <w:rFonts w:cs="Arial"/>
          <w:b/>
          <w:bCs/>
          <w:color w:val="auto"/>
          <w:sz w:val="24"/>
          <w:szCs w:val="24"/>
        </w:rPr>
      </w:pPr>
    </w:p>
    <w:p w:rsidR="00A0639B" w:rsidRDefault="00A0639B" w:rsidP="00BA4CC4">
      <w:pPr>
        <w:ind w:left="0" w:right="0"/>
        <w:rPr>
          <w:rFonts w:cs="Arial"/>
          <w:b/>
          <w:bCs/>
          <w:color w:val="auto"/>
          <w:sz w:val="24"/>
          <w:szCs w:val="24"/>
        </w:rPr>
      </w:pPr>
    </w:p>
    <w:p w:rsidR="00BA4CC4" w:rsidRPr="00BA4CC4" w:rsidRDefault="002E729C" w:rsidP="00BA4CC4">
      <w:pPr>
        <w:ind w:left="0" w:right="0"/>
        <w:rPr>
          <w:rFonts w:cs="Arial"/>
          <w:b/>
          <w:bCs/>
          <w:color w:val="auto"/>
          <w:sz w:val="24"/>
          <w:szCs w:val="24"/>
        </w:rPr>
      </w:pPr>
      <w:r>
        <w:rPr>
          <w:rFonts w:cs="Arial"/>
          <w:b/>
          <w:bCs/>
          <w:color w:val="auto"/>
          <w:sz w:val="24"/>
          <w:szCs w:val="24"/>
        </w:rPr>
        <w:t xml:space="preserve">Art. </w:t>
      </w:r>
      <w:r w:rsidR="00A0639B">
        <w:rPr>
          <w:rFonts w:cs="Arial"/>
          <w:b/>
          <w:bCs/>
          <w:color w:val="auto"/>
          <w:sz w:val="24"/>
          <w:szCs w:val="24"/>
        </w:rPr>
        <w:t>3</w:t>
      </w:r>
      <w:r w:rsidR="00BA4CC4">
        <w:rPr>
          <w:rFonts w:cs="Arial"/>
          <w:b/>
          <w:bCs/>
          <w:color w:val="auto"/>
          <w:sz w:val="24"/>
          <w:szCs w:val="24"/>
        </w:rPr>
        <w:t xml:space="preserve"> Modalità di </w:t>
      </w:r>
      <w:r w:rsidR="00BA4CC4" w:rsidRPr="00BA4CC4">
        <w:rPr>
          <w:rFonts w:cs="Arial"/>
          <w:b/>
          <w:bCs/>
          <w:color w:val="auto"/>
          <w:sz w:val="24"/>
          <w:szCs w:val="24"/>
        </w:rPr>
        <w:t>consegna</w:t>
      </w:r>
      <w:r w:rsidR="00BA4CC4">
        <w:rPr>
          <w:rFonts w:cs="Arial"/>
          <w:b/>
          <w:bCs/>
          <w:color w:val="auto"/>
          <w:sz w:val="24"/>
          <w:szCs w:val="24"/>
        </w:rPr>
        <w:t xml:space="preserve">. </w:t>
      </w:r>
    </w:p>
    <w:p w:rsidR="002A3C71" w:rsidRPr="00BA4CC4" w:rsidRDefault="00BA4CC4" w:rsidP="00BA4CC4">
      <w:pPr>
        <w:ind w:left="0" w:right="0"/>
        <w:rPr>
          <w:rFonts w:cs="Arial"/>
          <w:color w:val="auto"/>
          <w:sz w:val="24"/>
          <w:szCs w:val="24"/>
        </w:rPr>
      </w:pPr>
      <w:r>
        <w:rPr>
          <w:rFonts w:cs="Arial"/>
          <w:b/>
          <w:color w:val="auto"/>
          <w:sz w:val="24"/>
          <w:szCs w:val="24"/>
        </w:rPr>
        <w:t xml:space="preserve">Entro </w:t>
      </w:r>
      <w:r w:rsidR="00B04E12">
        <w:rPr>
          <w:rFonts w:cs="Arial"/>
          <w:b/>
          <w:color w:val="auto"/>
          <w:sz w:val="24"/>
          <w:szCs w:val="24"/>
        </w:rPr>
        <w:t>2</w:t>
      </w:r>
      <w:r w:rsidRPr="00BA4CC4">
        <w:rPr>
          <w:rFonts w:cs="Arial"/>
          <w:b/>
          <w:color w:val="auto"/>
          <w:sz w:val="24"/>
          <w:szCs w:val="24"/>
        </w:rPr>
        <w:t>0 gg</w:t>
      </w:r>
      <w:r w:rsidRPr="00BA4CC4">
        <w:rPr>
          <w:rFonts w:cs="Arial"/>
          <w:color w:val="auto"/>
          <w:sz w:val="24"/>
          <w:szCs w:val="24"/>
        </w:rPr>
        <w:t xml:space="preserve"> dall’ordine, </w:t>
      </w:r>
      <w:r w:rsidRPr="002A3C71">
        <w:rPr>
          <w:rFonts w:cs="Arial"/>
          <w:color w:val="auto"/>
          <w:sz w:val="24"/>
          <w:szCs w:val="24"/>
          <w:highlight w:val="yellow"/>
        </w:rPr>
        <w:t xml:space="preserve">presso </w:t>
      </w:r>
      <w:r w:rsidR="00ED6968">
        <w:rPr>
          <w:rFonts w:cs="Arial"/>
          <w:color w:val="auto"/>
          <w:sz w:val="24"/>
          <w:szCs w:val="24"/>
          <w:highlight w:val="yellow"/>
        </w:rPr>
        <w:t>--------------------------------</w:t>
      </w:r>
      <w:r w:rsidR="002A3C71">
        <w:rPr>
          <w:rFonts w:cs="Arial"/>
          <w:color w:val="auto"/>
          <w:sz w:val="24"/>
          <w:szCs w:val="24"/>
          <w:highlight w:val="yellow"/>
        </w:rPr>
        <w:t xml:space="preserve">- </w:t>
      </w:r>
      <w:r w:rsidRPr="002A3C71">
        <w:rPr>
          <w:rFonts w:cs="Arial"/>
          <w:color w:val="auto"/>
          <w:sz w:val="24"/>
          <w:szCs w:val="24"/>
          <w:highlight w:val="yellow"/>
        </w:rPr>
        <w:t>laboratori</w:t>
      </w:r>
      <w:r w:rsidR="005C64C3" w:rsidRPr="002A3C71">
        <w:rPr>
          <w:rFonts w:cs="Arial"/>
          <w:color w:val="auto"/>
          <w:sz w:val="24"/>
          <w:szCs w:val="24"/>
          <w:highlight w:val="yellow"/>
        </w:rPr>
        <w:t xml:space="preserve">o </w:t>
      </w:r>
      <w:r w:rsidR="002A3C71">
        <w:rPr>
          <w:rFonts w:cs="Arial"/>
          <w:color w:val="auto"/>
          <w:sz w:val="24"/>
          <w:szCs w:val="24"/>
          <w:highlight w:val="yellow"/>
        </w:rPr>
        <w:t xml:space="preserve">di – responabile di laboratorio - </w:t>
      </w:r>
      <w:r w:rsidR="005C64C3" w:rsidRPr="002A3C71">
        <w:rPr>
          <w:rFonts w:cs="Arial"/>
          <w:color w:val="auto"/>
          <w:sz w:val="24"/>
          <w:szCs w:val="24"/>
          <w:highlight w:val="yellow"/>
        </w:rPr>
        <w:t>d</w:t>
      </w:r>
      <w:r w:rsidR="00DC6D8A" w:rsidRPr="002A3C71">
        <w:rPr>
          <w:rFonts w:cs="Arial"/>
          <w:color w:val="auto"/>
          <w:sz w:val="24"/>
          <w:szCs w:val="24"/>
          <w:highlight w:val="yellow"/>
        </w:rPr>
        <w:t>el</w:t>
      </w:r>
      <w:r w:rsidR="005C64C3" w:rsidRPr="002A3C71">
        <w:rPr>
          <w:rFonts w:cs="Arial"/>
          <w:color w:val="auto"/>
          <w:sz w:val="24"/>
          <w:szCs w:val="24"/>
          <w:highlight w:val="yellow"/>
        </w:rPr>
        <w:t xml:space="preserve"> Prof. </w:t>
      </w:r>
      <w:r w:rsidR="00ED6968">
        <w:rPr>
          <w:rFonts w:cs="Arial"/>
          <w:color w:val="auto"/>
          <w:sz w:val="24"/>
          <w:szCs w:val="24"/>
        </w:rPr>
        <w:t>----------------------------</w:t>
      </w:r>
      <w:r w:rsidR="005C64C3">
        <w:rPr>
          <w:rFonts w:cs="Arial"/>
          <w:color w:val="auto"/>
          <w:sz w:val="24"/>
          <w:szCs w:val="24"/>
        </w:rPr>
        <w:t xml:space="preserve">, </w:t>
      </w:r>
      <w:r w:rsidR="002A3C71">
        <w:rPr>
          <w:rFonts w:cs="Arial"/>
          <w:color w:val="auto"/>
          <w:sz w:val="24"/>
          <w:szCs w:val="24"/>
        </w:rPr>
        <w:t xml:space="preserve">via </w:t>
      </w:r>
      <w:r w:rsidR="00ED6968">
        <w:rPr>
          <w:rFonts w:cs="Arial"/>
          <w:color w:val="auto"/>
          <w:sz w:val="24"/>
          <w:szCs w:val="24"/>
        </w:rPr>
        <w:t>…………………………..</w:t>
      </w:r>
    </w:p>
    <w:p w:rsidR="00BA4CC4" w:rsidRPr="00BA4CC4" w:rsidRDefault="00BA4CC4" w:rsidP="00BA4CC4">
      <w:pPr>
        <w:ind w:left="0" w:right="0"/>
        <w:rPr>
          <w:rFonts w:cs="Arial"/>
          <w:b/>
          <w:bCs/>
          <w:color w:val="auto"/>
          <w:sz w:val="24"/>
          <w:szCs w:val="24"/>
        </w:rPr>
      </w:pPr>
      <w:r>
        <w:rPr>
          <w:rFonts w:cs="Arial"/>
          <w:b/>
          <w:bCs/>
          <w:color w:val="auto"/>
          <w:sz w:val="24"/>
          <w:szCs w:val="24"/>
        </w:rPr>
        <w:t xml:space="preserve">Art. </w:t>
      </w:r>
      <w:r w:rsidR="00A0639B">
        <w:rPr>
          <w:rFonts w:cs="Arial"/>
          <w:b/>
          <w:bCs/>
          <w:color w:val="auto"/>
          <w:sz w:val="24"/>
          <w:szCs w:val="24"/>
        </w:rPr>
        <w:t>4</w:t>
      </w:r>
      <w:r>
        <w:rPr>
          <w:rFonts w:cs="Arial"/>
          <w:b/>
          <w:bCs/>
          <w:color w:val="auto"/>
          <w:sz w:val="24"/>
          <w:szCs w:val="24"/>
        </w:rPr>
        <w:t xml:space="preserve"> M</w:t>
      </w:r>
      <w:r w:rsidRPr="00BA4CC4">
        <w:rPr>
          <w:rFonts w:cs="Arial"/>
          <w:b/>
          <w:bCs/>
          <w:color w:val="auto"/>
          <w:sz w:val="24"/>
          <w:szCs w:val="24"/>
        </w:rPr>
        <w:t>ontaggi</w:t>
      </w:r>
      <w:r w:rsidR="002E729C">
        <w:rPr>
          <w:rFonts w:cs="Arial"/>
          <w:b/>
          <w:bCs/>
          <w:color w:val="auto"/>
          <w:sz w:val="24"/>
          <w:szCs w:val="24"/>
        </w:rPr>
        <w:t>o e collaudo (termine collaudo).</w:t>
      </w:r>
    </w:p>
    <w:p w:rsidR="00BA4CC4" w:rsidRPr="00BA4CC4" w:rsidRDefault="00B04E12" w:rsidP="00BA4CC4">
      <w:pPr>
        <w:ind w:left="0" w:right="0"/>
        <w:rPr>
          <w:rFonts w:cs="Arial"/>
          <w:color w:val="auto"/>
          <w:sz w:val="24"/>
          <w:szCs w:val="24"/>
        </w:rPr>
      </w:pPr>
      <w:r>
        <w:rPr>
          <w:rFonts w:cs="Arial"/>
          <w:color w:val="auto"/>
          <w:sz w:val="24"/>
          <w:szCs w:val="24"/>
        </w:rPr>
        <w:t xml:space="preserve">Alla </w:t>
      </w:r>
      <w:r w:rsidR="00BA4CC4" w:rsidRPr="00BA4CC4">
        <w:rPr>
          <w:rFonts w:cs="Arial"/>
          <w:color w:val="auto"/>
          <w:sz w:val="24"/>
          <w:szCs w:val="24"/>
        </w:rPr>
        <w:t>consegna.</w:t>
      </w:r>
      <w:r w:rsidR="00DC6D8A">
        <w:rPr>
          <w:rFonts w:cs="Arial"/>
          <w:color w:val="auto"/>
          <w:sz w:val="24"/>
          <w:szCs w:val="24"/>
        </w:rPr>
        <w:t xml:space="preserve"> O comunque entro 5 giorni lavorativi data consegna.</w:t>
      </w:r>
    </w:p>
    <w:p w:rsidR="00BA4CC4" w:rsidRPr="00BA4CC4" w:rsidRDefault="00BA4CC4" w:rsidP="00BA4CC4">
      <w:pPr>
        <w:ind w:left="0" w:right="0"/>
        <w:rPr>
          <w:rFonts w:cs="Arial"/>
          <w:color w:val="auto"/>
          <w:sz w:val="24"/>
          <w:szCs w:val="24"/>
        </w:rPr>
      </w:pPr>
    </w:p>
    <w:p w:rsidR="00BA4CC4" w:rsidRPr="00BA4CC4" w:rsidRDefault="00BA4CC4" w:rsidP="00BA4CC4">
      <w:pPr>
        <w:ind w:left="0" w:right="0"/>
        <w:rPr>
          <w:rFonts w:cs="Arial"/>
          <w:b/>
          <w:bCs/>
          <w:color w:val="auto"/>
          <w:sz w:val="24"/>
          <w:szCs w:val="24"/>
        </w:rPr>
      </w:pPr>
      <w:r>
        <w:rPr>
          <w:rFonts w:cs="Arial"/>
          <w:b/>
          <w:bCs/>
          <w:color w:val="auto"/>
          <w:sz w:val="24"/>
          <w:szCs w:val="24"/>
        </w:rPr>
        <w:t xml:space="preserve">Art. </w:t>
      </w:r>
      <w:r w:rsidR="00A0639B">
        <w:rPr>
          <w:rFonts w:cs="Arial"/>
          <w:b/>
          <w:bCs/>
          <w:color w:val="auto"/>
          <w:sz w:val="24"/>
          <w:szCs w:val="24"/>
        </w:rPr>
        <w:t>5</w:t>
      </w:r>
      <w:r>
        <w:rPr>
          <w:rFonts w:cs="Arial"/>
          <w:b/>
          <w:bCs/>
          <w:color w:val="auto"/>
          <w:sz w:val="24"/>
          <w:szCs w:val="24"/>
        </w:rPr>
        <w:t>. A</w:t>
      </w:r>
      <w:r w:rsidR="002E729C">
        <w:rPr>
          <w:rFonts w:cs="Arial"/>
          <w:b/>
          <w:bCs/>
          <w:color w:val="auto"/>
          <w:sz w:val="24"/>
          <w:szCs w:val="24"/>
        </w:rPr>
        <w:t>ssistenza on line e in loco.</w:t>
      </w:r>
    </w:p>
    <w:p w:rsidR="00825631" w:rsidRDefault="002E729C" w:rsidP="00BA4CC4">
      <w:pPr>
        <w:ind w:left="0" w:right="0"/>
        <w:rPr>
          <w:rFonts w:cs="Arial"/>
          <w:color w:val="auto"/>
          <w:sz w:val="24"/>
          <w:szCs w:val="24"/>
        </w:rPr>
      </w:pPr>
      <w:r>
        <w:rPr>
          <w:rFonts w:cs="Arial"/>
          <w:color w:val="auto"/>
          <w:sz w:val="24"/>
          <w:szCs w:val="24"/>
        </w:rPr>
        <w:t>I</w:t>
      </w:r>
      <w:r w:rsidR="00B52849">
        <w:rPr>
          <w:rFonts w:cs="Arial"/>
          <w:color w:val="auto"/>
          <w:sz w:val="24"/>
          <w:szCs w:val="24"/>
        </w:rPr>
        <w:t xml:space="preserve">n loco, </w:t>
      </w:r>
      <w:r w:rsidR="00B52849" w:rsidRPr="00DC6D8A">
        <w:rPr>
          <w:rFonts w:cs="Arial"/>
          <w:color w:val="auto"/>
          <w:sz w:val="24"/>
          <w:szCs w:val="24"/>
          <w:highlight w:val="yellow"/>
        </w:rPr>
        <w:t>garanzia full risk 36</w:t>
      </w:r>
      <w:r w:rsidR="00BA4CC4" w:rsidRPr="00DC6D8A">
        <w:rPr>
          <w:rFonts w:cs="Arial"/>
          <w:color w:val="auto"/>
          <w:sz w:val="24"/>
          <w:szCs w:val="24"/>
          <w:highlight w:val="yellow"/>
        </w:rPr>
        <w:t xml:space="preserve"> mesi dal collaudo positivo</w:t>
      </w:r>
      <w:r w:rsidR="00BA4CC4" w:rsidRPr="00BA4CC4">
        <w:rPr>
          <w:rFonts w:cs="Arial"/>
          <w:color w:val="auto"/>
          <w:sz w:val="24"/>
          <w:szCs w:val="24"/>
        </w:rPr>
        <w:t xml:space="preserve"> con la sola esclusione dei consumabili</w:t>
      </w:r>
      <w:r w:rsidR="005C64C3">
        <w:rPr>
          <w:rFonts w:cs="Arial"/>
          <w:color w:val="auto"/>
          <w:sz w:val="24"/>
          <w:szCs w:val="24"/>
        </w:rPr>
        <w:t xml:space="preserve"> e della manutenzione preventiva</w:t>
      </w:r>
      <w:r w:rsidR="00BA4CC4" w:rsidRPr="00BA4CC4">
        <w:rPr>
          <w:rFonts w:cs="Arial"/>
          <w:color w:val="auto"/>
          <w:sz w:val="24"/>
          <w:szCs w:val="24"/>
        </w:rPr>
        <w:t>. Assistenza on li</w:t>
      </w:r>
      <w:r w:rsidR="00DC6D8A">
        <w:rPr>
          <w:rFonts w:cs="Arial"/>
          <w:color w:val="auto"/>
          <w:sz w:val="24"/>
          <w:szCs w:val="24"/>
        </w:rPr>
        <w:t>ne.</w:t>
      </w:r>
    </w:p>
    <w:p w:rsidR="00A0639B" w:rsidRDefault="00A0639B" w:rsidP="00BA4CC4">
      <w:pPr>
        <w:ind w:left="0" w:right="0"/>
        <w:rPr>
          <w:rFonts w:cs="Arial"/>
          <w:color w:val="auto"/>
          <w:sz w:val="24"/>
          <w:szCs w:val="24"/>
        </w:rPr>
      </w:pPr>
    </w:p>
    <w:p w:rsidR="00A0639B" w:rsidRPr="00A0639B" w:rsidRDefault="00A0639B" w:rsidP="00A0639B">
      <w:pPr>
        <w:ind w:left="0" w:right="0"/>
        <w:rPr>
          <w:rFonts w:cs="Arial"/>
          <w:color w:val="auto"/>
          <w:sz w:val="24"/>
          <w:szCs w:val="24"/>
        </w:rPr>
      </w:pPr>
      <w:r w:rsidRPr="00A0639B">
        <w:rPr>
          <w:rFonts w:cs="Arial"/>
          <w:b/>
          <w:color w:val="auto"/>
          <w:sz w:val="24"/>
          <w:szCs w:val="24"/>
        </w:rPr>
        <w:t>Art.6 - Requisiti di sicurezza, salute e tutela dell’ambiente</w:t>
      </w:r>
      <w:r w:rsidRPr="00A0639B">
        <w:rPr>
          <w:rFonts w:cs="Arial"/>
          <w:color w:val="auto"/>
          <w:sz w:val="24"/>
          <w:szCs w:val="24"/>
        </w:rPr>
        <w:t>.</w:t>
      </w:r>
    </w:p>
    <w:p w:rsidR="00A0639B" w:rsidRPr="00A0639B" w:rsidRDefault="00A0639B" w:rsidP="00A0639B">
      <w:pPr>
        <w:ind w:left="0" w:right="0"/>
        <w:rPr>
          <w:rFonts w:cs="Arial"/>
          <w:color w:val="auto"/>
          <w:sz w:val="24"/>
          <w:szCs w:val="24"/>
        </w:rPr>
      </w:pPr>
      <w:r w:rsidRPr="00A0639B">
        <w:rPr>
          <w:rFonts w:cs="Arial"/>
          <w:color w:val="auto"/>
          <w:sz w:val="24"/>
          <w:szCs w:val="24"/>
        </w:rPr>
        <w:t xml:space="preserve">La fornitura, se previsto dalla normativa vigente, dovrà rispettare i criteri stabiliti dal PAN (piano d’azione nazionale) sul GPP (Green Public Procurement) e la relativa certificazione Ecolabel o certificazioni analoghe o equivalenti. </w:t>
      </w:r>
    </w:p>
    <w:p w:rsidR="00A0639B" w:rsidRPr="00A0639B" w:rsidRDefault="00A0639B" w:rsidP="00A0639B">
      <w:pPr>
        <w:ind w:left="0" w:right="0"/>
        <w:rPr>
          <w:rFonts w:cs="Arial"/>
          <w:color w:val="auto"/>
          <w:sz w:val="24"/>
          <w:szCs w:val="24"/>
        </w:rPr>
      </w:pPr>
      <w:r w:rsidRPr="00A0639B">
        <w:rPr>
          <w:rFonts w:cs="Arial"/>
          <w:color w:val="auto"/>
          <w:sz w:val="24"/>
          <w:szCs w:val="24"/>
        </w:rPr>
        <w:t>La fornitura dovrà essere conforme alla normativa vigente rispetto ai requisiti di sicurezza, salute e tutela dell’ambiente e dovrà recare, per i prodotti che ne prevedono l’obbligo, la marcatura di certificazione CE.</w:t>
      </w:r>
    </w:p>
    <w:p w:rsidR="00A0639B" w:rsidRPr="00A0639B" w:rsidRDefault="00A0639B" w:rsidP="00A0639B">
      <w:pPr>
        <w:ind w:left="0" w:right="0"/>
        <w:rPr>
          <w:rFonts w:cs="Arial"/>
          <w:color w:val="auto"/>
          <w:sz w:val="24"/>
          <w:szCs w:val="24"/>
        </w:rPr>
      </w:pPr>
    </w:p>
    <w:p w:rsidR="00A0639B" w:rsidRPr="00A0639B" w:rsidRDefault="00A0639B" w:rsidP="00A0639B">
      <w:pPr>
        <w:ind w:left="0" w:right="0"/>
        <w:rPr>
          <w:rFonts w:cs="Arial"/>
          <w:color w:val="auto"/>
          <w:sz w:val="24"/>
          <w:szCs w:val="24"/>
        </w:rPr>
      </w:pPr>
      <w:r w:rsidRPr="00A0639B">
        <w:rPr>
          <w:rFonts w:cs="Arial"/>
          <w:b/>
          <w:color w:val="auto"/>
          <w:sz w:val="24"/>
          <w:szCs w:val="24"/>
        </w:rPr>
        <w:t>Art. 7 – Verifica di conformità</w:t>
      </w:r>
      <w:r w:rsidRPr="00A0639B">
        <w:rPr>
          <w:rFonts w:cs="Arial"/>
          <w:color w:val="auto"/>
          <w:sz w:val="24"/>
          <w:szCs w:val="24"/>
        </w:rPr>
        <w:t>.</w:t>
      </w:r>
    </w:p>
    <w:p w:rsidR="00A0639B" w:rsidRPr="00A0639B" w:rsidRDefault="00A0639B" w:rsidP="00A0639B">
      <w:pPr>
        <w:ind w:left="0" w:right="0"/>
        <w:rPr>
          <w:rFonts w:cs="Arial"/>
          <w:color w:val="auto"/>
          <w:sz w:val="24"/>
          <w:szCs w:val="24"/>
        </w:rPr>
      </w:pPr>
      <w:r w:rsidRPr="00A0639B">
        <w:rPr>
          <w:rFonts w:cs="Arial"/>
          <w:color w:val="auto"/>
          <w:sz w:val="24"/>
          <w:szCs w:val="24"/>
        </w:rPr>
        <w:t>La fornitura dovrà rispondere in modo stringente alle specifiche riportate nell’accordo quadro, nonché alle norme vigenti di settore e dovrà essere conforme a quanto dettato dalle leggi vigenti in materia di collaudo, prevenzione infortuni e sicurezza e a quanto dettato in proposito dal D.Lgs 81 del 9 aprile 2008.</w:t>
      </w:r>
    </w:p>
    <w:p w:rsidR="00A0639B" w:rsidRDefault="00A0639B" w:rsidP="00A0639B">
      <w:pPr>
        <w:ind w:left="0" w:right="0"/>
        <w:rPr>
          <w:rFonts w:cs="Arial"/>
          <w:color w:val="auto"/>
          <w:sz w:val="24"/>
          <w:szCs w:val="24"/>
        </w:rPr>
      </w:pPr>
      <w:r w:rsidRPr="00A0639B">
        <w:rPr>
          <w:rFonts w:cs="Arial"/>
          <w:color w:val="auto"/>
          <w:sz w:val="24"/>
          <w:szCs w:val="24"/>
        </w:rPr>
        <w:t>Inoltre, l’Amministrazione potrà effettuare le verifiche inerenti alla qualità della fornitura, alla regolarità e puntualità nell’esecuzione dell</w:t>
      </w:r>
      <w:r w:rsidR="002A3C71">
        <w:rPr>
          <w:rFonts w:cs="Arial"/>
          <w:color w:val="auto"/>
          <w:sz w:val="24"/>
          <w:szCs w:val="24"/>
        </w:rPr>
        <w:t>a</w:t>
      </w:r>
      <w:r w:rsidRPr="00A0639B">
        <w:rPr>
          <w:rFonts w:cs="Arial"/>
          <w:color w:val="auto"/>
          <w:sz w:val="24"/>
          <w:szCs w:val="24"/>
        </w:rPr>
        <w:t xml:space="preserve"> prestazion</w:t>
      </w:r>
      <w:r w:rsidR="002A3C71">
        <w:rPr>
          <w:rFonts w:cs="Arial"/>
          <w:color w:val="auto"/>
          <w:sz w:val="24"/>
          <w:szCs w:val="24"/>
        </w:rPr>
        <w:t>e</w:t>
      </w:r>
      <w:r w:rsidRPr="00A0639B">
        <w:rPr>
          <w:rFonts w:cs="Arial"/>
          <w:color w:val="auto"/>
          <w:sz w:val="24"/>
          <w:szCs w:val="24"/>
        </w:rPr>
        <w:t>.</w:t>
      </w:r>
    </w:p>
    <w:p w:rsidR="00A0639B" w:rsidRDefault="002A3C71" w:rsidP="00BA4CC4">
      <w:pPr>
        <w:ind w:left="0" w:right="0"/>
        <w:rPr>
          <w:rFonts w:cs="Arial"/>
          <w:color w:val="auto"/>
          <w:sz w:val="24"/>
          <w:szCs w:val="24"/>
        </w:rPr>
      </w:pPr>
      <w:r>
        <w:rPr>
          <w:rFonts w:cs="Arial"/>
          <w:color w:val="auto"/>
          <w:sz w:val="24"/>
          <w:szCs w:val="24"/>
        </w:rPr>
        <w:t xml:space="preserve">Deputato alla verifica e direttore dell’esecuzione è il prof. </w:t>
      </w:r>
      <w:r w:rsidR="00ED6968">
        <w:rPr>
          <w:rFonts w:cs="Arial"/>
          <w:color w:val="auto"/>
          <w:sz w:val="24"/>
          <w:szCs w:val="24"/>
        </w:rPr>
        <w:t>-------------------------</w:t>
      </w:r>
    </w:p>
    <w:p w:rsidR="002A3C71" w:rsidRPr="002A3C71" w:rsidRDefault="002A3C71" w:rsidP="002A3C71">
      <w:pPr>
        <w:ind w:left="0" w:right="0"/>
        <w:rPr>
          <w:rFonts w:cs="Arial"/>
          <w:color w:val="auto"/>
          <w:sz w:val="24"/>
          <w:szCs w:val="24"/>
        </w:rPr>
      </w:pPr>
      <w:r w:rsidRPr="002A3C71">
        <w:rPr>
          <w:rFonts w:cs="Arial"/>
          <w:b/>
          <w:color w:val="auto"/>
          <w:sz w:val="24"/>
          <w:szCs w:val="24"/>
        </w:rPr>
        <w:t>Art. 8– Garanzia richiesta</w:t>
      </w:r>
      <w:r w:rsidRPr="002A3C71">
        <w:rPr>
          <w:rFonts w:cs="Arial"/>
          <w:color w:val="auto"/>
          <w:sz w:val="24"/>
          <w:szCs w:val="24"/>
        </w:rPr>
        <w:t>.</w:t>
      </w:r>
    </w:p>
    <w:p w:rsidR="002A3C71" w:rsidRPr="002A3C71" w:rsidRDefault="002A3C71" w:rsidP="002A3C71">
      <w:pPr>
        <w:ind w:left="0" w:right="0"/>
        <w:rPr>
          <w:rFonts w:cs="Arial"/>
          <w:color w:val="auto"/>
          <w:sz w:val="24"/>
          <w:szCs w:val="24"/>
        </w:rPr>
      </w:pPr>
      <w:r w:rsidRPr="002A3C71">
        <w:rPr>
          <w:rFonts w:cs="Arial"/>
          <w:color w:val="auto"/>
          <w:sz w:val="24"/>
          <w:szCs w:val="24"/>
        </w:rPr>
        <w:t>Ai fini della sottoscrizione l’affidatario dovrà presentare la garanzia definitiva secondo le modalità e l’importo previsti dall’art. 103 del D.lgs. 50/2016.</w:t>
      </w:r>
    </w:p>
    <w:p w:rsidR="002A3C71" w:rsidRPr="002A3C71" w:rsidRDefault="002A3C71" w:rsidP="002A3C71">
      <w:pPr>
        <w:ind w:left="0" w:right="0"/>
        <w:rPr>
          <w:rFonts w:cs="Arial"/>
          <w:color w:val="auto"/>
          <w:sz w:val="24"/>
          <w:szCs w:val="24"/>
        </w:rPr>
      </w:pPr>
      <w:r w:rsidRPr="002A3C71">
        <w:rPr>
          <w:rFonts w:cs="Arial"/>
          <w:color w:val="auto"/>
          <w:sz w:val="24"/>
          <w:szCs w:val="24"/>
        </w:rPr>
        <w:t>Qualora l’affidatario sia in possesso di certificazioni di cui al comma 7 dell’art. 93 del D.lgs. 50/2016 e voglia usufruire della riduzione della fidejussione, dovrà produrre idonea documentazione (autocertificazione o copia autentica) sul possesso delle medesime.</w:t>
      </w:r>
    </w:p>
    <w:p w:rsidR="00DC6D8A" w:rsidRDefault="002A3C71" w:rsidP="002A3C71">
      <w:pPr>
        <w:ind w:left="0" w:right="0"/>
        <w:rPr>
          <w:rFonts w:cs="Arial"/>
          <w:color w:val="auto"/>
          <w:sz w:val="24"/>
          <w:szCs w:val="24"/>
        </w:rPr>
      </w:pPr>
      <w:r w:rsidRPr="002A3C71">
        <w:rPr>
          <w:rFonts w:cs="Arial"/>
          <w:color w:val="auto"/>
          <w:sz w:val="24"/>
          <w:szCs w:val="24"/>
        </w:rPr>
        <w:t>Per quanto non previsto si rinvia all’articolo 103 del D.Lgs. 50/2016</w:t>
      </w:r>
    </w:p>
    <w:p w:rsidR="002A3C71" w:rsidRDefault="002A3C71" w:rsidP="002A3C71">
      <w:pPr>
        <w:ind w:left="0" w:right="0"/>
        <w:rPr>
          <w:rFonts w:cs="Arial"/>
          <w:color w:val="auto"/>
          <w:sz w:val="24"/>
          <w:szCs w:val="24"/>
        </w:rPr>
      </w:pPr>
    </w:p>
    <w:p w:rsidR="00825631" w:rsidRDefault="00825631" w:rsidP="00BA4CC4">
      <w:pPr>
        <w:ind w:left="0" w:right="0"/>
        <w:rPr>
          <w:rFonts w:cs="Arial"/>
          <w:b/>
          <w:color w:val="auto"/>
          <w:sz w:val="24"/>
          <w:szCs w:val="24"/>
        </w:rPr>
      </w:pPr>
      <w:r w:rsidRPr="00825631">
        <w:rPr>
          <w:rFonts w:cs="Arial"/>
          <w:b/>
          <w:color w:val="auto"/>
          <w:sz w:val="24"/>
          <w:szCs w:val="24"/>
        </w:rPr>
        <w:t xml:space="preserve">Art. </w:t>
      </w:r>
      <w:r w:rsidR="002A3C71">
        <w:rPr>
          <w:rFonts w:cs="Arial"/>
          <w:b/>
          <w:color w:val="auto"/>
          <w:sz w:val="24"/>
          <w:szCs w:val="24"/>
        </w:rPr>
        <w:t>9</w:t>
      </w:r>
      <w:r w:rsidRPr="00825631">
        <w:rPr>
          <w:rFonts w:cs="Arial"/>
          <w:b/>
          <w:color w:val="auto"/>
          <w:sz w:val="24"/>
          <w:szCs w:val="24"/>
        </w:rPr>
        <w:t xml:space="preserve"> Pagamento</w:t>
      </w:r>
      <w:r w:rsidR="002E729C">
        <w:rPr>
          <w:rFonts w:cs="Arial"/>
          <w:b/>
          <w:color w:val="auto"/>
          <w:sz w:val="24"/>
          <w:szCs w:val="24"/>
        </w:rPr>
        <w:t>.</w:t>
      </w:r>
    </w:p>
    <w:p w:rsidR="002A3C71" w:rsidRPr="002A3C71" w:rsidRDefault="002A3C71" w:rsidP="002A3C71">
      <w:pPr>
        <w:ind w:left="0" w:right="0"/>
        <w:rPr>
          <w:rFonts w:cs="Arial"/>
          <w:color w:val="auto"/>
          <w:sz w:val="24"/>
          <w:szCs w:val="24"/>
        </w:rPr>
      </w:pPr>
      <w:r w:rsidRPr="002A3C71">
        <w:rPr>
          <w:rFonts w:cs="Arial"/>
          <w:color w:val="auto"/>
          <w:sz w:val="24"/>
          <w:szCs w:val="24"/>
        </w:rPr>
        <w:t xml:space="preserve">Previa verifica del rispetto degli obblighi da parte dell’appaltatore della normativa di cui alla L. 136/2010 recante la disciplina sulla tracciabilità dei flussi finanziari oltre che della verifica relativa alla regolarità del DURC e/o di ogni altro atto amministrativo imposto per atto normativo occorrente ai fini di assicurare una corretta liquidazione delle prestazioni, il pagamento sarà eseguito all’esito della consegna e dell’attestazione di regolare esecuzione, entro i termini di legge, se la fattura è stata correttamente emessa. Resta tuttavia espressamente inteso che in nessun caso il fornitore potrà unilateralmente sospendere la propria prestazione. </w:t>
      </w:r>
    </w:p>
    <w:p w:rsidR="002A3C71" w:rsidRPr="002A3C71" w:rsidRDefault="002A3C71" w:rsidP="002A3C71">
      <w:pPr>
        <w:ind w:left="0" w:right="0"/>
        <w:rPr>
          <w:rFonts w:cs="Arial"/>
          <w:color w:val="auto"/>
          <w:sz w:val="24"/>
          <w:szCs w:val="24"/>
        </w:rPr>
      </w:pPr>
      <w:r w:rsidRPr="002A3C71">
        <w:rPr>
          <w:rFonts w:cs="Arial"/>
          <w:color w:val="auto"/>
          <w:sz w:val="24"/>
          <w:szCs w:val="24"/>
        </w:rPr>
        <w:t>La fattura elettronica deve riportare gli elementi che verranno comunicati dalla Stazione Appaltante e non potrà essere emessa prima della consegna e dell’attestazione di regolare esecuzione.</w:t>
      </w:r>
    </w:p>
    <w:p w:rsidR="00825631" w:rsidRPr="00825631" w:rsidRDefault="00825631" w:rsidP="00BA4CC4">
      <w:pPr>
        <w:ind w:left="0" w:right="0"/>
        <w:rPr>
          <w:rFonts w:cs="Arial"/>
          <w:color w:val="auto"/>
          <w:sz w:val="24"/>
          <w:szCs w:val="24"/>
        </w:rPr>
      </w:pPr>
    </w:p>
    <w:p w:rsidR="00BA4CC4" w:rsidRPr="00825631" w:rsidRDefault="00BA4CC4" w:rsidP="00BA4CC4">
      <w:pPr>
        <w:ind w:left="0" w:right="0"/>
        <w:rPr>
          <w:rFonts w:cs="Arial"/>
          <w:b/>
          <w:color w:val="auto"/>
          <w:sz w:val="24"/>
          <w:szCs w:val="24"/>
        </w:rPr>
      </w:pPr>
    </w:p>
    <w:p w:rsidR="00BA4CC4" w:rsidRDefault="00BA4CC4" w:rsidP="00BA4CC4">
      <w:pPr>
        <w:ind w:left="0" w:right="0"/>
        <w:rPr>
          <w:rFonts w:cs="Arial"/>
          <w:b/>
          <w:bCs/>
          <w:color w:val="auto"/>
          <w:sz w:val="24"/>
          <w:szCs w:val="24"/>
        </w:rPr>
      </w:pPr>
      <w:r>
        <w:rPr>
          <w:rFonts w:cs="Arial"/>
          <w:b/>
          <w:bCs/>
          <w:color w:val="auto"/>
          <w:sz w:val="24"/>
          <w:szCs w:val="24"/>
        </w:rPr>
        <w:t xml:space="preserve">Art. </w:t>
      </w:r>
      <w:r w:rsidR="002A3C71">
        <w:rPr>
          <w:rFonts w:cs="Arial"/>
          <w:b/>
          <w:bCs/>
          <w:color w:val="auto"/>
          <w:sz w:val="24"/>
          <w:szCs w:val="24"/>
        </w:rPr>
        <w:t>10</w:t>
      </w:r>
      <w:r>
        <w:rPr>
          <w:rFonts w:cs="Arial"/>
          <w:b/>
          <w:bCs/>
          <w:color w:val="auto"/>
          <w:sz w:val="24"/>
          <w:szCs w:val="24"/>
        </w:rPr>
        <w:t xml:space="preserve"> </w:t>
      </w:r>
      <w:r w:rsidR="00C91BB8">
        <w:rPr>
          <w:rFonts w:cs="Arial"/>
          <w:b/>
          <w:bCs/>
          <w:color w:val="auto"/>
          <w:sz w:val="24"/>
          <w:szCs w:val="24"/>
        </w:rPr>
        <w:t>P</w:t>
      </w:r>
      <w:r w:rsidRPr="00BA4CC4">
        <w:rPr>
          <w:rFonts w:cs="Arial"/>
          <w:b/>
          <w:bCs/>
          <w:color w:val="auto"/>
          <w:sz w:val="24"/>
          <w:szCs w:val="24"/>
        </w:rPr>
        <w:t xml:space="preserve">enale </w:t>
      </w:r>
      <w:r w:rsidR="002E729C">
        <w:rPr>
          <w:rFonts w:cs="Arial"/>
          <w:b/>
          <w:bCs/>
          <w:color w:val="auto"/>
          <w:sz w:val="24"/>
          <w:szCs w:val="24"/>
        </w:rPr>
        <w:t>obbligatoria in caso di ritardo.</w:t>
      </w:r>
    </w:p>
    <w:p w:rsidR="00825631" w:rsidRPr="00B04E12" w:rsidRDefault="00825631" w:rsidP="00BA4CC4">
      <w:pPr>
        <w:ind w:left="0" w:right="0"/>
        <w:rPr>
          <w:rFonts w:cs="Arial"/>
          <w:color w:val="auto"/>
          <w:sz w:val="24"/>
          <w:szCs w:val="24"/>
        </w:rPr>
      </w:pPr>
      <w:r w:rsidRPr="00B04E12">
        <w:rPr>
          <w:rFonts w:cs="Arial"/>
          <w:color w:val="auto"/>
          <w:sz w:val="24"/>
          <w:szCs w:val="24"/>
        </w:rPr>
        <w:t>La penale in caso di ritardo nella consegna deve intendersi pari ad euro 50 per giorno</w:t>
      </w:r>
      <w:r w:rsidR="008631E4">
        <w:rPr>
          <w:rFonts w:cs="Arial"/>
          <w:color w:val="auto"/>
          <w:sz w:val="24"/>
          <w:szCs w:val="24"/>
        </w:rPr>
        <w:t xml:space="preserve"> fino a un massimo del 10% del valore dello strumento.</w:t>
      </w:r>
      <w:r w:rsidRPr="00B04E12">
        <w:rPr>
          <w:rFonts w:cs="Arial"/>
          <w:color w:val="auto"/>
          <w:sz w:val="24"/>
          <w:szCs w:val="24"/>
        </w:rPr>
        <w:t xml:space="preserve"> La penale relativa alla consegna in luogo o piano non conforme con quanto pattuito è pari a 300 euro.</w:t>
      </w:r>
    </w:p>
    <w:p w:rsidR="007C6DB7" w:rsidRPr="00B04E12" w:rsidRDefault="007C6DB7" w:rsidP="007C6DB7">
      <w:pPr>
        <w:ind w:left="0" w:right="0"/>
        <w:rPr>
          <w:rFonts w:cs="Arial"/>
          <w:color w:val="auto"/>
          <w:sz w:val="24"/>
          <w:szCs w:val="24"/>
        </w:rPr>
      </w:pPr>
    </w:p>
    <w:p w:rsidR="007C6DB7" w:rsidRPr="00B04E12" w:rsidRDefault="007C6DB7" w:rsidP="007C6DB7">
      <w:pPr>
        <w:spacing w:line="100" w:lineRule="atLeast"/>
        <w:ind w:left="0" w:right="15"/>
        <w:rPr>
          <w:rFonts w:cs="Arial"/>
          <w:b/>
          <w:color w:val="auto"/>
          <w:sz w:val="24"/>
          <w:szCs w:val="24"/>
        </w:rPr>
      </w:pPr>
      <w:r w:rsidRPr="00B04E12">
        <w:rPr>
          <w:rFonts w:cs="Arial"/>
          <w:b/>
          <w:color w:val="auto"/>
          <w:sz w:val="24"/>
          <w:szCs w:val="24"/>
        </w:rPr>
        <w:t xml:space="preserve">Art. </w:t>
      </w:r>
      <w:r w:rsidR="002A3C71">
        <w:rPr>
          <w:rFonts w:cs="Arial"/>
          <w:b/>
          <w:color w:val="auto"/>
          <w:sz w:val="24"/>
          <w:szCs w:val="24"/>
        </w:rPr>
        <w:t>11</w:t>
      </w:r>
      <w:r w:rsidRPr="00B04E12">
        <w:rPr>
          <w:rFonts w:cs="Arial"/>
          <w:b/>
          <w:color w:val="auto"/>
          <w:sz w:val="24"/>
          <w:szCs w:val="24"/>
        </w:rPr>
        <w:t xml:space="preserve"> Rinuncia alla cauzione definitiva: condizioni.</w:t>
      </w:r>
    </w:p>
    <w:p w:rsidR="007C6DB7" w:rsidRDefault="007C6DB7" w:rsidP="00764CDE">
      <w:pPr>
        <w:spacing w:line="100" w:lineRule="atLeast"/>
        <w:ind w:left="0" w:right="15"/>
        <w:rPr>
          <w:rFonts w:cs="Arial"/>
          <w:color w:val="auto"/>
          <w:sz w:val="24"/>
          <w:szCs w:val="24"/>
        </w:rPr>
      </w:pPr>
      <w:r w:rsidRPr="00B04E12">
        <w:rPr>
          <w:rFonts w:cs="Arial"/>
          <w:color w:val="auto"/>
          <w:sz w:val="24"/>
          <w:szCs w:val="24"/>
        </w:rPr>
        <w:lastRenderedPageBreak/>
        <w:t xml:space="preserve">L'amministrazione appaltante dichiara che, trattandosi </w:t>
      </w:r>
      <w:r w:rsidR="009E7F95" w:rsidRPr="00B04E12">
        <w:rPr>
          <w:rFonts w:cs="Arial"/>
          <w:color w:val="auto"/>
          <w:sz w:val="24"/>
          <w:szCs w:val="24"/>
        </w:rPr>
        <w:t>di fornitura istantanea di beni</w:t>
      </w:r>
      <w:r w:rsidRPr="00B04E12">
        <w:rPr>
          <w:rFonts w:cs="Arial"/>
          <w:color w:val="auto"/>
          <w:sz w:val="24"/>
          <w:szCs w:val="24"/>
        </w:rPr>
        <w:t>, rinuncerà a richiedere al fornitore aggiudicatario la cauzione definitiva, soltanto a condizione di un miglioramento del prezzo di aggiudi</w:t>
      </w:r>
      <w:r w:rsidR="00825631" w:rsidRPr="00B04E12">
        <w:rPr>
          <w:rFonts w:cs="Arial"/>
          <w:color w:val="auto"/>
          <w:sz w:val="24"/>
          <w:szCs w:val="24"/>
        </w:rPr>
        <w:t>cazione non inferiore</w:t>
      </w:r>
      <w:r w:rsidRPr="00B04E12">
        <w:rPr>
          <w:rFonts w:cs="Arial"/>
          <w:color w:val="auto"/>
          <w:sz w:val="24"/>
          <w:szCs w:val="24"/>
        </w:rPr>
        <w:t xml:space="preserve"> all’1%, secondo quanto previsto dall' art. 103, comma 11 del D.Lgs. 50/2016.</w:t>
      </w:r>
    </w:p>
    <w:p w:rsidR="002A3C71" w:rsidRDefault="002A3C71" w:rsidP="00764CDE">
      <w:pPr>
        <w:spacing w:line="100" w:lineRule="atLeast"/>
        <w:ind w:left="0" w:right="15"/>
        <w:rPr>
          <w:rFonts w:cs="Arial"/>
          <w:color w:val="auto"/>
          <w:sz w:val="24"/>
          <w:szCs w:val="24"/>
        </w:rPr>
      </w:pPr>
    </w:p>
    <w:p w:rsidR="002A3C71" w:rsidRPr="002A3C71" w:rsidRDefault="002A3C71" w:rsidP="002A3C71">
      <w:pPr>
        <w:spacing w:line="100" w:lineRule="atLeast"/>
        <w:ind w:left="0" w:right="15"/>
        <w:rPr>
          <w:rFonts w:cs="Arial"/>
          <w:color w:val="auto"/>
          <w:sz w:val="24"/>
          <w:szCs w:val="24"/>
        </w:rPr>
      </w:pPr>
      <w:r w:rsidRPr="002A3C71">
        <w:rPr>
          <w:rFonts w:cs="Arial"/>
          <w:b/>
          <w:color w:val="auto"/>
          <w:sz w:val="24"/>
          <w:szCs w:val="24"/>
        </w:rPr>
        <w:t xml:space="preserve">Art. </w:t>
      </w:r>
      <w:r>
        <w:rPr>
          <w:rFonts w:cs="Arial"/>
          <w:b/>
          <w:color w:val="auto"/>
          <w:sz w:val="24"/>
          <w:szCs w:val="24"/>
        </w:rPr>
        <w:t>1</w:t>
      </w:r>
      <w:r w:rsidRPr="002A3C71">
        <w:rPr>
          <w:rFonts w:cs="Arial"/>
          <w:b/>
          <w:color w:val="auto"/>
          <w:sz w:val="24"/>
          <w:szCs w:val="24"/>
        </w:rPr>
        <w:t>2 - Trattamento dei dati personali</w:t>
      </w:r>
      <w:r w:rsidRPr="002A3C71">
        <w:rPr>
          <w:rFonts w:cs="Arial"/>
          <w:color w:val="auto"/>
          <w:sz w:val="24"/>
          <w:szCs w:val="24"/>
        </w:rPr>
        <w:t>.</w:t>
      </w:r>
    </w:p>
    <w:p w:rsidR="002A3C71" w:rsidRDefault="002A3C71" w:rsidP="002A3C71">
      <w:pPr>
        <w:spacing w:line="100" w:lineRule="atLeast"/>
        <w:ind w:left="0" w:right="15"/>
        <w:rPr>
          <w:rFonts w:cs="Arial"/>
          <w:color w:val="auto"/>
          <w:sz w:val="24"/>
          <w:szCs w:val="24"/>
        </w:rPr>
      </w:pPr>
      <w:r w:rsidRPr="002A3C71">
        <w:rPr>
          <w:rFonts w:cs="Arial"/>
          <w:color w:val="auto"/>
          <w:sz w:val="24"/>
          <w:szCs w:val="24"/>
        </w:rPr>
        <w:t>Ai sensi e per gli effetti degli articoli 7 e 13 del D.Lgs. 30 giugno 2003, n. 196 “Codice in materia di protezione dei dati personali”, si precisa che i dati forniti alla Stazione Appaltante in relazione all’affidamento della fornitura oggetto dell’appalto saranno utilizzati esclusivamente per le finalità connesse all’espletamento della procedura di gara ed alla stipula dell’Accordo Quadro nel rispetto di condizioni e modalità previste dalla legislazione vigente in materia.</w:t>
      </w:r>
    </w:p>
    <w:p w:rsidR="00764CDE" w:rsidRDefault="00764CDE" w:rsidP="00764CDE">
      <w:pPr>
        <w:spacing w:line="100" w:lineRule="atLeast"/>
        <w:ind w:left="0" w:right="15"/>
        <w:rPr>
          <w:rFonts w:cs="Arial"/>
          <w:color w:val="auto"/>
          <w:sz w:val="24"/>
          <w:szCs w:val="24"/>
        </w:rPr>
      </w:pPr>
    </w:p>
    <w:p w:rsidR="00764CDE" w:rsidRDefault="00764CDE" w:rsidP="00764CDE">
      <w:pPr>
        <w:spacing w:line="100" w:lineRule="atLeast"/>
        <w:ind w:left="0" w:right="15"/>
        <w:rPr>
          <w:rFonts w:cs="Arial"/>
          <w:color w:val="auto"/>
          <w:sz w:val="24"/>
          <w:szCs w:val="24"/>
        </w:rPr>
      </w:pPr>
      <w:r w:rsidRPr="00B04E12">
        <w:rPr>
          <w:rFonts w:cs="Arial"/>
          <w:color w:val="auto"/>
          <w:sz w:val="24"/>
          <w:szCs w:val="24"/>
        </w:rPr>
        <w:t xml:space="preserve">Per tutto quanto non previsto nel presente documento si fa riferimento al Capitolato d’oneri e alle condizioni generali del Bando Beni </w:t>
      </w:r>
      <w:r w:rsidR="002E1DCE" w:rsidRPr="00B04E12">
        <w:rPr>
          <w:rFonts w:cs="Arial"/>
          <w:color w:val="auto"/>
          <w:sz w:val="24"/>
          <w:szCs w:val="24"/>
        </w:rPr>
        <w:t>categoria Ricerca, rilevazione scientifica e diagnostica</w:t>
      </w:r>
      <w:r w:rsidR="009E7F95" w:rsidRPr="00B04E12">
        <w:rPr>
          <w:rFonts w:cs="Arial"/>
          <w:color w:val="auto"/>
          <w:sz w:val="24"/>
          <w:szCs w:val="24"/>
        </w:rPr>
        <w:t xml:space="preserve"> d</w:t>
      </w:r>
      <w:r w:rsidRPr="00B04E12">
        <w:rPr>
          <w:rFonts w:cs="Arial"/>
          <w:color w:val="auto"/>
          <w:sz w:val="24"/>
          <w:szCs w:val="24"/>
        </w:rPr>
        <w:t>el Mepa</w:t>
      </w:r>
      <w:r w:rsidR="00B04E12" w:rsidRPr="00B04E12">
        <w:rPr>
          <w:rFonts w:cs="Arial"/>
          <w:color w:val="auto"/>
          <w:sz w:val="24"/>
          <w:szCs w:val="24"/>
        </w:rPr>
        <w:t>.</w:t>
      </w:r>
    </w:p>
    <w:p w:rsidR="00764CDE" w:rsidRDefault="00764CDE" w:rsidP="00764CDE">
      <w:pPr>
        <w:spacing w:line="100" w:lineRule="atLeast"/>
        <w:ind w:left="0" w:right="15"/>
        <w:rPr>
          <w:rFonts w:cs="Arial"/>
          <w:color w:val="auto"/>
          <w:sz w:val="24"/>
          <w:szCs w:val="24"/>
        </w:rPr>
      </w:pPr>
    </w:p>
    <w:p w:rsidR="00764CDE" w:rsidRDefault="00764CDE" w:rsidP="00764CDE">
      <w:pPr>
        <w:spacing w:line="100" w:lineRule="atLeast"/>
        <w:ind w:left="0" w:right="15"/>
        <w:rPr>
          <w:rFonts w:cs="Arial"/>
          <w:color w:val="auto"/>
          <w:sz w:val="24"/>
          <w:szCs w:val="24"/>
        </w:rPr>
      </w:pPr>
    </w:p>
    <w:p w:rsidR="00764CDE" w:rsidRDefault="00764CDE" w:rsidP="00764CDE">
      <w:pPr>
        <w:spacing w:line="100" w:lineRule="atLeast"/>
        <w:ind w:left="0" w:right="15"/>
        <w:rPr>
          <w:rFonts w:cs="Arial"/>
          <w:color w:val="auto"/>
          <w:sz w:val="24"/>
          <w:szCs w:val="24"/>
        </w:rPr>
      </w:pPr>
    </w:p>
    <w:p w:rsidR="00764CDE" w:rsidRPr="00764CDE" w:rsidRDefault="00764CDE" w:rsidP="00764CDE">
      <w:pPr>
        <w:spacing w:line="100" w:lineRule="atLeast"/>
        <w:ind w:left="0" w:right="15"/>
        <w:rPr>
          <w:rFonts w:cs="Arial"/>
          <w:color w:val="auto"/>
          <w:sz w:val="24"/>
          <w:szCs w:val="24"/>
        </w:rPr>
      </w:pPr>
    </w:p>
    <w:p w:rsidR="007C6DB7" w:rsidRPr="00DF69E9" w:rsidRDefault="007C6DB7" w:rsidP="007C6DB7">
      <w:pPr>
        <w:widowControl w:val="0"/>
        <w:numPr>
          <w:ilvl w:val="0"/>
          <w:numId w:val="2"/>
        </w:numPr>
        <w:tabs>
          <w:tab w:val="clear" w:pos="9000"/>
          <w:tab w:val="left" w:pos="284"/>
        </w:tabs>
        <w:rPr>
          <w:rFonts w:cs="Calibri"/>
          <w:color w:val="auto"/>
          <w:sz w:val="24"/>
          <w:szCs w:val="24"/>
        </w:rPr>
      </w:pPr>
      <w:r w:rsidRPr="00DF69E9">
        <w:rPr>
          <w:rFonts w:cs="Calibri"/>
          <w:color w:val="auto"/>
          <w:sz w:val="24"/>
          <w:szCs w:val="24"/>
        </w:rPr>
        <w:t>f.to il Direttore del Dipartimento</w:t>
      </w:r>
    </w:p>
    <w:p w:rsidR="007C6DB7" w:rsidRPr="00DF69E9" w:rsidRDefault="007C6DB7" w:rsidP="007C6DB7">
      <w:pPr>
        <w:widowControl w:val="0"/>
        <w:numPr>
          <w:ilvl w:val="0"/>
          <w:numId w:val="2"/>
        </w:numPr>
        <w:tabs>
          <w:tab w:val="clear" w:pos="9000"/>
          <w:tab w:val="left" w:pos="284"/>
        </w:tabs>
        <w:rPr>
          <w:rFonts w:cs="Calibri"/>
          <w:color w:val="auto"/>
          <w:sz w:val="24"/>
          <w:szCs w:val="24"/>
        </w:rPr>
      </w:pPr>
    </w:p>
    <w:p w:rsidR="007C6DB7" w:rsidRPr="00DF69E9" w:rsidRDefault="004E4D21" w:rsidP="007C6DB7">
      <w:pPr>
        <w:numPr>
          <w:ilvl w:val="0"/>
          <w:numId w:val="2"/>
        </w:numPr>
        <w:rPr>
          <w:color w:val="auto"/>
        </w:rPr>
      </w:pPr>
      <w:r>
        <w:rPr>
          <w:rFonts w:cs="Calibri"/>
          <w:color w:val="auto"/>
          <w:sz w:val="24"/>
          <w:szCs w:val="24"/>
        </w:rPr>
        <w:t>Prof.ssa Iole Barbarossa Tomassini</w:t>
      </w:r>
      <w:bookmarkStart w:id="0" w:name="_GoBack"/>
      <w:bookmarkEnd w:id="0"/>
    </w:p>
    <w:p w:rsidR="007C6DB7" w:rsidRPr="00DF69E9" w:rsidRDefault="007C6DB7" w:rsidP="007C6DB7">
      <w:pPr>
        <w:numPr>
          <w:ilvl w:val="0"/>
          <w:numId w:val="2"/>
        </w:numPr>
        <w:rPr>
          <w:color w:val="auto"/>
        </w:rPr>
      </w:pPr>
    </w:p>
    <w:p w:rsidR="007C6DB7" w:rsidRPr="00DF69E9" w:rsidRDefault="007C6DB7" w:rsidP="007C6DB7">
      <w:pPr>
        <w:ind w:left="0" w:right="0"/>
        <w:rPr>
          <w:color w:val="auto"/>
        </w:rPr>
      </w:pPr>
    </w:p>
    <w:p w:rsidR="00895391" w:rsidRPr="00DF69E9" w:rsidRDefault="00895391" w:rsidP="007C6DB7">
      <w:pPr>
        <w:ind w:left="0" w:right="0"/>
        <w:rPr>
          <w:color w:val="auto"/>
        </w:rPr>
      </w:pPr>
    </w:p>
    <w:sectPr w:rsidR="00895391" w:rsidRPr="00DF69E9">
      <w:headerReference w:type="even" r:id="rId7"/>
      <w:headerReference w:type="default" r:id="rId8"/>
      <w:footerReference w:type="even" r:id="rId9"/>
      <w:footerReference w:type="default" r:id="rId10"/>
      <w:headerReference w:type="first" r:id="rId11"/>
      <w:footerReference w:type="first" r:id="rId12"/>
      <w:pgSz w:w="11906" w:h="16838"/>
      <w:pgMar w:top="2268" w:right="1134" w:bottom="1134" w:left="1134" w:header="964" w:footer="567" w:gutter="0"/>
      <w:cols w:space="720"/>
      <w:docGrid w:linePitch="600" w:charSpace="409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05AB" w:rsidRDefault="004505AB">
      <w:r>
        <w:separator/>
      </w:r>
    </w:p>
  </w:endnote>
  <w:endnote w:type="continuationSeparator" w:id="0">
    <w:p w:rsidR="004505AB" w:rsidRDefault="00450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OpenSymbol">
    <w:altName w:val="Arial Unicode MS"/>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imesNewRomanPS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391" w:rsidRDefault="0089539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391" w:rsidRDefault="00895391">
    <w:pPr>
      <w:pStyle w:val="Pidipagina"/>
      <w:ind w:left="0" w:right="-1"/>
      <w:rPr>
        <w:lang w:val="it-IT"/>
      </w:rPr>
    </w:pPr>
  </w:p>
  <w:p w:rsidR="00895391" w:rsidRDefault="00895391">
    <w:pPr>
      <w:pStyle w:val="Pidipagina"/>
      <w:ind w:left="0" w:right="-1"/>
      <w:rPr>
        <w:lang w:val="it-IT"/>
      </w:rPr>
    </w:pPr>
  </w:p>
  <w:p w:rsidR="00895391" w:rsidRDefault="00F1318A">
    <w:pPr>
      <w:pStyle w:val="Pidipagina"/>
      <w:ind w:left="0" w:right="-1"/>
      <w:rPr>
        <w:rFonts w:ascii="Calibri" w:hAnsi="Calibri" w:cs="Calibri"/>
        <w:color w:val="0C1975"/>
        <w:sz w:val="20"/>
        <w:szCs w:val="20"/>
      </w:rPr>
    </w:pPr>
    <w:r>
      <w:rPr>
        <w:rFonts w:ascii="Calibri" w:hAnsi="Calibri" w:cs="Calibri"/>
        <w:color w:val="0C1975"/>
        <w:sz w:val="20"/>
        <w:szCs w:val="20"/>
        <w:lang w:val="it-IT"/>
      </w:rPr>
      <w:t>SEDE: C</w:t>
    </w:r>
    <w:r>
      <w:rPr>
        <w:rFonts w:ascii="Calibri" w:hAnsi="Calibri" w:cs="Calibri"/>
        <w:color w:val="0C1975"/>
        <w:sz w:val="20"/>
        <w:szCs w:val="20"/>
      </w:rPr>
      <w:t>ittadella Universitaria di Monserrato - SP 8, Km 0.700 - 09042, Monserrato, Cagliari</w:t>
    </w:r>
  </w:p>
  <w:p w:rsidR="00895391" w:rsidRDefault="00F1318A">
    <w:pPr>
      <w:pStyle w:val="Pidipagina"/>
      <w:ind w:left="0" w:right="-1"/>
      <w:rPr>
        <w:rFonts w:ascii="Calibri" w:hAnsi="Calibri" w:cs="Calibri"/>
        <w:color w:val="0C1975"/>
        <w:lang w:val="it-IT"/>
      </w:rPr>
    </w:pPr>
    <w:r>
      <w:rPr>
        <w:rFonts w:ascii="Calibri" w:hAnsi="Calibri" w:cs="Calibri"/>
        <w:color w:val="0C1975"/>
        <w:sz w:val="20"/>
        <w:szCs w:val="20"/>
      </w:rPr>
      <w:t>DIREZIONE: Tel. 070.675.4</w:t>
    </w:r>
    <w:r>
      <w:rPr>
        <w:rFonts w:ascii="Calibri" w:hAnsi="Calibri" w:cs="Calibri"/>
        <w:color w:val="0C1975"/>
        <w:sz w:val="20"/>
        <w:szCs w:val="20"/>
        <w:lang w:val="it-IT"/>
      </w:rPr>
      <w:t>141</w:t>
    </w:r>
    <w:r>
      <w:rPr>
        <w:rFonts w:ascii="Calibri" w:hAnsi="Calibri" w:cs="Calibri"/>
        <w:color w:val="0C1975"/>
        <w:sz w:val="20"/>
        <w:szCs w:val="20"/>
      </w:rPr>
      <w:t>, Amministrazione: Tel. 070.675.407</w:t>
    </w:r>
    <w:r>
      <w:rPr>
        <w:rFonts w:ascii="Calibri" w:hAnsi="Calibri" w:cs="Calibri"/>
        <w:color w:val="0C1975"/>
        <w:sz w:val="20"/>
        <w:szCs w:val="20"/>
        <w:lang w:val="it-IT"/>
      </w:rPr>
      <w:t>3</w:t>
    </w:r>
    <w:r>
      <w:rPr>
        <w:rFonts w:ascii="Calibri" w:hAnsi="Calibri" w:cs="Calibri"/>
        <w:color w:val="0C1975"/>
        <w:sz w:val="20"/>
        <w:szCs w:val="20"/>
      </w:rPr>
      <w:t xml:space="preserve"> - Fax. 070.675.4003</w:t>
    </w:r>
  </w:p>
  <w:p w:rsidR="00895391" w:rsidRDefault="00F1318A">
    <w:pPr>
      <w:pStyle w:val="Pidipagina"/>
      <w:ind w:left="0" w:right="-1"/>
    </w:pPr>
    <w:r>
      <w:rPr>
        <w:rFonts w:ascii="Calibri" w:hAnsi="Calibri" w:cs="Calibri"/>
        <w:color w:val="0C1975"/>
        <w:lang w:val="it-IT"/>
      </w:rPr>
      <w:t>WEB</w:t>
    </w:r>
    <w:r>
      <w:rPr>
        <w:rFonts w:ascii="Calibri" w:hAnsi="Calibri" w:cs="Calibri"/>
        <w:color w:val="0C1975"/>
      </w:rPr>
      <w:t>: dipartimenti.unica.it/scienzebiomediche/</w:t>
    </w:r>
  </w:p>
  <w:p w:rsidR="00895391" w:rsidRDefault="00F1318A">
    <w:pPr>
      <w:pStyle w:val="Universit-Direzioneedirigente"/>
      <w:jc w:val="center"/>
    </w:pPr>
    <w:r>
      <w:rPr>
        <w:sz w:val="22"/>
        <w:szCs w:val="22"/>
      </w:rPr>
      <w:fldChar w:fldCharType="begin"/>
    </w:r>
    <w:r>
      <w:rPr>
        <w:sz w:val="22"/>
        <w:szCs w:val="22"/>
      </w:rPr>
      <w:instrText xml:space="preserve"> PAGE </w:instrText>
    </w:r>
    <w:r>
      <w:rPr>
        <w:sz w:val="22"/>
        <w:szCs w:val="22"/>
      </w:rPr>
      <w:fldChar w:fldCharType="separate"/>
    </w:r>
    <w:r w:rsidR="004E4D21">
      <w:rPr>
        <w:noProof/>
        <w:sz w:val="22"/>
        <w:szCs w:val="22"/>
      </w:rPr>
      <w:t>2</w:t>
    </w:r>
    <w:r>
      <w:rPr>
        <w:sz w:val="22"/>
        <w:szCs w:val="22"/>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391" w:rsidRDefault="0089539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05AB" w:rsidRDefault="004505AB">
      <w:r>
        <w:separator/>
      </w:r>
    </w:p>
  </w:footnote>
  <w:footnote w:type="continuationSeparator" w:id="0">
    <w:p w:rsidR="004505AB" w:rsidRDefault="004505A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391" w:rsidRDefault="0089539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02FC" w:rsidRDefault="006552C0" w:rsidP="00A302FC">
    <w:pPr>
      <w:pStyle w:val="Universit-Intestazione"/>
      <w:ind w:left="993"/>
    </w:pPr>
    <w:r>
      <w:rPr>
        <w:noProof/>
        <w:lang w:val="it-IT" w:eastAsia="it-IT"/>
      </w:rPr>
      <w:drawing>
        <wp:anchor distT="0" distB="0" distL="114935" distR="114935" simplePos="0" relativeHeight="251657728" behindDoc="1" locked="0" layoutInCell="1" allowOverlap="1">
          <wp:simplePos x="0" y="0"/>
          <wp:positionH relativeFrom="column">
            <wp:posOffset>-377825</wp:posOffset>
          </wp:positionH>
          <wp:positionV relativeFrom="paragraph">
            <wp:posOffset>-50165</wp:posOffset>
          </wp:positionV>
          <wp:extent cx="797560" cy="797560"/>
          <wp:effectExtent l="0" t="0" r="0" b="0"/>
          <wp:wrapTight wrapText="bothSides">
            <wp:wrapPolygon edited="0">
              <wp:start x="0" y="0"/>
              <wp:lineTo x="0" y="21153"/>
              <wp:lineTo x="21153" y="21153"/>
              <wp:lineTo x="21153"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7560" cy="79756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00A302FC">
      <w:rPr>
        <w:color w:val="0F1E78"/>
        <w:sz w:val="10"/>
      </w:rPr>
      <w:t xml:space="preserve">  </w:t>
    </w:r>
    <w:r w:rsidR="00A302FC">
      <w:rPr>
        <w:color w:val="0F1E78"/>
        <w:sz w:val="10"/>
      </w:rPr>
      <w:br/>
    </w:r>
  </w:p>
  <w:p w:rsidR="00A302FC" w:rsidRDefault="00A302FC" w:rsidP="00A302FC">
    <w:pPr>
      <w:pStyle w:val="Universit-Intestazione"/>
      <w:ind w:left="993"/>
      <w:rPr>
        <w:rStyle w:val="Universit-DirezioneedirigenteCarattere"/>
        <w:lang w:val="it-IT"/>
      </w:rPr>
    </w:pPr>
    <w:r>
      <w:t>Università degli Studi di Cagliari</w:t>
    </w:r>
  </w:p>
  <w:p w:rsidR="00A302FC" w:rsidRDefault="00A302FC" w:rsidP="00A302FC">
    <w:pPr>
      <w:pStyle w:val="Universit-Direzioneedirigente"/>
      <w:ind w:left="993"/>
      <w:jc w:val="left"/>
    </w:pPr>
    <w:r>
      <w:rPr>
        <w:rStyle w:val="Universit-DirezioneedirigenteCarattere"/>
        <w:lang w:val="it-IT"/>
      </w:rPr>
      <w:t xml:space="preserve">DIPARTIMENTO DI SCIENZE BIOMEDICHE </w:t>
    </w:r>
    <w:r>
      <w:br/>
    </w:r>
  </w:p>
  <w:p w:rsidR="00895391" w:rsidRPr="00A302FC" w:rsidRDefault="00895391" w:rsidP="00A302FC">
    <w:pPr>
      <w:pStyle w:val="Intestazio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391" w:rsidRDefault="0089539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432" w:hanging="432"/>
      </w:pPr>
    </w:lvl>
    <w:lvl w:ilvl="1">
      <w:start w:val="1"/>
      <w:numFmt w:val="none"/>
      <w:suff w:val="nothing"/>
      <w:lvlText w:val=""/>
      <w:lvlJc w:val="left"/>
      <w:pPr>
        <w:tabs>
          <w:tab w:val="num" w:pos="576"/>
        </w:tabs>
        <w:ind w:left="576" w:hanging="576"/>
      </w:pPr>
    </w:lvl>
    <w:lvl w:ilvl="2">
      <w:start w:val="1"/>
      <w:numFmt w:val="none"/>
      <w:pStyle w:val="Titolo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432" w:hanging="432"/>
      </w:pPr>
      <w:rPr>
        <w:rFonts w:ascii="Symbol" w:hAnsi="Symbol" w:cs="Symbol" w:hint="default"/>
        <w:sz w:val="24"/>
        <w:szCs w:val="24"/>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432" w:hanging="432"/>
      </w:pPr>
      <w:rPr>
        <w:rFonts w:eastAsia="Times New Roman" w:cs="Garamond"/>
        <w:spacing w:val="10"/>
        <w:vertAlign w:val="superscrip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Symbol" w:hint="default"/>
        <w:color w:val="000000"/>
        <w:sz w:val="24"/>
        <w:szCs w:val="24"/>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color w:val="000000"/>
        <w:sz w:val="24"/>
        <w:szCs w:val="24"/>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color w:val="000000"/>
        <w:sz w:val="24"/>
        <w:szCs w:val="24"/>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4" w15:restartNumberingAfterBreak="0">
    <w:nsid w:val="01567815"/>
    <w:multiLevelType w:val="multilevel"/>
    <w:tmpl w:val="27483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194817"/>
    <w:multiLevelType w:val="hybridMultilevel"/>
    <w:tmpl w:val="B8ECE086"/>
    <w:lvl w:ilvl="0" w:tplc="0410000D">
      <w:start w:val="1"/>
      <w:numFmt w:val="bullet"/>
      <w:lvlText w:val=""/>
      <w:lvlJc w:val="left"/>
      <w:pPr>
        <w:tabs>
          <w:tab w:val="num" w:pos="643"/>
        </w:tabs>
        <w:ind w:left="643" w:hanging="360"/>
      </w:pPr>
      <w:rPr>
        <w:rFonts w:ascii="Wingdings" w:hAnsi="Wingdings" w:hint="default"/>
      </w:rPr>
    </w:lvl>
    <w:lvl w:ilvl="1" w:tplc="04100003" w:tentative="1">
      <w:start w:val="1"/>
      <w:numFmt w:val="bullet"/>
      <w:lvlText w:val="o"/>
      <w:lvlJc w:val="left"/>
      <w:pPr>
        <w:tabs>
          <w:tab w:val="num" w:pos="1363"/>
        </w:tabs>
        <w:ind w:left="1363" w:hanging="360"/>
      </w:pPr>
      <w:rPr>
        <w:rFonts w:ascii="Courier New" w:hAnsi="Courier New" w:hint="default"/>
      </w:rPr>
    </w:lvl>
    <w:lvl w:ilvl="2" w:tplc="04100005" w:tentative="1">
      <w:start w:val="1"/>
      <w:numFmt w:val="bullet"/>
      <w:lvlText w:val=""/>
      <w:lvlJc w:val="left"/>
      <w:pPr>
        <w:tabs>
          <w:tab w:val="num" w:pos="2083"/>
        </w:tabs>
        <w:ind w:left="2083" w:hanging="360"/>
      </w:pPr>
      <w:rPr>
        <w:rFonts w:ascii="Wingdings" w:hAnsi="Wingdings" w:hint="default"/>
      </w:rPr>
    </w:lvl>
    <w:lvl w:ilvl="3" w:tplc="04100001" w:tentative="1">
      <w:start w:val="1"/>
      <w:numFmt w:val="bullet"/>
      <w:lvlText w:val=""/>
      <w:lvlJc w:val="left"/>
      <w:pPr>
        <w:tabs>
          <w:tab w:val="num" w:pos="2803"/>
        </w:tabs>
        <w:ind w:left="2803" w:hanging="360"/>
      </w:pPr>
      <w:rPr>
        <w:rFonts w:ascii="Symbol" w:hAnsi="Symbol" w:hint="default"/>
      </w:rPr>
    </w:lvl>
    <w:lvl w:ilvl="4" w:tplc="04100003" w:tentative="1">
      <w:start w:val="1"/>
      <w:numFmt w:val="bullet"/>
      <w:lvlText w:val="o"/>
      <w:lvlJc w:val="left"/>
      <w:pPr>
        <w:tabs>
          <w:tab w:val="num" w:pos="3523"/>
        </w:tabs>
        <w:ind w:left="3523" w:hanging="360"/>
      </w:pPr>
      <w:rPr>
        <w:rFonts w:ascii="Courier New" w:hAnsi="Courier New" w:hint="default"/>
      </w:rPr>
    </w:lvl>
    <w:lvl w:ilvl="5" w:tplc="04100005" w:tentative="1">
      <w:start w:val="1"/>
      <w:numFmt w:val="bullet"/>
      <w:lvlText w:val=""/>
      <w:lvlJc w:val="left"/>
      <w:pPr>
        <w:tabs>
          <w:tab w:val="num" w:pos="4243"/>
        </w:tabs>
        <w:ind w:left="4243" w:hanging="360"/>
      </w:pPr>
      <w:rPr>
        <w:rFonts w:ascii="Wingdings" w:hAnsi="Wingdings" w:hint="default"/>
      </w:rPr>
    </w:lvl>
    <w:lvl w:ilvl="6" w:tplc="04100001" w:tentative="1">
      <w:start w:val="1"/>
      <w:numFmt w:val="bullet"/>
      <w:lvlText w:val=""/>
      <w:lvlJc w:val="left"/>
      <w:pPr>
        <w:tabs>
          <w:tab w:val="num" w:pos="4963"/>
        </w:tabs>
        <w:ind w:left="4963" w:hanging="360"/>
      </w:pPr>
      <w:rPr>
        <w:rFonts w:ascii="Symbol" w:hAnsi="Symbol" w:hint="default"/>
      </w:rPr>
    </w:lvl>
    <w:lvl w:ilvl="7" w:tplc="04100003" w:tentative="1">
      <w:start w:val="1"/>
      <w:numFmt w:val="bullet"/>
      <w:lvlText w:val="o"/>
      <w:lvlJc w:val="left"/>
      <w:pPr>
        <w:tabs>
          <w:tab w:val="num" w:pos="5683"/>
        </w:tabs>
        <w:ind w:left="5683" w:hanging="360"/>
      </w:pPr>
      <w:rPr>
        <w:rFonts w:ascii="Courier New" w:hAnsi="Courier New" w:hint="default"/>
      </w:rPr>
    </w:lvl>
    <w:lvl w:ilvl="8" w:tplc="04100005" w:tentative="1">
      <w:start w:val="1"/>
      <w:numFmt w:val="bullet"/>
      <w:lvlText w:val=""/>
      <w:lvlJc w:val="left"/>
      <w:pPr>
        <w:tabs>
          <w:tab w:val="num" w:pos="6403"/>
        </w:tabs>
        <w:ind w:left="6403"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9E9"/>
    <w:rsid w:val="00003ED0"/>
    <w:rsid w:val="000414AF"/>
    <w:rsid w:val="0008530C"/>
    <w:rsid w:val="0010708D"/>
    <w:rsid w:val="001D19BA"/>
    <w:rsid w:val="002A3C71"/>
    <w:rsid w:val="002E1DCE"/>
    <w:rsid w:val="002E729C"/>
    <w:rsid w:val="003637E9"/>
    <w:rsid w:val="00393727"/>
    <w:rsid w:val="0043508A"/>
    <w:rsid w:val="004505AB"/>
    <w:rsid w:val="00456C01"/>
    <w:rsid w:val="00495B8E"/>
    <w:rsid w:val="004D641C"/>
    <w:rsid w:val="004E4D21"/>
    <w:rsid w:val="0052539E"/>
    <w:rsid w:val="005A2082"/>
    <w:rsid w:val="005C64C3"/>
    <w:rsid w:val="006552C0"/>
    <w:rsid w:val="006764DA"/>
    <w:rsid w:val="00764CDE"/>
    <w:rsid w:val="00787F24"/>
    <w:rsid w:val="007A3D47"/>
    <w:rsid w:val="007A4165"/>
    <w:rsid w:val="007C6DB7"/>
    <w:rsid w:val="00825631"/>
    <w:rsid w:val="008631E4"/>
    <w:rsid w:val="00895391"/>
    <w:rsid w:val="00971DFF"/>
    <w:rsid w:val="009C6A04"/>
    <w:rsid w:val="009E7F95"/>
    <w:rsid w:val="00A00C4A"/>
    <w:rsid w:val="00A0639B"/>
    <w:rsid w:val="00A22110"/>
    <w:rsid w:val="00A302FC"/>
    <w:rsid w:val="00A644B7"/>
    <w:rsid w:val="00A64CBD"/>
    <w:rsid w:val="00A7167E"/>
    <w:rsid w:val="00B04E12"/>
    <w:rsid w:val="00B14713"/>
    <w:rsid w:val="00B52849"/>
    <w:rsid w:val="00BA4CC4"/>
    <w:rsid w:val="00BB1574"/>
    <w:rsid w:val="00BC78D7"/>
    <w:rsid w:val="00BF637B"/>
    <w:rsid w:val="00C507A9"/>
    <w:rsid w:val="00C671C3"/>
    <w:rsid w:val="00C72B15"/>
    <w:rsid w:val="00C91BB8"/>
    <w:rsid w:val="00D85DBE"/>
    <w:rsid w:val="00DC6D8A"/>
    <w:rsid w:val="00DD69B0"/>
    <w:rsid w:val="00DF69E9"/>
    <w:rsid w:val="00E52E31"/>
    <w:rsid w:val="00E671F4"/>
    <w:rsid w:val="00E94D74"/>
    <w:rsid w:val="00ED09F0"/>
    <w:rsid w:val="00ED6968"/>
    <w:rsid w:val="00EF1581"/>
    <w:rsid w:val="00F1318A"/>
    <w:rsid w:val="00F55DDA"/>
    <w:rsid w:val="00F73C2A"/>
    <w:rsid w:val="00FD3A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3F3AE3E8"/>
  <w15:chartTrackingRefBased/>
  <w15:docId w15:val="{106E7502-3C5B-4DEC-81F7-390C15360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tabs>
        <w:tab w:val="left" w:pos="9000"/>
      </w:tabs>
      <w:suppressAutoHyphens/>
      <w:ind w:left="360" w:right="278"/>
      <w:jc w:val="both"/>
    </w:pPr>
    <w:rPr>
      <w:rFonts w:ascii="Garamond" w:hAnsi="Garamond" w:cs="Garamond"/>
      <w:color w:val="000000"/>
      <w:lang w:eastAsia="ar-SA"/>
    </w:rPr>
  </w:style>
  <w:style w:type="paragraph" w:styleId="Titolo1">
    <w:name w:val="heading 1"/>
    <w:basedOn w:val="Normale"/>
    <w:next w:val="Normale"/>
    <w:qFormat/>
    <w:pPr>
      <w:keepNext/>
      <w:numPr>
        <w:numId w:val="1"/>
      </w:numPr>
      <w:tabs>
        <w:tab w:val="clear" w:pos="9000"/>
      </w:tabs>
      <w:ind w:left="0" w:right="0" w:firstLine="0"/>
      <w:jc w:val="left"/>
      <w:outlineLvl w:val="0"/>
    </w:pPr>
    <w:rPr>
      <w:rFonts w:ascii="Tahoma" w:hAnsi="Tahoma" w:cs="Tahoma"/>
      <w:color w:val="auto"/>
      <w:sz w:val="24"/>
    </w:rPr>
  </w:style>
  <w:style w:type="paragraph" w:styleId="Titolo3">
    <w:name w:val="heading 3"/>
    <w:basedOn w:val="Normale"/>
    <w:next w:val="Corpotesto"/>
    <w:qFormat/>
    <w:pPr>
      <w:keepNext/>
      <w:keepLines/>
      <w:numPr>
        <w:ilvl w:val="2"/>
        <w:numId w:val="1"/>
      </w:numPr>
      <w:spacing w:before="40" w:line="276" w:lineRule="auto"/>
      <w:jc w:val="left"/>
      <w:outlineLvl w:val="2"/>
    </w:pPr>
    <w:rPr>
      <w:rFonts w:ascii="Cambria" w:hAnsi="Cambria" w:cs="Cambria"/>
      <w:color w:val="243F60"/>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sz w:val="24"/>
      <w:szCs w:val="24"/>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eastAsia="Times New Roman" w:cs="Garamond"/>
      <w:color w:val="auto"/>
      <w:spacing w:val="10"/>
      <w:vertAlign w:val="superscript"/>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Symbol" w:eastAsia="Times New Roman" w:hAnsi="Symbol" w:cs="Symbol" w:hint="default"/>
      <w:color w:val="000000"/>
      <w:sz w:val="24"/>
      <w:szCs w:val="24"/>
    </w:rPr>
  </w:style>
  <w:style w:type="character" w:customStyle="1" w:styleId="WW8Num4z1">
    <w:name w:val="WW8Num4z1"/>
    <w:rPr>
      <w:rFonts w:ascii="Courier New" w:hAnsi="Courier New" w:cs="Courier New" w:hint="default"/>
    </w:rPr>
  </w:style>
  <w:style w:type="character" w:customStyle="1" w:styleId="Carpredefinitoparagrafo2">
    <w:name w:val="Car. predefinito paragrafo2"/>
  </w:style>
  <w:style w:type="character" w:customStyle="1" w:styleId="WW8Num4z2">
    <w:name w:val="WW8Num4z2"/>
    <w:rPr>
      <w:rFonts w:ascii="Wingdings" w:hAnsi="Wingdings" w:cs="Wingdings" w:hint="default"/>
    </w:rPr>
  </w:style>
  <w:style w:type="character" w:customStyle="1" w:styleId="Carpredefinitoparagrafo1">
    <w:name w:val="Car. predefinito paragrafo1"/>
  </w:style>
  <w:style w:type="character" w:styleId="Collegamentoipertestuale">
    <w:name w:val="Hyperlink"/>
    <w:rPr>
      <w:color w:val="0000FF"/>
      <w:u w:val="single"/>
    </w:rPr>
  </w:style>
  <w:style w:type="character" w:customStyle="1" w:styleId="PidipaginaCarattere">
    <w:name w:val="Piè di pagina Carattere"/>
    <w:rPr>
      <w:rFonts w:ascii="Arial" w:hAnsi="Arial" w:cs="Arial"/>
      <w:color w:val="000000"/>
      <w:sz w:val="18"/>
      <w:szCs w:val="24"/>
    </w:rPr>
  </w:style>
  <w:style w:type="character" w:customStyle="1" w:styleId="IntestazioneCarattere">
    <w:name w:val="Intestazione Carattere"/>
    <w:rPr>
      <w:rFonts w:ascii="Arial" w:hAnsi="Arial" w:cs="Arial"/>
      <w:color w:val="000000"/>
      <w:sz w:val="18"/>
      <w:szCs w:val="24"/>
    </w:rPr>
  </w:style>
  <w:style w:type="character" w:styleId="Numeroriga">
    <w:name w:val="line number"/>
  </w:style>
  <w:style w:type="character" w:customStyle="1" w:styleId="TestofumettoCarattere">
    <w:name w:val="Testo fumetto Carattere"/>
    <w:rPr>
      <w:rFonts w:ascii="Tahoma" w:hAnsi="Tahoma" w:cs="Tahoma"/>
      <w:color w:val="000000"/>
      <w:sz w:val="16"/>
      <w:szCs w:val="16"/>
    </w:rPr>
  </w:style>
  <w:style w:type="character" w:customStyle="1" w:styleId="Universit-IntestazioneCarattere">
    <w:name w:val="Università - Intestazione Carattere"/>
    <w:rPr>
      <w:rFonts w:ascii="Calibri" w:hAnsi="Calibri" w:cs="Calibri"/>
      <w:b/>
      <w:color w:val="0C1975"/>
      <w:sz w:val="24"/>
      <w:szCs w:val="24"/>
    </w:rPr>
  </w:style>
  <w:style w:type="character" w:customStyle="1" w:styleId="Universit-DirezioneedirigenteCarattere">
    <w:name w:val="Università - Direzione e dirigente Carattere"/>
    <w:rPr>
      <w:rFonts w:ascii="Calibri" w:hAnsi="Calibri" w:cs="Calibri"/>
      <w:color w:val="0C1975"/>
    </w:rPr>
  </w:style>
  <w:style w:type="character" w:customStyle="1" w:styleId="Universit-intestazionepagsuccessiveCarattere">
    <w:name w:val="Università - intestazione pag successive Carattere"/>
    <w:rPr>
      <w:rFonts w:ascii="Calibri" w:hAnsi="Calibri" w:cs="Calibri"/>
      <w:b/>
      <w:color w:val="0C1975"/>
    </w:rPr>
  </w:style>
  <w:style w:type="character" w:customStyle="1" w:styleId="Titolo1Carattere">
    <w:name w:val="Titolo 1 Carattere"/>
    <w:rPr>
      <w:rFonts w:ascii="Tahoma" w:hAnsi="Tahoma" w:cs="Tahoma"/>
      <w:sz w:val="24"/>
    </w:rPr>
  </w:style>
  <w:style w:type="character" w:customStyle="1" w:styleId="Universit-dataeindirizzoCarattere">
    <w:name w:val="Università - data e indirizzo Carattere"/>
    <w:rPr>
      <w:rFonts w:ascii="Garamond" w:hAnsi="Garamond" w:cs="Garamond"/>
      <w:color w:val="000000"/>
    </w:rPr>
  </w:style>
  <w:style w:type="character" w:customStyle="1" w:styleId="Punti">
    <w:name w:val="Punti"/>
    <w:rPr>
      <w:rFonts w:ascii="OpenSymbol" w:eastAsia="OpenSymbol" w:hAnsi="OpenSymbol" w:cs="OpenSymbol"/>
    </w:rPr>
  </w:style>
  <w:style w:type="paragraph" w:customStyle="1" w:styleId="Intestazione2">
    <w:name w:val="Intestazione2"/>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Mangal"/>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styleId="Intestazione">
    <w:name w:val="header"/>
    <w:basedOn w:val="Normale"/>
    <w:pPr>
      <w:tabs>
        <w:tab w:val="center" w:pos="4819"/>
        <w:tab w:val="right" w:pos="9638"/>
      </w:tabs>
    </w:pPr>
    <w:rPr>
      <w:rFonts w:ascii="Arial" w:hAnsi="Arial" w:cs="Arial"/>
      <w:sz w:val="18"/>
      <w:szCs w:val="24"/>
      <w:lang w:val="x-none"/>
    </w:rPr>
  </w:style>
  <w:style w:type="paragraph" w:styleId="Pidipagina">
    <w:name w:val="footer"/>
    <w:basedOn w:val="Normale"/>
    <w:pPr>
      <w:tabs>
        <w:tab w:val="center" w:pos="4819"/>
        <w:tab w:val="right" w:pos="9638"/>
      </w:tabs>
    </w:pPr>
    <w:rPr>
      <w:rFonts w:ascii="Arial" w:hAnsi="Arial" w:cs="Arial"/>
      <w:sz w:val="18"/>
      <w:szCs w:val="24"/>
      <w:lang w:val="x-none"/>
    </w:rPr>
  </w:style>
  <w:style w:type="paragraph" w:styleId="Testofumetto">
    <w:name w:val="Balloon Text"/>
    <w:basedOn w:val="Normale"/>
    <w:rPr>
      <w:rFonts w:ascii="Tahoma" w:hAnsi="Tahoma" w:cs="Tahoma"/>
      <w:sz w:val="16"/>
      <w:szCs w:val="16"/>
      <w:lang w:val="x-none"/>
    </w:rPr>
  </w:style>
  <w:style w:type="paragraph" w:customStyle="1" w:styleId="Universit-Intestazione">
    <w:name w:val="Università - Intestazione"/>
    <w:basedOn w:val="Normale"/>
    <w:rPr>
      <w:rFonts w:ascii="Calibri" w:hAnsi="Calibri" w:cs="Calibri"/>
      <w:b/>
      <w:color w:val="0C1975"/>
      <w:sz w:val="24"/>
      <w:szCs w:val="24"/>
      <w:lang w:val="x-none"/>
    </w:rPr>
  </w:style>
  <w:style w:type="paragraph" w:customStyle="1" w:styleId="Universit-Direzioneedirigente">
    <w:name w:val="Università - Direzione e dirigente"/>
    <w:basedOn w:val="Normale"/>
    <w:rPr>
      <w:rFonts w:ascii="Calibri" w:hAnsi="Calibri" w:cs="Calibri"/>
      <w:color w:val="0C1975"/>
      <w:lang w:val="x-none"/>
    </w:rPr>
  </w:style>
  <w:style w:type="paragraph" w:customStyle="1" w:styleId="Universit-intestazionepagsuccessive">
    <w:name w:val="Università - intestazione pag successive"/>
    <w:basedOn w:val="Normale"/>
    <w:pPr>
      <w:ind w:left="4963"/>
    </w:pPr>
    <w:rPr>
      <w:rFonts w:ascii="Calibri" w:hAnsi="Calibri" w:cs="Calibri"/>
      <w:b/>
      <w:color w:val="0C1975"/>
      <w:lang w:val="x-none"/>
    </w:rPr>
  </w:style>
  <w:style w:type="paragraph" w:customStyle="1" w:styleId="Universit-dataeindirizzo">
    <w:name w:val="Università - data e indirizzo"/>
    <w:basedOn w:val="Normale"/>
    <w:pPr>
      <w:ind w:left="5664"/>
    </w:pPr>
    <w:rPr>
      <w:lang w:val="x-none"/>
    </w:rPr>
  </w:style>
  <w:style w:type="paragraph" w:customStyle="1" w:styleId="Paragrafoelenco1">
    <w:name w:val="Paragrafo elenco1"/>
    <w:basedOn w:val="Normale"/>
    <w:pPr>
      <w:tabs>
        <w:tab w:val="clear" w:pos="9000"/>
      </w:tabs>
      <w:ind w:left="720" w:right="0"/>
    </w:pPr>
    <w:rPr>
      <w:rFonts w:ascii="Calibri" w:eastAsia="Calibri" w:hAnsi="Calibri" w:cs="Calibri"/>
      <w:color w:val="00000A"/>
      <w:sz w:val="22"/>
      <w:szCs w:val="22"/>
    </w:r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Paragrafoelenco2">
    <w:name w:val="Paragrafo elenco2"/>
    <w:basedOn w:val="Normale"/>
    <w:rsid w:val="007C6DB7"/>
    <w:pPr>
      <w:tabs>
        <w:tab w:val="clear" w:pos="9000"/>
      </w:tabs>
      <w:ind w:left="720" w:right="0"/>
    </w:pPr>
    <w:rPr>
      <w:rFonts w:ascii="Calibri" w:eastAsia="Calibri" w:hAnsi="Calibri" w:cs="Calibri"/>
      <w:color w:val="00000A"/>
      <w:sz w:val="22"/>
      <w:szCs w:val="22"/>
    </w:rPr>
  </w:style>
  <w:style w:type="character" w:customStyle="1" w:styleId="UnresolvedMention">
    <w:name w:val="Unresolved Mention"/>
    <w:basedOn w:val="Carpredefinitoparagrafo"/>
    <w:uiPriority w:val="99"/>
    <w:semiHidden/>
    <w:unhideWhenUsed/>
    <w:rsid w:val="007A3D4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181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920</Words>
  <Characters>5250</Characters>
  <Application>Microsoft Office Word</Application>
  <DocSecurity>0</DocSecurity>
  <Lines>43</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IC</dc:creator>
  <cp:keywords/>
  <cp:lastModifiedBy>UniCa</cp:lastModifiedBy>
  <cp:revision>2</cp:revision>
  <cp:lastPrinted>2014-01-07T16:28:00Z</cp:lastPrinted>
  <dcterms:created xsi:type="dcterms:W3CDTF">2021-07-01T11:14:00Z</dcterms:created>
  <dcterms:modified xsi:type="dcterms:W3CDTF">2021-07-01T11:14:00Z</dcterms:modified>
</cp:coreProperties>
</file>