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47FC15" w14:textId="77777777" w:rsidR="008229E8" w:rsidRDefault="008229E8" w:rsidP="000D7E94">
      <w:pPr>
        <w:jc w:val="center"/>
        <w:rPr>
          <w:noProof/>
          <w:szCs w:val="24"/>
        </w:rPr>
      </w:pPr>
    </w:p>
    <w:p w14:paraId="069E7A9D" w14:textId="77777777" w:rsidR="008229E8" w:rsidRDefault="008229E8" w:rsidP="000D7E94">
      <w:pPr>
        <w:jc w:val="center"/>
        <w:rPr>
          <w:noProof/>
          <w:szCs w:val="24"/>
        </w:rPr>
      </w:pPr>
    </w:p>
    <w:p w14:paraId="08D2895E" w14:textId="77777777" w:rsidR="008229E8" w:rsidRDefault="008229E8" w:rsidP="000D7E94">
      <w:pPr>
        <w:jc w:val="center"/>
        <w:rPr>
          <w:noProof/>
          <w:szCs w:val="24"/>
        </w:rPr>
      </w:pPr>
    </w:p>
    <w:p w14:paraId="0FEC94B2" w14:textId="77777777" w:rsidR="008229E8" w:rsidRDefault="008229E8" w:rsidP="000D7E94">
      <w:pPr>
        <w:jc w:val="center"/>
        <w:rPr>
          <w:noProof/>
          <w:szCs w:val="24"/>
        </w:rPr>
      </w:pPr>
    </w:p>
    <w:p w14:paraId="02113753" w14:textId="77777777" w:rsidR="00C30C89" w:rsidRDefault="008229E8" w:rsidP="000D7E94">
      <w:pPr>
        <w:jc w:val="center"/>
        <w:rPr>
          <w:szCs w:val="24"/>
        </w:rPr>
      </w:pPr>
      <w:r>
        <w:rPr>
          <w:noProof/>
        </w:rPr>
        <w:drawing>
          <wp:inline distT="0" distB="0" distL="0" distR="0" wp14:anchorId="5F3AABFB" wp14:editId="68E4B69D">
            <wp:extent cx="6118860" cy="38100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0528_125808.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20130" cy="3810791"/>
                    </a:xfrm>
                    <a:prstGeom prst="rect">
                      <a:avLst/>
                    </a:prstGeom>
                  </pic:spPr>
                </pic:pic>
              </a:graphicData>
            </a:graphic>
          </wp:inline>
        </w:drawing>
      </w:r>
      <w:r w:rsidR="00970E3D">
        <w:rPr>
          <w:szCs w:val="24"/>
        </w:rPr>
        <w:br w:type="page"/>
      </w:r>
    </w:p>
    <w:p w14:paraId="698429A4" w14:textId="77777777" w:rsidR="00970E3D" w:rsidRDefault="00970E3D" w:rsidP="00970E3D">
      <w:pPr>
        <w:spacing w:line="360" w:lineRule="auto"/>
        <w:rPr>
          <w:szCs w:val="24"/>
        </w:rPr>
      </w:pPr>
      <w:r w:rsidRPr="0039309D">
        <w:rPr>
          <w:szCs w:val="24"/>
        </w:rPr>
        <w:lastRenderedPageBreak/>
        <w:t>INDICE</w:t>
      </w:r>
    </w:p>
    <w:p w14:paraId="0E3E6528" w14:textId="77777777" w:rsidR="008D503F" w:rsidRPr="008D503F" w:rsidRDefault="008D503F" w:rsidP="008D503F">
      <w:pPr>
        <w:pStyle w:val="Sommario1"/>
        <w:tabs>
          <w:tab w:val="right" w:leader="dot" w:pos="9628"/>
        </w:tabs>
        <w:spacing w:line="360" w:lineRule="auto"/>
        <w:rPr>
          <w:rFonts w:asciiTheme="minorHAnsi" w:eastAsiaTheme="minorEastAsia" w:hAnsiTheme="minorHAnsi" w:cstheme="minorBidi"/>
          <w:noProof/>
          <w:sz w:val="20"/>
        </w:rPr>
      </w:pPr>
      <w:r>
        <w:rPr>
          <w:szCs w:val="24"/>
        </w:rPr>
        <w:fldChar w:fldCharType="begin"/>
      </w:r>
      <w:r>
        <w:rPr>
          <w:szCs w:val="24"/>
        </w:rPr>
        <w:instrText xml:space="preserve"> TOC \o "1-3" \h \z \u </w:instrText>
      </w:r>
      <w:r>
        <w:rPr>
          <w:szCs w:val="24"/>
        </w:rPr>
        <w:fldChar w:fldCharType="separate"/>
      </w:r>
      <w:hyperlink w:anchor="_Toc519520262" w:history="1">
        <w:r w:rsidRPr="008D503F">
          <w:rPr>
            <w:rStyle w:val="Collegamentoipertestuale"/>
            <w:bCs/>
            <w:iCs/>
            <w:noProof/>
            <w:sz w:val="20"/>
          </w:rPr>
          <w:t>ART. 1 – FINALITÀ.</w:t>
        </w:r>
        <w:r w:rsidRPr="008D503F">
          <w:rPr>
            <w:noProof/>
            <w:webHidden/>
            <w:sz w:val="20"/>
          </w:rPr>
          <w:tab/>
        </w:r>
        <w:r w:rsidRPr="008D503F">
          <w:rPr>
            <w:noProof/>
            <w:webHidden/>
            <w:sz w:val="20"/>
          </w:rPr>
          <w:fldChar w:fldCharType="begin"/>
        </w:r>
        <w:r w:rsidRPr="008D503F">
          <w:rPr>
            <w:noProof/>
            <w:webHidden/>
            <w:sz w:val="20"/>
          </w:rPr>
          <w:instrText xml:space="preserve"> PAGEREF _Toc519520262 \h </w:instrText>
        </w:r>
        <w:r w:rsidRPr="008D503F">
          <w:rPr>
            <w:noProof/>
            <w:webHidden/>
            <w:sz w:val="20"/>
          </w:rPr>
        </w:r>
        <w:r w:rsidRPr="008D503F">
          <w:rPr>
            <w:noProof/>
            <w:webHidden/>
            <w:sz w:val="20"/>
          </w:rPr>
          <w:fldChar w:fldCharType="separate"/>
        </w:r>
        <w:r w:rsidRPr="008D503F">
          <w:rPr>
            <w:noProof/>
            <w:webHidden/>
            <w:sz w:val="20"/>
          </w:rPr>
          <w:t>3</w:t>
        </w:r>
        <w:r w:rsidRPr="008D503F">
          <w:rPr>
            <w:noProof/>
            <w:webHidden/>
            <w:sz w:val="20"/>
          </w:rPr>
          <w:fldChar w:fldCharType="end"/>
        </w:r>
      </w:hyperlink>
    </w:p>
    <w:p w14:paraId="0ABB5B38"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63" w:history="1">
        <w:r w:rsidR="008D503F" w:rsidRPr="008D503F">
          <w:rPr>
            <w:rStyle w:val="Collegamentoipertestuale"/>
            <w:bCs/>
            <w:iCs/>
            <w:noProof/>
            <w:sz w:val="20"/>
          </w:rPr>
          <w:t>ART. 2 – AMMISSIONE AL CORSO DI LAUREA.</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_Toc519520263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3</w:t>
        </w:r>
        <w:r w:rsidR="008D503F" w:rsidRPr="008D503F">
          <w:rPr>
            <w:noProof/>
            <w:webHidden/>
            <w:sz w:val="20"/>
          </w:rPr>
          <w:fldChar w:fldCharType="end"/>
        </w:r>
      </w:hyperlink>
    </w:p>
    <w:p w14:paraId="50A722D9" w14:textId="77777777" w:rsidR="008D503F" w:rsidRPr="008D503F" w:rsidRDefault="0063048C" w:rsidP="008D503F">
      <w:pPr>
        <w:pStyle w:val="Sommario2"/>
        <w:tabs>
          <w:tab w:val="right" w:leader="dot" w:pos="9628"/>
        </w:tabs>
        <w:spacing w:line="360" w:lineRule="auto"/>
        <w:rPr>
          <w:noProof/>
          <w:sz w:val="20"/>
        </w:rPr>
      </w:pPr>
      <w:hyperlink w:anchor="_Toc519520264" w:history="1">
        <w:r w:rsidR="008D503F" w:rsidRPr="008D503F">
          <w:rPr>
            <w:rStyle w:val="Collegamentoipertestuale"/>
            <w:noProof/>
            <w:sz w:val="20"/>
          </w:rPr>
          <w:t>2a. Modalità di ammissione.</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_Toc519520264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3</w:t>
        </w:r>
        <w:r w:rsidR="008D503F" w:rsidRPr="008D503F">
          <w:rPr>
            <w:noProof/>
            <w:webHidden/>
            <w:sz w:val="20"/>
          </w:rPr>
          <w:fldChar w:fldCharType="end"/>
        </w:r>
      </w:hyperlink>
    </w:p>
    <w:p w14:paraId="36F0BED1" w14:textId="77777777" w:rsidR="008D503F" w:rsidRPr="008D503F" w:rsidRDefault="0063048C" w:rsidP="008D503F">
      <w:pPr>
        <w:pStyle w:val="Sommario2"/>
        <w:tabs>
          <w:tab w:val="right" w:leader="dot" w:pos="9628"/>
        </w:tabs>
        <w:spacing w:line="360" w:lineRule="auto"/>
        <w:rPr>
          <w:noProof/>
          <w:sz w:val="20"/>
        </w:rPr>
      </w:pPr>
      <w:hyperlink w:anchor="_Toc519520265" w:history="1">
        <w:r w:rsidR="008D503F" w:rsidRPr="008D503F">
          <w:rPr>
            <w:rStyle w:val="Collegamentoipertestuale"/>
            <w:iCs/>
            <w:noProof/>
            <w:sz w:val="20"/>
          </w:rPr>
          <w:t xml:space="preserve">2b </w:t>
        </w:r>
        <w:r w:rsidR="008D503F" w:rsidRPr="008D503F">
          <w:rPr>
            <w:rStyle w:val="Collegamentoipertestuale"/>
            <w:noProof/>
            <w:sz w:val="20"/>
          </w:rPr>
          <w:t>Modalità di verifica del possesso delle conoscenze iniziali e tipologia e modalità di assegnazione e di soddisfacimento degli obblighi formativi aggiuntivi.</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_Toc519520265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4</w:t>
        </w:r>
        <w:r w:rsidR="008D503F" w:rsidRPr="008D503F">
          <w:rPr>
            <w:noProof/>
            <w:webHidden/>
            <w:sz w:val="20"/>
          </w:rPr>
          <w:fldChar w:fldCharType="end"/>
        </w:r>
      </w:hyperlink>
    </w:p>
    <w:p w14:paraId="4CD5258D"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66" w:history="1">
        <w:r w:rsidR="008D503F" w:rsidRPr="008D503F">
          <w:rPr>
            <w:rStyle w:val="Collegamentoipertestuale"/>
            <w:bCs/>
            <w:iCs/>
            <w:noProof/>
            <w:sz w:val="20"/>
          </w:rPr>
          <w:t>ART. 3 - TIPOLOGIE DI ATTIVITÀ DIDATTICHE</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_Toc519520266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4</w:t>
        </w:r>
        <w:r w:rsidR="008D503F" w:rsidRPr="008D503F">
          <w:rPr>
            <w:noProof/>
            <w:webHidden/>
            <w:sz w:val="20"/>
          </w:rPr>
          <w:fldChar w:fldCharType="end"/>
        </w:r>
      </w:hyperlink>
    </w:p>
    <w:p w14:paraId="280E72F5"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67" w:history="1">
        <w:r w:rsidR="008D503F" w:rsidRPr="008D503F">
          <w:rPr>
            <w:rStyle w:val="Collegamentoipertestuale"/>
            <w:bCs/>
            <w:iCs/>
            <w:noProof/>
            <w:sz w:val="20"/>
          </w:rPr>
          <w:t>ART. 4 - INSEGNAMENTI: CORSI INTEGRATI (C.I.) E INSEGNAMENTI MONODISCIPLINARI.</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_Toc519520267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6</w:t>
        </w:r>
        <w:r w:rsidR="008D503F" w:rsidRPr="008D503F">
          <w:rPr>
            <w:noProof/>
            <w:webHidden/>
            <w:sz w:val="20"/>
          </w:rPr>
          <w:fldChar w:fldCharType="end"/>
        </w:r>
      </w:hyperlink>
    </w:p>
    <w:p w14:paraId="4D5CE796"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68" w:history="1">
        <w:r w:rsidR="008D503F" w:rsidRPr="008D503F">
          <w:rPr>
            <w:rStyle w:val="Collegamentoipertestuale"/>
            <w:iCs/>
            <w:noProof/>
            <w:sz w:val="20"/>
            <w:lang w:eastAsia="en-US"/>
          </w:rPr>
          <w:t>ART. 5 - COMPETENZE LINGUISTICHE: INGLESE</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_Toc519520268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6</w:t>
        </w:r>
        <w:r w:rsidR="008D503F" w:rsidRPr="008D503F">
          <w:rPr>
            <w:noProof/>
            <w:webHidden/>
            <w:sz w:val="20"/>
          </w:rPr>
          <w:fldChar w:fldCharType="end"/>
        </w:r>
      </w:hyperlink>
    </w:p>
    <w:p w14:paraId="002D4362"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69" w:history="1">
        <w:r w:rsidR="008D503F" w:rsidRPr="008D503F">
          <w:rPr>
            <w:rStyle w:val="Collegamentoipertestuale"/>
            <w:bCs/>
            <w:iCs/>
            <w:noProof/>
            <w:sz w:val="20"/>
          </w:rPr>
          <w:t>ART. 6 - TIROCINI PROFESSIONALIZZANTI</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_Toc519520269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8</w:t>
        </w:r>
        <w:r w:rsidR="008D503F" w:rsidRPr="008D503F">
          <w:rPr>
            <w:noProof/>
            <w:webHidden/>
            <w:sz w:val="20"/>
          </w:rPr>
          <w:fldChar w:fldCharType="end"/>
        </w:r>
      </w:hyperlink>
    </w:p>
    <w:p w14:paraId="637EAA91"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70" w:history="1">
        <w:r w:rsidR="008D503F" w:rsidRPr="008D503F">
          <w:rPr>
            <w:rStyle w:val="Collegamentoipertestuale"/>
            <w:iCs/>
            <w:noProof/>
            <w:sz w:val="20"/>
            <w:lang w:eastAsia="en-US"/>
          </w:rPr>
          <w:t xml:space="preserve">ART. 7 - ATTIVITÀ A SCELTA DELLO STUDENTE </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_Toc519520270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9</w:t>
        </w:r>
        <w:r w:rsidR="008D503F" w:rsidRPr="008D503F">
          <w:rPr>
            <w:noProof/>
            <w:webHidden/>
            <w:sz w:val="20"/>
          </w:rPr>
          <w:fldChar w:fldCharType="end"/>
        </w:r>
      </w:hyperlink>
    </w:p>
    <w:p w14:paraId="0D625DB6"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71" w:history="1">
        <w:r w:rsidR="008D503F" w:rsidRPr="008D503F">
          <w:rPr>
            <w:rStyle w:val="Collegamentoipertestuale"/>
            <w:iCs/>
            <w:noProof/>
            <w:sz w:val="20"/>
            <w:lang w:eastAsia="en-US"/>
          </w:rPr>
          <w:t>ART. 8 - MODALITÀ DI VERIFICA DELLA PREPARAZIONE.</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_Toc519520271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12</w:t>
        </w:r>
        <w:r w:rsidR="008D503F" w:rsidRPr="008D503F">
          <w:rPr>
            <w:noProof/>
            <w:webHidden/>
            <w:sz w:val="20"/>
          </w:rPr>
          <w:fldChar w:fldCharType="end"/>
        </w:r>
      </w:hyperlink>
    </w:p>
    <w:p w14:paraId="11B1D999"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72" w:history="1">
        <w:r w:rsidR="008D503F" w:rsidRPr="008D503F">
          <w:rPr>
            <w:rStyle w:val="Collegamentoipertestuale"/>
            <w:iCs/>
            <w:noProof/>
            <w:sz w:val="20"/>
            <w:lang w:eastAsia="en-US"/>
          </w:rPr>
          <w:t>ART. 9 - PROVA FINALE.</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_Toc519520272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14</w:t>
        </w:r>
        <w:r w:rsidR="008D503F" w:rsidRPr="008D503F">
          <w:rPr>
            <w:noProof/>
            <w:webHidden/>
            <w:sz w:val="20"/>
          </w:rPr>
          <w:fldChar w:fldCharType="end"/>
        </w:r>
      </w:hyperlink>
    </w:p>
    <w:p w14:paraId="6EF58B2F"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73" w:history="1">
        <w:r w:rsidR="008D503F" w:rsidRPr="008D503F">
          <w:rPr>
            <w:rStyle w:val="Collegamentoipertestuale"/>
            <w:iCs/>
            <w:noProof/>
            <w:sz w:val="20"/>
            <w:lang w:eastAsia="en-US"/>
          </w:rPr>
          <w:t>ART. 10 -</w:t>
        </w:r>
        <w:r w:rsidR="008D503F" w:rsidRPr="008D503F">
          <w:rPr>
            <w:rStyle w:val="Collegamentoipertestuale"/>
            <w:noProof/>
            <w:sz w:val="20"/>
            <w:lang w:eastAsia="en-US"/>
          </w:rPr>
          <w:t xml:space="preserve"> </w:t>
        </w:r>
        <w:r w:rsidR="008D503F" w:rsidRPr="008D503F">
          <w:rPr>
            <w:rStyle w:val="Collegamentoipertestuale"/>
            <w:iCs/>
            <w:noProof/>
            <w:sz w:val="20"/>
            <w:lang w:eastAsia="en-US"/>
          </w:rPr>
          <w:t>PIANO DI STUDIO.</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_Toc519520273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16</w:t>
        </w:r>
        <w:r w:rsidR="008D503F" w:rsidRPr="008D503F">
          <w:rPr>
            <w:noProof/>
            <w:webHidden/>
            <w:sz w:val="20"/>
          </w:rPr>
          <w:fldChar w:fldCharType="end"/>
        </w:r>
      </w:hyperlink>
    </w:p>
    <w:p w14:paraId="5CE98AA6"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74" w:history="1">
        <w:r w:rsidR="008D503F" w:rsidRPr="008D503F">
          <w:rPr>
            <w:rStyle w:val="Collegamentoipertestuale"/>
            <w:bCs/>
            <w:iCs/>
            <w:noProof/>
            <w:sz w:val="20"/>
          </w:rPr>
          <w:t>ART. 11 - OBBLIGO DI FREQUENZA.</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_Toc519520274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16</w:t>
        </w:r>
        <w:r w:rsidR="008D503F" w:rsidRPr="008D503F">
          <w:rPr>
            <w:noProof/>
            <w:webHidden/>
            <w:sz w:val="20"/>
          </w:rPr>
          <w:fldChar w:fldCharType="end"/>
        </w:r>
      </w:hyperlink>
    </w:p>
    <w:p w14:paraId="0678F6D2"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75" w:history="1">
        <w:r w:rsidR="008D503F" w:rsidRPr="008D503F">
          <w:rPr>
            <w:rStyle w:val="Collegamentoipertestuale"/>
            <w:bCs/>
            <w:iCs/>
            <w:noProof/>
            <w:sz w:val="20"/>
          </w:rPr>
          <w:t>ART. 12 - PROPEDEUTICITÀ E SBARRAMENTI.</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_Toc519520275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16</w:t>
        </w:r>
        <w:r w:rsidR="008D503F" w:rsidRPr="008D503F">
          <w:rPr>
            <w:noProof/>
            <w:webHidden/>
            <w:sz w:val="20"/>
          </w:rPr>
          <w:fldChar w:fldCharType="end"/>
        </w:r>
      </w:hyperlink>
    </w:p>
    <w:p w14:paraId="69A19B12"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76" w:history="1">
        <w:r w:rsidR="008D503F" w:rsidRPr="008D503F">
          <w:rPr>
            <w:rStyle w:val="Collegamentoipertestuale"/>
            <w:bCs/>
            <w:iCs/>
            <w:noProof/>
            <w:sz w:val="20"/>
          </w:rPr>
          <w:t>ART. 13 - ISCRIZIONE AD ANNI SUCCESSIVI AL PRIMO.</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_Toc519520276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17</w:t>
        </w:r>
        <w:r w:rsidR="008D503F" w:rsidRPr="008D503F">
          <w:rPr>
            <w:noProof/>
            <w:webHidden/>
            <w:sz w:val="20"/>
          </w:rPr>
          <w:fldChar w:fldCharType="end"/>
        </w:r>
      </w:hyperlink>
    </w:p>
    <w:p w14:paraId="77C6F7FF"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77" w:history="1">
        <w:r w:rsidR="008D503F" w:rsidRPr="008D503F">
          <w:rPr>
            <w:rStyle w:val="Collegamentoipertestuale"/>
            <w:bCs/>
            <w:iCs/>
            <w:noProof/>
            <w:sz w:val="20"/>
          </w:rPr>
          <w:t>ART. 14 - ERASMUS E MOBILITÀ INTERNAZIONALE.</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_Toc519520277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18</w:t>
        </w:r>
        <w:r w:rsidR="008D503F" w:rsidRPr="008D503F">
          <w:rPr>
            <w:noProof/>
            <w:webHidden/>
            <w:sz w:val="20"/>
          </w:rPr>
          <w:fldChar w:fldCharType="end"/>
        </w:r>
      </w:hyperlink>
    </w:p>
    <w:p w14:paraId="2724F882"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78" w:history="1">
        <w:r w:rsidR="008D503F" w:rsidRPr="008D503F">
          <w:rPr>
            <w:rStyle w:val="Collegamentoipertestuale"/>
            <w:bCs/>
            <w:iCs/>
            <w:noProof/>
            <w:sz w:val="20"/>
          </w:rPr>
          <w:t>ART. 15 – ORIENTAMENTO.</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_Toc519520278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18</w:t>
        </w:r>
        <w:r w:rsidR="008D503F" w:rsidRPr="008D503F">
          <w:rPr>
            <w:noProof/>
            <w:webHidden/>
            <w:sz w:val="20"/>
          </w:rPr>
          <w:fldChar w:fldCharType="end"/>
        </w:r>
      </w:hyperlink>
    </w:p>
    <w:p w14:paraId="505E6B44"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79" w:history="1">
        <w:r w:rsidR="008D503F" w:rsidRPr="008D503F">
          <w:rPr>
            <w:rStyle w:val="Collegamentoipertestuale"/>
            <w:bCs/>
            <w:iCs/>
            <w:noProof/>
            <w:sz w:val="20"/>
          </w:rPr>
          <w:t>ART. 16 - DIPLOMA SUPPLEMENT.</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_Toc519520279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19</w:t>
        </w:r>
        <w:r w:rsidR="008D503F" w:rsidRPr="008D503F">
          <w:rPr>
            <w:noProof/>
            <w:webHidden/>
            <w:sz w:val="20"/>
          </w:rPr>
          <w:fldChar w:fldCharType="end"/>
        </w:r>
      </w:hyperlink>
    </w:p>
    <w:p w14:paraId="5145F9F3" w14:textId="77777777" w:rsidR="008D503F" w:rsidRPr="008D503F" w:rsidRDefault="0063048C" w:rsidP="008D503F">
      <w:pPr>
        <w:pStyle w:val="Sommario1"/>
        <w:tabs>
          <w:tab w:val="right" w:leader="dot" w:pos="9628"/>
        </w:tabs>
        <w:spacing w:line="360" w:lineRule="auto"/>
        <w:rPr>
          <w:rFonts w:asciiTheme="minorHAnsi" w:eastAsiaTheme="minorEastAsia" w:hAnsiTheme="minorHAnsi" w:cstheme="minorBidi"/>
          <w:noProof/>
          <w:sz w:val="20"/>
        </w:rPr>
      </w:pPr>
      <w:hyperlink w:anchor="_Toc519520280" w:history="1">
        <w:r w:rsidR="008D503F" w:rsidRPr="008D503F">
          <w:rPr>
            <w:rStyle w:val="Collegamentoipertestuale"/>
            <w:bCs/>
            <w:iCs/>
            <w:noProof/>
            <w:sz w:val="20"/>
          </w:rPr>
          <w:t>ART. 17 - PARERE SUL RICONOSCIMENTO DELLA LAUREA IN ODONTOIATRIA E P.D. CONSEGUITA PRESSO UNIVERSITÀ ESTERE EXTRA UE.</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_Toc519520280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19</w:t>
        </w:r>
        <w:r w:rsidR="008D503F" w:rsidRPr="008D503F">
          <w:rPr>
            <w:noProof/>
            <w:webHidden/>
            <w:sz w:val="20"/>
          </w:rPr>
          <w:fldChar w:fldCharType="end"/>
        </w:r>
      </w:hyperlink>
    </w:p>
    <w:p w14:paraId="0492CED9" w14:textId="77777777" w:rsidR="008D503F" w:rsidRDefault="0063048C" w:rsidP="008D503F">
      <w:pPr>
        <w:pStyle w:val="Sommario1"/>
        <w:tabs>
          <w:tab w:val="right" w:leader="dot" w:pos="9628"/>
        </w:tabs>
        <w:spacing w:line="360" w:lineRule="auto"/>
        <w:rPr>
          <w:rFonts w:asciiTheme="minorHAnsi" w:eastAsiaTheme="minorEastAsia" w:hAnsiTheme="minorHAnsi" w:cstheme="minorBidi"/>
          <w:noProof/>
          <w:sz w:val="22"/>
          <w:szCs w:val="22"/>
        </w:rPr>
      </w:pPr>
      <w:hyperlink w:anchor="_Toc519520281" w:history="1">
        <w:r w:rsidR="008D503F" w:rsidRPr="008D503F">
          <w:rPr>
            <w:rStyle w:val="Collegamentoipertestuale"/>
            <w:bCs/>
            <w:iCs/>
            <w:noProof/>
            <w:sz w:val="20"/>
          </w:rPr>
          <w:t>ART. 18 - RINVIO AD ALTRE NORME.</w:t>
        </w:r>
        <w:r w:rsidR="008D503F" w:rsidRPr="008D503F">
          <w:rPr>
            <w:noProof/>
            <w:webHidden/>
            <w:sz w:val="20"/>
          </w:rPr>
          <w:tab/>
        </w:r>
        <w:r w:rsidR="008D503F" w:rsidRPr="008D503F">
          <w:rPr>
            <w:noProof/>
            <w:webHidden/>
            <w:sz w:val="20"/>
          </w:rPr>
          <w:fldChar w:fldCharType="begin"/>
        </w:r>
        <w:r w:rsidR="008D503F" w:rsidRPr="008D503F">
          <w:rPr>
            <w:noProof/>
            <w:webHidden/>
            <w:sz w:val="20"/>
          </w:rPr>
          <w:instrText xml:space="preserve"> PAGEREF _Toc519520281 \h </w:instrText>
        </w:r>
        <w:r w:rsidR="008D503F" w:rsidRPr="008D503F">
          <w:rPr>
            <w:noProof/>
            <w:webHidden/>
            <w:sz w:val="20"/>
          </w:rPr>
        </w:r>
        <w:r w:rsidR="008D503F" w:rsidRPr="008D503F">
          <w:rPr>
            <w:noProof/>
            <w:webHidden/>
            <w:sz w:val="20"/>
          </w:rPr>
          <w:fldChar w:fldCharType="separate"/>
        </w:r>
        <w:r w:rsidR="008D503F" w:rsidRPr="008D503F">
          <w:rPr>
            <w:noProof/>
            <w:webHidden/>
            <w:sz w:val="20"/>
          </w:rPr>
          <w:t>20</w:t>
        </w:r>
        <w:r w:rsidR="008D503F" w:rsidRPr="008D503F">
          <w:rPr>
            <w:noProof/>
            <w:webHidden/>
            <w:sz w:val="20"/>
          </w:rPr>
          <w:fldChar w:fldCharType="end"/>
        </w:r>
      </w:hyperlink>
    </w:p>
    <w:p w14:paraId="0F162012" w14:textId="77777777" w:rsidR="00EF3575" w:rsidRDefault="008D503F">
      <w:pPr>
        <w:jc w:val="left"/>
        <w:rPr>
          <w:szCs w:val="24"/>
        </w:rPr>
      </w:pPr>
      <w:r>
        <w:rPr>
          <w:szCs w:val="24"/>
        </w:rPr>
        <w:fldChar w:fldCharType="end"/>
      </w:r>
      <w:r w:rsidR="00EF3575">
        <w:rPr>
          <w:szCs w:val="24"/>
        </w:rPr>
        <w:br w:type="page"/>
      </w:r>
    </w:p>
    <w:p w14:paraId="5ED8FFB8" w14:textId="77777777" w:rsidR="00970E3D" w:rsidRPr="00B11C54" w:rsidRDefault="0051701C" w:rsidP="00B11C54">
      <w:pPr>
        <w:pStyle w:val="Nessunaspaziatura"/>
        <w:spacing w:line="360" w:lineRule="auto"/>
        <w:jc w:val="both"/>
        <w:outlineLvl w:val="0"/>
        <w:rPr>
          <w:rFonts w:ascii="Times New Roman" w:hAnsi="Times New Roman"/>
          <w:b/>
          <w:bCs/>
          <w:iCs/>
          <w:sz w:val="24"/>
          <w:szCs w:val="24"/>
        </w:rPr>
      </w:pPr>
      <w:bookmarkStart w:id="0" w:name="_Toc519519520"/>
      <w:bookmarkStart w:id="1" w:name="_Toc519520262"/>
      <w:r w:rsidRPr="00B11C54">
        <w:rPr>
          <w:rFonts w:ascii="Times New Roman" w:hAnsi="Times New Roman"/>
          <w:b/>
          <w:bCs/>
          <w:iCs/>
          <w:sz w:val="24"/>
          <w:szCs w:val="24"/>
        </w:rPr>
        <w:lastRenderedPageBreak/>
        <w:t xml:space="preserve">ART. 1 </w:t>
      </w:r>
      <w:r w:rsidR="001623D4" w:rsidRPr="00B11C54">
        <w:rPr>
          <w:rFonts w:ascii="Times New Roman" w:hAnsi="Times New Roman"/>
          <w:b/>
          <w:bCs/>
          <w:iCs/>
          <w:sz w:val="24"/>
          <w:szCs w:val="24"/>
        </w:rPr>
        <w:t>–</w:t>
      </w:r>
      <w:r w:rsidRPr="00B11C54">
        <w:rPr>
          <w:rFonts w:ascii="Times New Roman" w:hAnsi="Times New Roman"/>
          <w:b/>
          <w:bCs/>
          <w:iCs/>
          <w:sz w:val="24"/>
          <w:szCs w:val="24"/>
        </w:rPr>
        <w:t xml:space="preserve"> FINALITÀ</w:t>
      </w:r>
      <w:bookmarkEnd w:id="0"/>
      <w:r w:rsidR="001623D4" w:rsidRPr="00B11C54">
        <w:rPr>
          <w:rFonts w:ascii="Times New Roman" w:hAnsi="Times New Roman"/>
          <w:b/>
          <w:bCs/>
          <w:iCs/>
          <w:sz w:val="24"/>
          <w:szCs w:val="24"/>
        </w:rPr>
        <w:t>.</w:t>
      </w:r>
      <w:bookmarkEnd w:id="1"/>
    </w:p>
    <w:p w14:paraId="45D723FD" w14:textId="2599B9B2" w:rsidR="00970E3D" w:rsidRPr="0047707A" w:rsidRDefault="00970E3D" w:rsidP="00153C87">
      <w:pPr>
        <w:pStyle w:val="testo"/>
        <w:spacing w:before="0" w:after="0" w:line="360" w:lineRule="auto"/>
        <w:ind w:left="0" w:firstLine="4"/>
        <w:jc w:val="both"/>
      </w:pPr>
      <w:r w:rsidRPr="0047707A">
        <w:t xml:space="preserve">Il presente regolamento didattico del Corso di Laurea Magistrale in Odontoiatria e Protesi dentaria </w:t>
      </w:r>
      <w:r w:rsidR="001E1ED2" w:rsidRPr="001E1ED2">
        <w:t>(C</w:t>
      </w:r>
      <w:r w:rsidRPr="001E1ED2">
        <w:t>dS)</w:t>
      </w:r>
      <w:r w:rsidRPr="0047707A">
        <w:t xml:space="preserve"> definisce i contenuti dell'ordinamento didattico e gli aspetti organizzativi del Corso di Studio, ai sensi di quanto previsto dal DM 270 del 22.10.2004 e dal DM 240 del 30.12.2010 recanti norme concernenti l'autonomia didattica degli atenei, nel rispetto della libertà di insegnamento e dei diritti e dover</w:t>
      </w:r>
      <w:r w:rsidR="0047707A" w:rsidRPr="0047707A">
        <w:t>i dei docenti e degli studenti.</w:t>
      </w:r>
    </w:p>
    <w:p w14:paraId="698C7B32" w14:textId="77777777" w:rsidR="00260FCA" w:rsidRPr="0047707A" w:rsidRDefault="00260FCA" w:rsidP="00153C87">
      <w:pPr>
        <w:spacing w:line="360" w:lineRule="auto"/>
        <w:rPr>
          <w:b/>
          <w:szCs w:val="24"/>
        </w:rPr>
      </w:pPr>
    </w:p>
    <w:p w14:paraId="4D5F28A5" w14:textId="77777777" w:rsidR="00B11A75" w:rsidRPr="00B11C54" w:rsidRDefault="00B11A75" w:rsidP="00B11C54">
      <w:pPr>
        <w:pStyle w:val="Nessunaspaziatura"/>
        <w:spacing w:line="360" w:lineRule="auto"/>
        <w:jc w:val="both"/>
        <w:outlineLvl w:val="0"/>
        <w:rPr>
          <w:rFonts w:ascii="Times New Roman" w:hAnsi="Times New Roman"/>
          <w:b/>
          <w:bCs/>
          <w:iCs/>
          <w:sz w:val="24"/>
          <w:szCs w:val="24"/>
        </w:rPr>
      </w:pPr>
      <w:bookmarkStart w:id="2" w:name="_Toc519520263"/>
      <w:r w:rsidRPr="00B11C54">
        <w:rPr>
          <w:rFonts w:ascii="Times New Roman" w:hAnsi="Times New Roman"/>
          <w:b/>
          <w:bCs/>
          <w:iCs/>
          <w:sz w:val="24"/>
          <w:szCs w:val="24"/>
        </w:rPr>
        <w:t xml:space="preserve">ART. </w:t>
      </w:r>
      <w:r w:rsidR="0051701C" w:rsidRPr="00B11C54">
        <w:rPr>
          <w:rFonts w:ascii="Times New Roman" w:hAnsi="Times New Roman"/>
          <w:b/>
          <w:bCs/>
          <w:iCs/>
          <w:sz w:val="24"/>
          <w:szCs w:val="24"/>
        </w:rPr>
        <w:t>2</w:t>
      </w:r>
      <w:r w:rsidRPr="00B11C54">
        <w:rPr>
          <w:rFonts w:ascii="Times New Roman" w:hAnsi="Times New Roman"/>
          <w:b/>
          <w:bCs/>
          <w:iCs/>
          <w:sz w:val="24"/>
          <w:szCs w:val="24"/>
        </w:rPr>
        <w:t xml:space="preserve"> – AMMISSIONE AL CORSO DI LAUREA</w:t>
      </w:r>
      <w:r w:rsidR="001623D4" w:rsidRPr="00B11C54">
        <w:rPr>
          <w:rFonts w:ascii="Times New Roman" w:hAnsi="Times New Roman"/>
          <w:b/>
          <w:bCs/>
          <w:iCs/>
          <w:sz w:val="24"/>
          <w:szCs w:val="24"/>
        </w:rPr>
        <w:t>.</w:t>
      </w:r>
      <w:bookmarkEnd w:id="2"/>
    </w:p>
    <w:p w14:paraId="56A728F7" w14:textId="77777777" w:rsidR="006671BA" w:rsidRPr="001623D4" w:rsidRDefault="00CE496D" w:rsidP="001623D4">
      <w:pPr>
        <w:pStyle w:val="Titolo2"/>
        <w:rPr>
          <w:rFonts w:ascii="Times New Roman" w:hAnsi="Times New Roman" w:cs="Times New Roman"/>
          <w:color w:val="auto"/>
        </w:rPr>
      </w:pPr>
      <w:bookmarkStart w:id="3" w:name="_Toc519520264"/>
      <w:r w:rsidRPr="001623D4">
        <w:rPr>
          <w:rFonts w:ascii="Times New Roman" w:hAnsi="Times New Roman" w:cs="Times New Roman"/>
          <w:color w:val="auto"/>
        </w:rPr>
        <w:t xml:space="preserve">2a. </w:t>
      </w:r>
      <w:r w:rsidR="00B11A75" w:rsidRPr="001623D4">
        <w:rPr>
          <w:rFonts w:ascii="Times New Roman" w:hAnsi="Times New Roman" w:cs="Times New Roman"/>
          <w:color w:val="auto"/>
        </w:rPr>
        <w:t>Modalità di ammissione</w:t>
      </w:r>
      <w:r w:rsidR="001623D4">
        <w:rPr>
          <w:rFonts w:ascii="Times New Roman" w:hAnsi="Times New Roman" w:cs="Times New Roman"/>
          <w:color w:val="auto"/>
        </w:rPr>
        <w:t>.</w:t>
      </w:r>
      <w:bookmarkEnd w:id="3"/>
    </w:p>
    <w:p w14:paraId="65DB8291" w14:textId="77777777" w:rsidR="00830604" w:rsidRPr="00153C87" w:rsidRDefault="006671BA" w:rsidP="00153C87">
      <w:pPr>
        <w:spacing w:line="360" w:lineRule="auto"/>
        <w:rPr>
          <w:szCs w:val="24"/>
          <w:shd w:val="clear" w:color="auto" w:fill="FFFFFF"/>
        </w:rPr>
      </w:pPr>
      <w:r w:rsidRPr="00153C87">
        <w:rPr>
          <w:szCs w:val="24"/>
          <w:shd w:val="clear" w:color="auto" w:fill="FFFFFF"/>
        </w:rPr>
        <w:t>Il corso è programmato a livello nazionale; il numero di posti disponibili e le modalità di ammissione sono definite annualmente dal Ministero dell'Istruzione dell'Università e della Ricerca con specifico Decreto Ministeriale (Modalità e contenuti delle prove di ammissione ai corsi di laurea e di laurea magistrale a ciclo unico ad accesso programmato nazionale).</w:t>
      </w:r>
      <w:r w:rsidRPr="00153C87">
        <w:rPr>
          <w:szCs w:val="24"/>
        </w:rPr>
        <w:br/>
      </w:r>
      <w:r w:rsidRPr="00153C87">
        <w:rPr>
          <w:szCs w:val="24"/>
          <w:shd w:val="clear" w:color="auto" w:fill="FFFFFF"/>
        </w:rPr>
        <w:t>Per essere ammessi al Corso di Laurea in Odontoiatria e Protesi Dentaria occorre essere in possesso di un diploma di scuola secondaria di secondo grado o di altro titolo di studio conseguito</w:t>
      </w:r>
      <w:r w:rsidR="00B11A75" w:rsidRPr="00153C87">
        <w:rPr>
          <w:szCs w:val="24"/>
          <w:shd w:val="clear" w:color="auto" w:fill="FFFFFF"/>
        </w:rPr>
        <w:t xml:space="preserve"> </w:t>
      </w:r>
      <w:r w:rsidRPr="00153C87">
        <w:rPr>
          <w:szCs w:val="24"/>
          <w:shd w:val="clear" w:color="auto" w:fill="FFFFFF"/>
        </w:rPr>
        <w:t>all'estero, riconosciuto idoneo.</w:t>
      </w:r>
    </w:p>
    <w:p w14:paraId="312CD1AA" w14:textId="77777777" w:rsidR="00830604" w:rsidRPr="00153C87" w:rsidRDefault="00830604" w:rsidP="00153C87">
      <w:pPr>
        <w:spacing w:before="4" w:line="360" w:lineRule="auto"/>
        <w:textAlignment w:val="baseline"/>
        <w:rPr>
          <w:rFonts w:eastAsia="Times New Roman"/>
          <w:color w:val="000000"/>
          <w:szCs w:val="24"/>
        </w:rPr>
      </w:pPr>
      <w:r w:rsidRPr="00153C87">
        <w:rPr>
          <w:rFonts w:eastAsia="Times New Roman"/>
          <w:color w:val="000000"/>
          <w:szCs w:val="24"/>
        </w:rPr>
        <w:t>Nell'ambito dei posti disponibili per le immatricolazioni, sono ammessi al corso di laurea i candidati comunitari e non comunitari di cui all'articolo 26 della legge n.189/2002 nonché, nell'ambito della relativa riserva di posti, i candidati non comunitari residenti all'estero, secondo l'ordine decrescente del punteggio conseguito nella prova di ammissione.</w:t>
      </w:r>
    </w:p>
    <w:p w14:paraId="1F742A32" w14:textId="77777777" w:rsidR="00830604" w:rsidRPr="00153C87" w:rsidRDefault="00830604" w:rsidP="00153C87">
      <w:pPr>
        <w:spacing w:before="3" w:line="360" w:lineRule="auto"/>
        <w:textAlignment w:val="baseline"/>
        <w:rPr>
          <w:rFonts w:eastAsia="Times New Roman"/>
          <w:color w:val="000000"/>
          <w:szCs w:val="24"/>
        </w:rPr>
      </w:pPr>
      <w:r w:rsidRPr="00153C87">
        <w:rPr>
          <w:rFonts w:eastAsia="Times New Roman"/>
          <w:color w:val="000000"/>
          <w:szCs w:val="24"/>
        </w:rPr>
        <w:t>La prova di ammissione consiste nella soluzione di quesiti a risposta multipla, tra cui il candidato ne deve individuare una soltanto, scartando le conclusioni errate, arbitrarie o meno probabili; gli argomenti su cui verte la prova di ammissione sono: Cultura Generale e Ragionamento Logico, Biologia, Chimica, Fisica e Matematica (i programmi sono definiti nel DM ministeriale che definisce le modalità e i contenuti della prova).</w:t>
      </w:r>
    </w:p>
    <w:p w14:paraId="468385EC" w14:textId="77777777" w:rsidR="00830604" w:rsidRPr="00153C87" w:rsidRDefault="00830604" w:rsidP="00153C87">
      <w:pPr>
        <w:spacing w:before="5" w:line="360" w:lineRule="auto"/>
        <w:textAlignment w:val="baseline"/>
        <w:rPr>
          <w:rFonts w:eastAsia="Times New Roman"/>
          <w:color w:val="000000"/>
          <w:szCs w:val="24"/>
        </w:rPr>
      </w:pPr>
      <w:r w:rsidRPr="00153C87">
        <w:rPr>
          <w:rFonts w:eastAsia="Times New Roman"/>
          <w:color w:val="000000"/>
          <w:szCs w:val="24"/>
        </w:rPr>
        <w:t>I candidati con diagnosi di disturbi specifici di apprendimento (DSA), certificati ai sensi della legge n. 170/2010, devono presentare idonea certificazione; a tali candidati può essere concesso un tempo aggiuntivo o ausili specifici.</w:t>
      </w:r>
    </w:p>
    <w:p w14:paraId="3EB58CB2" w14:textId="77777777" w:rsidR="0051701C" w:rsidRDefault="00830604" w:rsidP="0051701C">
      <w:pPr>
        <w:spacing w:before="4" w:line="360" w:lineRule="auto"/>
        <w:textAlignment w:val="baseline"/>
        <w:rPr>
          <w:rFonts w:eastAsia="Times New Roman"/>
          <w:color w:val="000000"/>
          <w:szCs w:val="24"/>
        </w:rPr>
      </w:pPr>
      <w:r w:rsidRPr="00153C87">
        <w:rPr>
          <w:rFonts w:eastAsia="Times New Roman"/>
          <w:color w:val="000000"/>
          <w:szCs w:val="24"/>
        </w:rPr>
        <w:t>La graduatoria viene determinata dalla somma dei punteggi ottenuti sulla base delle risposte corrette, errate e non date. Il Ministero individua una soglia minima di punteggio al di sotto della quale non si viene inseriti in graduatoria.</w:t>
      </w:r>
    </w:p>
    <w:p w14:paraId="55E359F6" w14:textId="77777777" w:rsidR="0051701C" w:rsidRDefault="0051701C" w:rsidP="0051701C">
      <w:pPr>
        <w:spacing w:before="4" w:line="360" w:lineRule="auto"/>
        <w:textAlignment w:val="baseline"/>
        <w:rPr>
          <w:rFonts w:eastAsia="Times New Roman"/>
          <w:color w:val="000000"/>
          <w:szCs w:val="24"/>
        </w:rPr>
      </w:pPr>
    </w:p>
    <w:p w14:paraId="0DFF0F48" w14:textId="77777777" w:rsidR="00830604" w:rsidRPr="001623D4" w:rsidRDefault="00CE496D" w:rsidP="001623D4">
      <w:pPr>
        <w:pStyle w:val="Titolo2"/>
        <w:spacing w:line="360" w:lineRule="auto"/>
        <w:rPr>
          <w:rFonts w:ascii="Times New Roman" w:hAnsi="Times New Roman" w:cs="Times New Roman"/>
          <w:color w:val="auto"/>
        </w:rPr>
      </w:pPr>
      <w:bookmarkStart w:id="4" w:name="_Toc519520265"/>
      <w:r w:rsidRPr="001623D4">
        <w:rPr>
          <w:rFonts w:ascii="Times New Roman" w:hAnsi="Times New Roman" w:cs="Times New Roman"/>
          <w:bCs w:val="0"/>
          <w:iCs/>
          <w:color w:val="auto"/>
        </w:rPr>
        <w:lastRenderedPageBreak/>
        <w:t>2</w:t>
      </w:r>
      <w:r w:rsidR="00830604" w:rsidRPr="001623D4">
        <w:rPr>
          <w:rFonts w:ascii="Times New Roman" w:hAnsi="Times New Roman" w:cs="Times New Roman"/>
          <w:bCs w:val="0"/>
          <w:iCs/>
          <w:color w:val="auto"/>
        </w:rPr>
        <w:t xml:space="preserve">b </w:t>
      </w:r>
      <w:r w:rsidR="00830604" w:rsidRPr="001623D4">
        <w:rPr>
          <w:rFonts w:ascii="Times New Roman" w:hAnsi="Times New Roman" w:cs="Times New Roman"/>
          <w:color w:val="auto"/>
        </w:rPr>
        <w:t>Modalità di verifica del possesso delle conoscenze iniziali e tipologia e modalità di assegnazione e di soddisfacimento degli obblighi formativi aggiuntivi</w:t>
      </w:r>
      <w:r w:rsidR="001623D4">
        <w:rPr>
          <w:rFonts w:ascii="Times New Roman" w:hAnsi="Times New Roman" w:cs="Times New Roman"/>
          <w:color w:val="auto"/>
        </w:rPr>
        <w:t>.</w:t>
      </w:r>
      <w:bookmarkEnd w:id="4"/>
    </w:p>
    <w:p w14:paraId="0CF9F9A0" w14:textId="77777777" w:rsidR="00C066EA" w:rsidRPr="001623D4" w:rsidRDefault="00C066EA" w:rsidP="001623D4">
      <w:pPr>
        <w:spacing w:line="360" w:lineRule="auto"/>
      </w:pPr>
      <w:bookmarkStart w:id="5" w:name="_Toc519519459"/>
      <w:bookmarkStart w:id="6" w:name="_Toc519519521"/>
      <w:r w:rsidRPr="001623D4">
        <w:t>Modalità di verifica del possesso delle conoscenze iniziali e tipologia e modalità di assegnazione e di soddisfacimento degli obblighi formativi aggiuntivi.</w:t>
      </w:r>
      <w:bookmarkEnd w:id="5"/>
      <w:bookmarkEnd w:id="6"/>
    </w:p>
    <w:p w14:paraId="6CEA3900" w14:textId="77777777" w:rsidR="00C066EA" w:rsidRPr="001623D4" w:rsidRDefault="00C066EA" w:rsidP="001623D4">
      <w:pPr>
        <w:spacing w:line="360" w:lineRule="auto"/>
      </w:pPr>
      <w:bookmarkStart w:id="7" w:name="_Toc519519460"/>
      <w:bookmarkStart w:id="8" w:name="_Toc519519522"/>
      <w:r w:rsidRPr="001623D4">
        <w:t>La prova di ammissione ha funzione selettiva ed è altresì diretta a verificare il possesso di un'adeguata preparazione iniziale.</w:t>
      </w:r>
      <w:bookmarkEnd w:id="7"/>
      <w:bookmarkEnd w:id="8"/>
    </w:p>
    <w:p w14:paraId="7099B8F2" w14:textId="77777777" w:rsidR="00C066EA" w:rsidRPr="001623D4" w:rsidRDefault="00C066EA" w:rsidP="001623D4">
      <w:pPr>
        <w:spacing w:line="360" w:lineRule="auto"/>
      </w:pPr>
      <w:bookmarkStart w:id="9" w:name="_Toc519519461"/>
      <w:bookmarkStart w:id="10" w:name="_Toc519519523"/>
      <w:r w:rsidRPr="001623D4">
        <w:t>Gli ammessi al corso che hanno conseguito nella prova di ammissione un punteggio inferiore a quello stabilito ogni anno dal Consiglio di Facoltà su proposta del CdS e riportato nel bando di concorso, acquisiscono un debito formativo nelle materie di Biologia, Chimica e Fisica.</w:t>
      </w:r>
      <w:bookmarkEnd w:id="9"/>
      <w:bookmarkEnd w:id="10"/>
    </w:p>
    <w:p w14:paraId="5459172C" w14:textId="77777777" w:rsidR="00C066EA" w:rsidRPr="001623D4" w:rsidRDefault="00C066EA" w:rsidP="001623D4">
      <w:pPr>
        <w:spacing w:line="360" w:lineRule="auto"/>
      </w:pPr>
      <w:bookmarkStart w:id="11" w:name="_Toc519519462"/>
      <w:bookmarkStart w:id="12" w:name="_Toc519519524"/>
      <w:r w:rsidRPr="001623D4">
        <w:t>Il Consiglio di Classe definisce le attività di recupero del debito formativo da svolgersi obbligatoriamente nell'arco del primo anno di corso; le tipologie di attività, rapportate all'entità del debito formativo, possono consistere in corsi di riallineamento, attività online e studio individuale.</w:t>
      </w:r>
      <w:bookmarkEnd w:id="11"/>
      <w:bookmarkEnd w:id="12"/>
    </w:p>
    <w:p w14:paraId="78DAC52D" w14:textId="77777777" w:rsidR="00C066EA" w:rsidRPr="001623D4" w:rsidRDefault="00C066EA" w:rsidP="001623D4">
      <w:pPr>
        <w:spacing w:line="360" w:lineRule="auto"/>
      </w:pPr>
      <w:bookmarkStart w:id="13" w:name="_Toc519519463"/>
      <w:bookmarkStart w:id="14" w:name="_Toc519519525"/>
      <w:r w:rsidRPr="001623D4">
        <w:t>La verifica dei risultati conseguiti nelle attività di recupero avverrà nell'ambito della prova di valutazione dei corsi corrispondenti.</w:t>
      </w:r>
      <w:bookmarkEnd w:id="13"/>
      <w:bookmarkEnd w:id="14"/>
    </w:p>
    <w:p w14:paraId="7BCB5983" w14:textId="77777777" w:rsidR="00CF6C37" w:rsidRPr="001623D4" w:rsidRDefault="00C066EA" w:rsidP="001623D4">
      <w:pPr>
        <w:spacing w:line="360" w:lineRule="auto"/>
        <w:rPr>
          <w:szCs w:val="24"/>
        </w:rPr>
      </w:pPr>
      <w:bookmarkStart w:id="15" w:name="_Toc519519464"/>
      <w:bookmarkStart w:id="16" w:name="_Toc519519526"/>
      <w:r w:rsidRPr="001623D4">
        <w:t>Ulteriori informazioni sono riportate nel Regolamento didattico del corso e nel bando di concorso.</w:t>
      </w:r>
      <w:bookmarkEnd w:id="15"/>
      <w:bookmarkEnd w:id="16"/>
    </w:p>
    <w:p w14:paraId="4335F4B2" w14:textId="77777777" w:rsidR="00B11C54" w:rsidRDefault="00B11C54" w:rsidP="00B11C54"/>
    <w:p w14:paraId="07F91F1E" w14:textId="77777777" w:rsidR="002B1FD0" w:rsidRPr="00B11C54" w:rsidRDefault="002B1FD0" w:rsidP="00B11C54">
      <w:pPr>
        <w:pStyle w:val="Nessunaspaziatura"/>
        <w:spacing w:line="360" w:lineRule="auto"/>
        <w:jc w:val="both"/>
        <w:outlineLvl w:val="0"/>
        <w:rPr>
          <w:rFonts w:ascii="Times New Roman" w:hAnsi="Times New Roman"/>
          <w:b/>
          <w:bCs/>
          <w:iCs/>
          <w:sz w:val="24"/>
          <w:szCs w:val="24"/>
        </w:rPr>
      </w:pPr>
      <w:bookmarkStart w:id="17" w:name="_Toc519520266"/>
      <w:r w:rsidRPr="00B11C54">
        <w:rPr>
          <w:rFonts w:ascii="Times New Roman" w:hAnsi="Times New Roman"/>
          <w:b/>
          <w:bCs/>
          <w:iCs/>
          <w:sz w:val="24"/>
          <w:szCs w:val="24"/>
        </w:rPr>
        <w:t xml:space="preserve">ART. </w:t>
      </w:r>
      <w:r w:rsidR="0051701C" w:rsidRPr="00B11C54">
        <w:rPr>
          <w:rFonts w:ascii="Times New Roman" w:hAnsi="Times New Roman"/>
          <w:b/>
          <w:bCs/>
          <w:iCs/>
          <w:sz w:val="24"/>
          <w:szCs w:val="24"/>
        </w:rPr>
        <w:t>3 -</w:t>
      </w:r>
      <w:r w:rsidRPr="00B11C54">
        <w:rPr>
          <w:rFonts w:ascii="Times New Roman" w:hAnsi="Times New Roman"/>
          <w:b/>
          <w:bCs/>
          <w:iCs/>
          <w:sz w:val="24"/>
          <w:szCs w:val="24"/>
        </w:rPr>
        <w:t xml:space="preserve"> TIPOLOGI</w:t>
      </w:r>
      <w:r w:rsidR="0051701C" w:rsidRPr="00B11C54">
        <w:rPr>
          <w:rFonts w:ascii="Times New Roman" w:hAnsi="Times New Roman"/>
          <w:b/>
          <w:bCs/>
          <w:iCs/>
          <w:sz w:val="24"/>
          <w:szCs w:val="24"/>
        </w:rPr>
        <w:t>E</w:t>
      </w:r>
      <w:r w:rsidRPr="00B11C54">
        <w:rPr>
          <w:rFonts w:ascii="Times New Roman" w:hAnsi="Times New Roman"/>
          <w:b/>
          <w:bCs/>
          <w:iCs/>
          <w:sz w:val="24"/>
          <w:szCs w:val="24"/>
        </w:rPr>
        <w:t xml:space="preserve"> DI ATTIVITÀ DIDATTICHE</w:t>
      </w:r>
      <w:bookmarkEnd w:id="17"/>
    </w:p>
    <w:p w14:paraId="7B2B7C30" w14:textId="1AE2F9B4" w:rsidR="002B1FD0" w:rsidRPr="00EB2F83" w:rsidRDefault="002B1FD0" w:rsidP="00EB2F83">
      <w:pPr>
        <w:spacing w:line="360" w:lineRule="auto"/>
        <w:textAlignment w:val="baseline"/>
        <w:rPr>
          <w:rFonts w:eastAsia="Times New Roman"/>
          <w:color w:val="000000"/>
          <w:szCs w:val="24"/>
        </w:rPr>
      </w:pPr>
      <w:r w:rsidRPr="00EB2F83">
        <w:rPr>
          <w:rFonts w:eastAsia="Times New Roman"/>
          <w:color w:val="000000"/>
          <w:szCs w:val="24"/>
        </w:rPr>
        <w:t xml:space="preserve">Il </w:t>
      </w:r>
      <w:r w:rsidR="001E1ED2" w:rsidRPr="001E1ED2">
        <w:rPr>
          <w:rFonts w:eastAsia="Times New Roman"/>
          <w:color w:val="000000"/>
          <w:szCs w:val="24"/>
        </w:rPr>
        <w:t>C</w:t>
      </w:r>
      <w:r w:rsidRPr="001E1ED2">
        <w:rPr>
          <w:rFonts w:eastAsia="Times New Roman"/>
          <w:color w:val="000000"/>
          <w:szCs w:val="24"/>
        </w:rPr>
        <w:t>dS</w:t>
      </w:r>
      <w:r w:rsidRPr="00EB2F83">
        <w:rPr>
          <w:rFonts w:eastAsia="Times New Roman"/>
          <w:color w:val="000000"/>
          <w:szCs w:val="24"/>
        </w:rPr>
        <w:t xml:space="preserve"> prevede 360 CFU complessivi, articolati in sei anni di corso, di cui almeno 60 da acquisire in attività formative e finalizzate alla maturazione di specifiche capacità professionali.</w:t>
      </w:r>
    </w:p>
    <w:p w14:paraId="4E4849C7" w14:textId="77777777" w:rsidR="002B1FD0" w:rsidRPr="00153C87" w:rsidRDefault="002B1FD0" w:rsidP="00153C87">
      <w:pPr>
        <w:spacing w:line="360" w:lineRule="auto"/>
        <w:textAlignment w:val="baseline"/>
        <w:rPr>
          <w:rFonts w:eastAsia="Times New Roman"/>
          <w:color w:val="000000"/>
          <w:szCs w:val="24"/>
        </w:rPr>
      </w:pPr>
      <w:r w:rsidRPr="00153C87">
        <w:rPr>
          <w:rFonts w:eastAsia="Times New Roman"/>
          <w:color w:val="000000"/>
          <w:szCs w:val="24"/>
        </w:rPr>
        <w:t>Ad ogni CFU corrispondono 25 ore di lavoro dello studente, suddiviso nelle diverse attività formative e nello studio individuale.</w:t>
      </w:r>
    </w:p>
    <w:p w14:paraId="46433960" w14:textId="77777777" w:rsidR="002B1FD0" w:rsidRPr="00153C87" w:rsidRDefault="002B1FD0" w:rsidP="00153C87">
      <w:pPr>
        <w:spacing w:before="135" w:line="360" w:lineRule="auto"/>
        <w:textAlignment w:val="baseline"/>
        <w:rPr>
          <w:rFonts w:eastAsia="Times New Roman"/>
          <w:color w:val="000000"/>
          <w:szCs w:val="24"/>
        </w:rPr>
      </w:pPr>
      <w:r w:rsidRPr="00153C87">
        <w:rPr>
          <w:rFonts w:eastAsia="Times New Roman"/>
          <w:color w:val="000000"/>
          <w:szCs w:val="24"/>
        </w:rPr>
        <w:t>Sono previste le seguenti forme di insegnamento:</w:t>
      </w:r>
    </w:p>
    <w:p w14:paraId="1BFCE8CD" w14:textId="77777777" w:rsidR="002B1FD0" w:rsidRPr="0051701C" w:rsidRDefault="002B1FD0" w:rsidP="00153C87">
      <w:pPr>
        <w:spacing w:before="134" w:line="360" w:lineRule="auto"/>
        <w:textAlignment w:val="baseline"/>
        <w:rPr>
          <w:rFonts w:eastAsia="Times New Roman"/>
          <w:b/>
          <w:szCs w:val="24"/>
        </w:rPr>
      </w:pPr>
      <w:r w:rsidRPr="0051701C">
        <w:rPr>
          <w:rFonts w:eastAsia="Times New Roman"/>
          <w:b/>
          <w:szCs w:val="24"/>
        </w:rPr>
        <w:t>Lezione ex-cathedra</w:t>
      </w:r>
    </w:p>
    <w:p w14:paraId="507BBA8B" w14:textId="77777777" w:rsidR="002B1FD0" w:rsidRPr="00153C87" w:rsidRDefault="002B1FD0" w:rsidP="00153C87">
      <w:pPr>
        <w:spacing w:line="360" w:lineRule="auto"/>
        <w:textAlignment w:val="baseline"/>
        <w:rPr>
          <w:rFonts w:eastAsia="Times New Roman"/>
          <w:color w:val="000000"/>
          <w:szCs w:val="24"/>
        </w:rPr>
      </w:pPr>
      <w:r w:rsidRPr="00153C87">
        <w:rPr>
          <w:rFonts w:eastAsia="Times New Roman"/>
          <w:color w:val="000000"/>
          <w:szCs w:val="24"/>
        </w:rPr>
        <w:t>Si definisce "Lezione ex-cathedra" (d'ora in poi "Lezione") la trattazione di uno specifico argomento identificato da un titolo e facente parte del curriculum formativo previsto per il Corso di Studio, effettuata da un Professore o Ricercatore Universitario, sulla base di un calendario predefinito, ed impartita agli Studenti regolarmente iscritti ad un determinato anno di corso, anche suddivisi in piccoli gruppi.</w:t>
      </w:r>
    </w:p>
    <w:p w14:paraId="35B03792" w14:textId="77777777" w:rsidR="002B1FD0" w:rsidRPr="0051701C" w:rsidRDefault="002B1FD0" w:rsidP="00153C87">
      <w:pPr>
        <w:spacing w:before="135" w:line="360" w:lineRule="auto"/>
        <w:textAlignment w:val="baseline"/>
        <w:rPr>
          <w:rFonts w:eastAsia="Times New Roman"/>
          <w:b/>
          <w:spacing w:val="-1"/>
          <w:szCs w:val="24"/>
        </w:rPr>
      </w:pPr>
      <w:r w:rsidRPr="0051701C">
        <w:rPr>
          <w:rFonts w:eastAsia="Times New Roman"/>
          <w:b/>
          <w:spacing w:val="-1"/>
          <w:szCs w:val="24"/>
        </w:rPr>
        <w:t>Seminario</w:t>
      </w:r>
    </w:p>
    <w:p w14:paraId="4450A40C" w14:textId="77777777" w:rsidR="002B1FD0" w:rsidRPr="00153C87" w:rsidRDefault="002B1FD0" w:rsidP="00153C87">
      <w:pPr>
        <w:spacing w:line="360" w:lineRule="auto"/>
        <w:textAlignment w:val="baseline"/>
        <w:rPr>
          <w:rFonts w:eastAsia="Times New Roman"/>
          <w:color w:val="000000"/>
          <w:szCs w:val="24"/>
        </w:rPr>
      </w:pPr>
      <w:r w:rsidRPr="00153C87">
        <w:rPr>
          <w:rFonts w:eastAsia="Times New Roman"/>
          <w:color w:val="000000"/>
          <w:szCs w:val="24"/>
        </w:rPr>
        <w:t>Il “Seminario” è un'attività didattica che ha le stesse caratteristiche della Lezione ex-cathedra ma è svolta in contemporanea da più Docenti, anche di ambiti disciplinari (o con competenze) diversi, e, come tale, viene annotata nel registro delle lezioni.</w:t>
      </w:r>
    </w:p>
    <w:p w14:paraId="64B22930" w14:textId="77777777" w:rsidR="002B1FD0" w:rsidRPr="00153C87" w:rsidRDefault="002B1FD0" w:rsidP="00153C87">
      <w:pPr>
        <w:spacing w:line="360" w:lineRule="auto"/>
        <w:textAlignment w:val="baseline"/>
        <w:rPr>
          <w:rFonts w:eastAsia="Times New Roman"/>
          <w:color w:val="000000"/>
          <w:szCs w:val="24"/>
        </w:rPr>
      </w:pPr>
      <w:r w:rsidRPr="00153C87">
        <w:rPr>
          <w:rFonts w:eastAsia="Times New Roman"/>
          <w:color w:val="000000"/>
          <w:szCs w:val="24"/>
        </w:rPr>
        <w:lastRenderedPageBreak/>
        <w:t>Vengono riconosciute come attività seminariali anche le Conferenze clinico-patologiche eventualmente istituite nell'ambito degli insegnamenti clinici.</w:t>
      </w:r>
    </w:p>
    <w:p w14:paraId="21E3058F" w14:textId="77777777" w:rsidR="002B1FD0" w:rsidRPr="0051701C" w:rsidRDefault="002B1FD0" w:rsidP="00153C87">
      <w:pPr>
        <w:spacing w:before="6" w:line="360" w:lineRule="auto"/>
        <w:ind w:right="72"/>
        <w:textAlignment w:val="baseline"/>
        <w:rPr>
          <w:rFonts w:eastAsia="Times New Roman"/>
          <w:szCs w:val="24"/>
        </w:rPr>
      </w:pPr>
      <w:r w:rsidRPr="00153C87">
        <w:rPr>
          <w:rFonts w:eastAsia="Times New Roman"/>
          <w:color w:val="000000"/>
          <w:szCs w:val="24"/>
        </w:rPr>
        <w:t xml:space="preserve">Le attività seminariali possono essere interuniversitarie e realizzate sotto forma di videoconferenze. </w:t>
      </w:r>
      <w:r w:rsidRPr="0051701C">
        <w:rPr>
          <w:rFonts w:eastAsia="Times New Roman"/>
          <w:b/>
          <w:szCs w:val="24"/>
        </w:rPr>
        <w:t>Didattica Tutoriale</w:t>
      </w:r>
    </w:p>
    <w:p w14:paraId="1D5900BD" w14:textId="77777777" w:rsidR="002B1FD0" w:rsidRPr="00153C87" w:rsidRDefault="002B1FD0" w:rsidP="00153C87">
      <w:pPr>
        <w:spacing w:line="360" w:lineRule="auto"/>
        <w:textAlignment w:val="baseline"/>
        <w:rPr>
          <w:rFonts w:eastAsia="Times New Roman"/>
          <w:color w:val="000000"/>
          <w:szCs w:val="24"/>
        </w:rPr>
      </w:pPr>
      <w:r w:rsidRPr="00153C87">
        <w:rPr>
          <w:rFonts w:eastAsia="Times New Roman"/>
          <w:color w:val="000000"/>
          <w:szCs w:val="24"/>
        </w:rPr>
        <w:t>Le attività di Didattica Tutoriale costituiscono una forma di didattica interattiva indirizzata ad un piccolo gruppo di Studenti; tale attività didattica è coordinata da un Docente-Tutore, il cui compito è quello di facilitare gli Studenti a lui affidati nell'acquisizione di conoscenze, abilità, modelli comportamentali, cioè di competenze utili all'esercizio della professione. L'apprendimento tutoriale avviene prevalentemente attraverso gli stimoli derivanti dall'analisi dei problemi, attraverso la mobilitazione delle competenze metodologiche richieste per la loro soluzione e per l'assunzione di decisioni, nonché mediante l'effettuazione diretta e personale di azioni (gestuali e relazionali) nel contesto di esercitazioni pratiche e/o di internati in ambienti clinici, in laboratori etc.</w:t>
      </w:r>
    </w:p>
    <w:p w14:paraId="7A7E1891" w14:textId="77777777" w:rsidR="0047707A" w:rsidRDefault="002B1FD0" w:rsidP="0047707A">
      <w:pPr>
        <w:spacing w:before="420" w:line="360" w:lineRule="auto"/>
        <w:textAlignment w:val="baseline"/>
      </w:pPr>
      <w:r w:rsidRPr="00153C87">
        <w:rPr>
          <w:rFonts w:eastAsia="Times New Roman"/>
          <w:color w:val="000000"/>
          <w:szCs w:val="24"/>
        </w:rPr>
        <w:t xml:space="preserve">La Denominazione, l’elenco degli Insegnamenti e delle altre attività formative e i relativi CFU previsti per ciascuna coorte sono indicati nel Piano degli Studi e sono consultabili al seguente link: </w:t>
      </w:r>
      <w:hyperlink r:id="rId9" w:history="1">
        <w:r w:rsidR="0047707A" w:rsidRPr="0000629F">
          <w:rPr>
            <w:rStyle w:val="Collegamentoipertestuale"/>
          </w:rPr>
          <w:t>http://corsi.unica.it/odontoiatriaeprotesidentarie/didattica/regolamento-didattico/</w:t>
        </w:r>
      </w:hyperlink>
      <w:r w:rsidR="0047707A">
        <w:t xml:space="preserve"> </w:t>
      </w:r>
    </w:p>
    <w:p w14:paraId="52815E92" w14:textId="77777777" w:rsidR="00EB2F83" w:rsidRDefault="002B1FD0" w:rsidP="0047707A">
      <w:pPr>
        <w:spacing w:before="420" w:line="360" w:lineRule="auto"/>
        <w:textAlignment w:val="baseline"/>
        <w:rPr>
          <w:rFonts w:eastAsia="Times New Roman"/>
          <w:color w:val="0000FF"/>
          <w:szCs w:val="24"/>
        </w:rPr>
      </w:pPr>
      <w:r w:rsidRPr="00153C87">
        <w:rPr>
          <w:rFonts w:eastAsia="Times New Roman"/>
          <w:color w:val="000000"/>
          <w:szCs w:val="24"/>
        </w:rPr>
        <w:t xml:space="preserve">Gli Obiettivi formativi specifici e i metodi accertamento sono consultabili nelle Schede </w:t>
      </w:r>
      <w:r w:rsidR="00EB2F83">
        <w:rPr>
          <w:rFonts w:eastAsia="Times New Roman"/>
          <w:color w:val="000000"/>
          <w:szCs w:val="24"/>
        </w:rPr>
        <w:t xml:space="preserve">Programmi al seguente link: </w:t>
      </w:r>
      <w:hyperlink r:id="rId10" w:history="1">
        <w:r w:rsidR="0047707A" w:rsidRPr="0000629F">
          <w:rPr>
            <w:rStyle w:val="Collegamentoipertestuale"/>
          </w:rPr>
          <w:t>http://corsi.unica.it/odontoiatriaeprotesidentarie/didattica/programmi-2/</w:t>
        </w:r>
      </w:hyperlink>
      <w:r w:rsidR="0047707A">
        <w:t xml:space="preserve"> </w:t>
      </w:r>
    </w:p>
    <w:p w14:paraId="4815F675" w14:textId="77777777" w:rsidR="00D919DF" w:rsidRPr="00EB2F83" w:rsidRDefault="00D919DF" w:rsidP="00EB2F83">
      <w:pPr>
        <w:pStyle w:val="Nessunaspaziatura"/>
        <w:spacing w:line="360" w:lineRule="auto"/>
        <w:jc w:val="both"/>
        <w:rPr>
          <w:rFonts w:ascii="Times New Roman" w:eastAsia="Times New Roman" w:hAnsi="Times New Roman"/>
          <w:color w:val="000000"/>
          <w:sz w:val="24"/>
          <w:szCs w:val="24"/>
        </w:rPr>
      </w:pPr>
      <w:r w:rsidRPr="00EB2F83">
        <w:rPr>
          <w:rFonts w:ascii="Times New Roman" w:eastAsia="Times New Roman" w:hAnsi="Times New Roman"/>
          <w:color w:val="000000"/>
          <w:sz w:val="24"/>
          <w:szCs w:val="24"/>
        </w:rPr>
        <w:t>Le attività formative del CCdS sono:</w:t>
      </w:r>
    </w:p>
    <w:p w14:paraId="0D9CC42B" w14:textId="77777777" w:rsidR="00D919DF" w:rsidRPr="00153C87" w:rsidRDefault="00D919DF" w:rsidP="00153C87">
      <w:pPr>
        <w:numPr>
          <w:ilvl w:val="0"/>
          <w:numId w:val="36"/>
        </w:numPr>
        <w:tabs>
          <w:tab w:val="clear" w:pos="360"/>
          <w:tab w:val="decimal" w:pos="1512"/>
        </w:tabs>
        <w:spacing w:before="132" w:line="360" w:lineRule="auto"/>
        <w:ind w:left="1152"/>
        <w:jc w:val="left"/>
        <w:textAlignment w:val="baseline"/>
        <w:rPr>
          <w:rFonts w:eastAsia="Times New Roman"/>
          <w:color w:val="000000"/>
          <w:szCs w:val="24"/>
        </w:rPr>
      </w:pPr>
      <w:r w:rsidRPr="00153C87">
        <w:rPr>
          <w:rFonts w:eastAsia="Times New Roman"/>
          <w:color w:val="000000"/>
          <w:szCs w:val="24"/>
        </w:rPr>
        <w:t>Insegnamenti: Corsi Integrati (C.I.) e Insegnamenti Monodisciplinari</w:t>
      </w:r>
    </w:p>
    <w:p w14:paraId="521E5B0B" w14:textId="77777777" w:rsidR="00D919DF" w:rsidRPr="00153C87" w:rsidRDefault="00D919DF" w:rsidP="00153C87">
      <w:pPr>
        <w:numPr>
          <w:ilvl w:val="0"/>
          <w:numId w:val="36"/>
        </w:numPr>
        <w:tabs>
          <w:tab w:val="clear" w:pos="360"/>
          <w:tab w:val="decimal" w:pos="1512"/>
        </w:tabs>
        <w:spacing w:before="128" w:line="360" w:lineRule="auto"/>
        <w:ind w:left="1152"/>
        <w:jc w:val="left"/>
        <w:textAlignment w:val="baseline"/>
        <w:rPr>
          <w:rFonts w:eastAsia="Times New Roman"/>
          <w:color w:val="000000"/>
          <w:spacing w:val="-1"/>
          <w:szCs w:val="24"/>
        </w:rPr>
      </w:pPr>
      <w:r w:rsidRPr="00153C87">
        <w:rPr>
          <w:rFonts w:eastAsia="Times New Roman"/>
          <w:color w:val="000000"/>
          <w:spacing w:val="-1"/>
          <w:szCs w:val="24"/>
        </w:rPr>
        <w:t>Competenze linguistiche</w:t>
      </w:r>
    </w:p>
    <w:p w14:paraId="7197A264" w14:textId="77777777" w:rsidR="00D919DF" w:rsidRPr="00153C87" w:rsidRDefault="00D919DF" w:rsidP="00153C87">
      <w:pPr>
        <w:numPr>
          <w:ilvl w:val="0"/>
          <w:numId w:val="36"/>
        </w:numPr>
        <w:tabs>
          <w:tab w:val="clear" w:pos="360"/>
          <w:tab w:val="decimal" w:pos="1512"/>
        </w:tabs>
        <w:spacing w:before="128" w:line="360" w:lineRule="auto"/>
        <w:ind w:left="1152"/>
        <w:jc w:val="left"/>
        <w:textAlignment w:val="baseline"/>
        <w:rPr>
          <w:rFonts w:eastAsia="Times New Roman"/>
          <w:color w:val="000000"/>
          <w:spacing w:val="-1"/>
          <w:szCs w:val="24"/>
        </w:rPr>
      </w:pPr>
      <w:r w:rsidRPr="00153C87">
        <w:rPr>
          <w:rFonts w:eastAsia="Times New Roman"/>
          <w:color w:val="000000"/>
          <w:spacing w:val="-1"/>
          <w:szCs w:val="24"/>
        </w:rPr>
        <w:t>Tirocini professionalizzanti</w:t>
      </w:r>
    </w:p>
    <w:p w14:paraId="613DB7A9" w14:textId="77777777" w:rsidR="00D919DF" w:rsidRPr="00153C87" w:rsidRDefault="00D919DF" w:rsidP="00153C87">
      <w:pPr>
        <w:numPr>
          <w:ilvl w:val="0"/>
          <w:numId w:val="36"/>
        </w:numPr>
        <w:tabs>
          <w:tab w:val="clear" w:pos="360"/>
          <w:tab w:val="decimal" w:pos="1512"/>
        </w:tabs>
        <w:spacing w:before="128" w:line="360" w:lineRule="auto"/>
        <w:ind w:left="1152"/>
        <w:jc w:val="left"/>
        <w:textAlignment w:val="baseline"/>
        <w:rPr>
          <w:rFonts w:eastAsia="Times New Roman"/>
          <w:color w:val="000000"/>
          <w:szCs w:val="24"/>
        </w:rPr>
      </w:pPr>
      <w:r w:rsidRPr="00153C87">
        <w:rPr>
          <w:rFonts w:eastAsia="Times New Roman"/>
          <w:color w:val="000000"/>
          <w:szCs w:val="24"/>
        </w:rPr>
        <w:t>Attività a scelta dello studente (ADE)</w:t>
      </w:r>
    </w:p>
    <w:p w14:paraId="17BBA670" w14:textId="77777777" w:rsidR="00EB2F83" w:rsidRPr="0051701C" w:rsidRDefault="00D919DF" w:rsidP="0051701C">
      <w:pPr>
        <w:numPr>
          <w:ilvl w:val="0"/>
          <w:numId w:val="36"/>
        </w:numPr>
        <w:tabs>
          <w:tab w:val="clear" w:pos="360"/>
          <w:tab w:val="decimal" w:pos="1512"/>
        </w:tabs>
        <w:spacing w:before="132" w:line="360" w:lineRule="auto"/>
        <w:ind w:left="1152"/>
        <w:jc w:val="left"/>
        <w:textAlignment w:val="baseline"/>
        <w:rPr>
          <w:rFonts w:eastAsia="Times New Roman"/>
          <w:color w:val="000000"/>
          <w:spacing w:val="-2"/>
          <w:szCs w:val="24"/>
        </w:rPr>
      </w:pPr>
      <w:r w:rsidRPr="0051701C">
        <w:rPr>
          <w:rFonts w:eastAsia="Times New Roman"/>
          <w:color w:val="000000"/>
          <w:spacing w:val="-2"/>
          <w:szCs w:val="24"/>
        </w:rPr>
        <w:t>Prova finale</w:t>
      </w:r>
      <w:r w:rsidR="00EB2F83" w:rsidRPr="0051701C">
        <w:rPr>
          <w:rFonts w:eastAsia="Times New Roman"/>
          <w:color w:val="000000"/>
          <w:spacing w:val="-2"/>
          <w:szCs w:val="24"/>
        </w:rPr>
        <w:br w:type="page"/>
      </w:r>
    </w:p>
    <w:p w14:paraId="14ECDA93" w14:textId="77777777" w:rsidR="00D919DF" w:rsidRPr="00B11C54" w:rsidRDefault="0051701C" w:rsidP="00B11C54">
      <w:pPr>
        <w:pStyle w:val="Nessunaspaziatura"/>
        <w:spacing w:line="360" w:lineRule="auto"/>
        <w:jc w:val="both"/>
        <w:outlineLvl w:val="0"/>
        <w:rPr>
          <w:rFonts w:ascii="Times New Roman" w:hAnsi="Times New Roman"/>
          <w:b/>
          <w:bCs/>
          <w:iCs/>
          <w:sz w:val="24"/>
          <w:szCs w:val="24"/>
        </w:rPr>
      </w:pPr>
      <w:bookmarkStart w:id="18" w:name="_Toc519520267"/>
      <w:r w:rsidRPr="00B11C54">
        <w:rPr>
          <w:rFonts w:ascii="Times New Roman" w:hAnsi="Times New Roman"/>
          <w:b/>
          <w:bCs/>
          <w:iCs/>
          <w:sz w:val="24"/>
          <w:szCs w:val="24"/>
        </w:rPr>
        <w:lastRenderedPageBreak/>
        <w:t>ART. 4 - INSEGNAMENTI: CORSI INTEGRATI (C.I.) E INSEGNAMENTI MONODISCIPLINARI</w:t>
      </w:r>
      <w:r w:rsidR="00B11C54">
        <w:rPr>
          <w:rFonts w:ascii="Times New Roman" w:hAnsi="Times New Roman"/>
          <w:b/>
          <w:bCs/>
          <w:iCs/>
          <w:sz w:val="24"/>
          <w:szCs w:val="24"/>
        </w:rPr>
        <w:t>.</w:t>
      </w:r>
      <w:bookmarkEnd w:id="18"/>
    </w:p>
    <w:p w14:paraId="5D8A029B" w14:textId="77777777" w:rsidR="00D919DF" w:rsidRPr="00153C87" w:rsidRDefault="00D919DF" w:rsidP="00153C87">
      <w:pPr>
        <w:spacing w:before="215" w:line="360" w:lineRule="auto"/>
        <w:textAlignment w:val="baseline"/>
        <w:rPr>
          <w:rFonts w:eastAsia="Times New Roman"/>
          <w:color w:val="000000"/>
          <w:szCs w:val="24"/>
        </w:rPr>
      </w:pPr>
      <w:r w:rsidRPr="00153C87">
        <w:rPr>
          <w:rFonts w:eastAsia="Times New Roman"/>
          <w:color w:val="000000"/>
          <w:szCs w:val="24"/>
        </w:rPr>
        <w:t>I C.I. sono costituiti da più discipline con contenuti scientifici specifici; gli insegnamenti monodisciplinari da un’unica disciplina.</w:t>
      </w:r>
    </w:p>
    <w:p w14:paraId="1292DFE9" w14:textId="40F8C2FF" w:rsidR="00D919DF" w:rsidRPr="00832368" w:rsidRDefault="00D919DF" w:rsidP="00153C87">
      <w:pPr>
        <w:spacing w:before="2" w:line="360" w:lineRule="auto"/>
        <w:textAlignment w:val="baseline"/>
        <w:rPr>
          <w:rFonts w:eastAsia="Times New Roman"/>
          <w:color w:val="000000"/>
          <w:spacing w:val="2"/>
          <w:szCs w:val="24"/>
        </w:rPr>
      </w:pPr>
      <w:r w:rsidRPr="00153C87">
        <w:rPr>
          <w:rFonts w:eastAsia="Times New Roman"/>
          <w:color w:val="000000"/>
          <w:spacing w:val="2"/>
          <w:szCs w:val="24"/>
        </w:rPr>
        <w:t xml:space="preserve">Per ciascun insegnamento possono essere previsti crediti di didattica frontale e/o crediti di tirocinio; a ciascun credito di didattica frontale corrispondono di norma </w:t>
      </w:r>
      <w:r w:rsidR="00C70F54">
        <w:rPr>
          <w:rFonts w:eastAsia="Times New Roman"/>
          <w:color w:val="000000"/>
          <w:spacing w:val="2"/>
          <w:szCs w:val="24"/>
        </w:rPr>
        <w:t xml:space="preserve">da 8 a </w:t>
      </w:r>
      <w:r w:rsidRPr="00832368">
        <w:rPr>
          <w:rFonts w:eastAsia="Times New Roman"/>
          <w:color w:val="000000"/>
          <w:spacing w:val="2"/>
          <w:szCs w:val="24"/>
        </w:rPr>
        <w:t>10 ore di lezione</w:t>
      </w:r>
      <w:r w:rsidRPr="00153C87">
        <w:rPr>
          <w:rFonts w:eastAsia="Times New Roman"/>
          <w:color w:val="000000"/>
          <w:spacing w:val="2"/>
          <w:szCs w:val="24"/>
        </w:rPr>
        <w:t>,</w:t>
      </w:r>
      <w:r w:rsidR="00C70F54">
        <w:rPr>
          <w:rFonts w:eastAsia="Times New Roman"/>
          <w:color w:val="000000"/>
          <w:spacing w:val="2"/>
          <w:szCs w:val="24"/>
        </w:rPr>
        <w:t xml:space="preserve"> a seconda del SSD; </w:t>
      </w:r>
      <w:r w:rsidRPr="00153C87">
        <w:rPr>
          <w:rFonts w:eastAsia="Times New Roman"/>
          <w:color w:val="000000"/>
          <w:spacing w:val="2"/>
          <w:szCs w:val="24"/>
        </w:rPr>
        <w:t xml:space="preserve"> mentre ad ogni CFU </w:t>
      </w:r>
      <w:r w:rsidR="00EB2F83" w:rsidRPr="00153C87">
        <w:rPr>
          <w:rFonts w:eastAsia="Times New Roman"/>
          <w:color w:val="000000"/>
          <w:spacing w:val="2"/>
          <w:szCs w:val="24"/>
        </w:rPr>
        <w:t xml:space="preserve">di tirocinio </w:t>
      </w:r>
      <w:r w:rsidRPr="00153C87">
        <w:rPr>
          <w:rFonts w:eastAsia="Times New Roman"/>
          <w:color w:val="000000"/>
          <w:spacing w:val="2"/>
          <w:szCs w:val="24"/>
        </w:rPr>
        <w:t>corrispondono di norma 25 ore</w:t>
      </w:r>
      <w:r w:rsidR="00EB2F83">
        <w:rPr>
          <w:rFonts w:eastAsia="Times New Roman"/>
          <w:color w:val="000000"/>
          <w:spacing w:val="2"/>
          <w:szCs w:val="24"/>
        </w:rPr>
        <w:t xml:space="preserve"> di</w:t>
      </w:r>
      <w:r w:rsidR="00C70F54">
        <w:rPr>
          <w:rFonts w:eastAsia="Times New Roman"/>
          <w:color w:val="000000"/>
          <w:spacing w:val="2"/>
          <w:szCs w:val="24"/>
        </w:rPr>
        <w:t xml:space="preserve"> attività professionalizzante da svolgersi presso</w:t>
      </w:r>
      <w:r w:rsidR="00832368">
        <w:rPr>
          <w:rFonts w:eastAsia="Times New Roman"/>
          <w:color w:val="000000"/>
          <w:spacing w:val="2"/>
          <w:szCs w:val="24"/>
        </w:rPr>
        <w:t xml:space="preserve"> aule dedicate, </w:t>
      </w:r>
      <w:r w:rsidR="00C70F54">
        <w:rPr>
          <w:rFonts w:eastAsia="Times New Roman"/>
          <w:color w:val="000000"/>
          <w:spacing w:val="2"/>
          <w:szCs w:val="24"/>
        </w:rPr>
        <w:t xml:space="preserve">Servizi di Odontoiatria della </w:t>
      </w:r>
      <w:r w:rsidR="00832368" w:rsidRPr="00832368">
        <w:rPr>
          <w:rFonts w:eastAsia="Times New Roman"/>
          <w:color w:val="000000"/>
          <w:spacing w:val="2"/>
          <w:szCs w:val="24"/>
        </w:rPr>
        <w:t xml:space="preserve">AOU,  altre Strutture ospedaliere  e </w:t>
      </w:r>
      <w:r w:rsidR="00832368">
        <w:rPr>
          <w:rFonts w:eastAsia="Times New Roman"/>
          <w:color w:val="000000"/>
          <w:spacing w:val="2"/>
          <w:szCs w:val="24"/>
        </w:rPr>
        <w:t>Studio odontoiatrici  privati convenzionati.</w:t>
      </w:r>
    </w:p>
    <w:p w14:paraId="27A49AD4" w14:textId="77777777" w:rsidR="00D919DF" w:rsidRPr="00153C87" w:rsidRDefault="00D919DF" w:rsidP="00153C87">
      <w:pPr>
        <w:spacing w:before="5" w:line="360" w:lineRule="auto"/>
        <w:textAlignment w:val="baseline"/>
        <w:rPr>
          <w:rFonts w:eastAsia="Times New Roman"/>
          <w:color w:val="000000"/>
          <w:szCs w:val="24"/>
        </w:rPr>
      </w:pPr>
      <w:r w:rsidRPr="00153C87">
        <w:rPr>
          <w:rFonts w:eastAsia="Times New Roman"/>
          <w:color w:val="000000"/>
          <w:szCs w:val="24"/>
        </w:rPr>
        <w:t>Le attività formative sono svolte dai docenti indicati in programmazione didattica secondo l’orario definito dal Corso di Studio.</w:t>
      </w:r>
    </w:p>
    <w:p w14:paraId="70D47ECB" w14:textId="77777777" w:rsidR="00D919DF" w:rsidRPr="00153C87" w:rsidRDefault="00D919DF" w:rsidP="00153C87">
      <w:pPr>
        <w:pStyle w:val="Nessunaspaziatura"/>
        <w:tabs>
          <w:tab w:val="left" w:pos="142"/>
          <w:tab w:val="left" w:pos="284"/>
          <w:tab w:val="left" w:pos="426"/>
        </w:tabs>
        <w:spacing w:line="360" w:lineRule="auto"/>
        <w:ind w:left="142"/>
        <w:jc w:val="both"/>
        <w:rPr>
          <w:rFonts w:ascii="Times New Roman" w:hAnsi="Times New Roman"/>
          <w:sz w:val="24"/>
          <w:szCs w:val="24"/>
        </w:rPr>
      </w:pPr>
      <w:r w:rsidRPr="00153C87">
        <w:rPr>
          <w:rFonts w:ascii="Times New Roman" w:eastAsia="Times New Roman" w:hAnsi="Times New Roman"/>
          <w:color w:val="000000"/>
          <w:sz w:val="24"/>
          <w:szCs w:val="24"/>
        </w:rPr>
        <w:t xml:space="preserve">Per ciascun C.I. attivato, il Consiglio di Corso nomina un Coordinatore </w:t>
      </w:r>
      <w:r w:rsidRPr="00153C87">
        <w:rPr>
          <w:rFonts w:ascii="Times New Roman" w:hAnsi="Times New Roman"/>
          <w:color w:val="000000"/>
          <w:sz w:val="24"/>
          <w:szCs w:val="24"/>
        </w:rPr>
        <w:t xml:space="preserve">secondo i </w:t>
      </w:r>
      <w:r w:rsidRPr="00153C87">
        <w:rPr>
          <w:rFonts w:ascii="Times New Roman" w:hAnsi="Times New Roman"/>
          <w:sz w:val="24"/>
          <w:szCs w:val="24"/>
        </w:rPr>
        <w:t xml:space="preserve">seguenti criteri: </w:t>
      </w:r>
    </w:p>
    <w:p w14:paraId="23113266" w14:textId="77777777" w:rsidR="00D919DF" w:rsidRPr="00153C87" w:rsidRDefault="00D919DF" w:rsidP="00153C87">
      <w:pPr>
        <w:numPr>
          <w:ilvl w:val="0"/>
          <w:numId w:val="9"/>
        </w:numPr>
        <w:spacing w:line="360" w:lineRule="auto"/>
        <w:ind w:left="709" w:hanging="567"/>
        <w:jc w:val="left"/>
        <w:rPr>
          <w:szCs w:val="24"/>
        </w:rPr>
      </w:pPr>
      <w:r w:rsidRPr="00153C87">
        <w:rPr>
          <w:szCs w:val="24"/>
        </w:rPr>
        <w:t>Candidatura volontaria di un docente del CI</w:t>
      </w:r>
    </w:p>
    <w:p w14:paraId="65C7483F" w14:textId="77777777" w:rsidR="00D919DF" w:rsidRPr="00153C87" w:rsidRDefault="00D919DF" w:rsidP="00153C87">
      <w:pPr>
        <w:numPr>
          <w:ilvl w:val="0"/>
          <w:numId w:val="9"/>
        </w:numPr>
        <w:spacing w:line="360" w:lineRule="auto"/>
        <w:ind w:left="142" w:firstLine="0"/>
        <w:jc w:val="left"/>
        <w:rPr>
          <w:szCs w:val="24"/>
        </w:rPr>
      </w:pPr>
      <w:r w:rsidRPr="00153C87">
        <w:rPr>
          <w:szCs w:val="24"/>
        </w:rPr>
        <w:t xml:space="preserve">Docente </w:t>
      </w:r>
      <w:r w:rsidR="00EB2F83">
        <w:rPr>
          <w:szCs w:val="24"/>
        </w:rPr>
        <w:t>di ruolo</w:t>
      </w:r>
    </w:p>
    <w:p w14:paraId="292B86E2" w14:textId="77777777" w:rsidR="00D919DF" w:rsidRPr="00153C87" w:rsidRDefault="00D919DF" w:rsidP="00153C87">
      <w:pPr>
        <w:numPr>
          <w:ilvl w:val="0"/>
          <w:numId w:val="9"/>
        </w:numPr>
        <w:spacing w:line="360" w:lineRule="auto"/>
        <w:ind w:left="142" w:firstLine="0"/>
        <w:jc w:val="left"/>
        <w:rPr>
          <w:szCs w:val="24"/>
        </w:rPr>
      </w:pPr>
      <w:r w:rsidRPr="00153C87">
        <w:rPr>
          <w:szCs w:val="24"/>
        </w:rPr>
        <w:t>Fascia di appartenenza</w:t>
      </w:r>
    </w:p>
    <w:p w14:paraId="05E25875" w14:textId="77777777" w:rsidR="00D919DF" w:rsidRPr="00153C87" w:rsidRDefault="00EB2F83" w:rsidP="00153C87">
      <w:pPr>
        <w:numPr>
          <w:ilvl w:val="0"/>
          <w:numId w:val="9"/>
        </w:numPr>
        <w:spacing w:line="360" w:lineRule="auto"/>
        <w:ind w:left="142" w:firstLine="0"/>
        <w:jc w:val="left"/>
        <w:rPr>
          <w:szCs w:val="24"/>
        </w:rPr>
      </w:pPr>
      <w:r>
        <w:rPr>
          <w:szCs w:val="24"/>
        </w:rPr>
        <w:t>Anzianità di servizio</w:t>
      </w:r>
    </w:p>
    <w:p w14:paraId="57683780" w14:textId="77777777" w:rsidR="00D919DF" w:rsidRPr="00153C87" w:rsidRDefault="00D919DF" w:rsidP="00153C87">
      <w:pPr>
        <w:numPr>
          <w:ilvl w:val="0"/>
          <w:numId w:val="9"/>
        </w:numPr>
        <w:spacing w:line="360" w:lineRule="auto"/>
        <w:ind w:left="142" w:firstLine="0"/>
        <w:jc w:val="left"/>
        <w:rPr>
          <w:szCs w:val="24"/>
        </w:rPr>
      </w:pPr>
      <w:r w:rsidRPr="00153C87">
        <w:rPr>
          <w:szCs w:val="24"/>
        </w:rPr>
        <w:t>N° di CFU</w:t>
      </w:r>
    </w:p>
    <w:p w14:paraId="54260FC7" w14:textId="77777777" w:rsidR="00D919DF" w:rsidRPr="0051701C" w:rsidRDefault="00D919DF" w:rsidP="00153C87">
      <w:pPr>
        <w:spacing w:before="142" w:line="360" w:lineRule="auto"/>
        <w:textAlignment w:val="baseline"/>
        <w:rPr>
          <w:rFonts w:eastAsia="Times New Roman"/>
          <w:b/>
          <w:szCs w:val="24"/>
        </w:rPr>
      </w:pPr>
      <w:r w:rsidRPr="0051701C">
        <w:rPr>
          <w:rFonts w:eastAsia="Times New Roman"/>
          <w:b/>
          <w:szCs w:val="24"/>
        </w:rPr>
        <w:t>Il coordinatore di C.I.:</w:t>
      </w:r>
    </w:p>
    <w:p w14:paraId="53381CCF" w14:textId="77777777" w:rsidR="00EB2F83" w:rsidRDefault="00D919DF" w:rsidP="00EB2F83">
      <w:pPr>
        <w:numPr>
          <w:ilvl w:val="0"/>
          <w:numId w:val="39"/>
        </w:numPr>
        <w:tabs>
          <w:tab w:val="decimal" w:pos="720"/>
        </w:tabs>
        <w:spacing w:line="360" w:lineRule="auto"/>
        <w:jc w:val="left"/>
        <w:textAlignment w:val="baseline"/>
        <w:rPr>
          <w:rFonts w:eastAsia="Times New Roman"/>
          <w:color w:val="000000"/>
          <w:szCs w:val="24"/>
        </w:rPr>
      </w:pPr>
      <w:r w:rsidRPr="00EB2F83">
        <w:rPr>
          <w:rFonts w:eastAsia="Times New Roman"/>
          <w:color w:val="000000"/>
          <w:szCs w:val="24"/>
        </w:rPr>
        <w:t>raccoglie i programmi delle varie discipline/moduli e li pubblica online;</w:t>
      </w:r>
    </w:p>
    <w:p w14:paraId="2AB61109" w14:textId="77777777" w:rsidR="00D919DF" w:rsidRPr="00EB2F83" w:rsidRDefault="00D919DF" w:rsidP="00EB2F83">
      <w:pPr>
        <w:numPr>
          <w:ilvl w:val="0"/>
          <w:numId w:val="39"/>
        </w:numPr>
        <w:tabs>
          <w:tab w:val="decimal" w:pos="720"/>
        </w:tabs>
        <w:spacing w:line="360" w:lineRule="auto"/>
        <w:jc w:val="left"/>
        <w:textAlignment w:val="baseline"/>
        <w:rPr>
          <w:rFonts w:eastAsia="Times New Roman"/>
          <w:color w:val="000000"/>
          <w:szCs w:val="24"/>
        </w:rPr>
      </w:pPr>
      <w:r w:rsidRPr="00EB2F83">
        <w:rPr>
          <w:rFonts w:eastAsia="Times New Roman"/>
          <w:color w:val="000000"/>
          <w:szCs w:val="24"/>
        </w:rPr>
        <w:t>propone, sentiti i docenti del C.I., le d</w:t>
      </w:r>
      <w:r w:rsidR="00EB2F83">
        <w:rPr>
          <w:rFonts w:eastAsia="Times New Roman"/>
          <w:color w:val="000000"/>
          <w:szCs w:val="24"/>
        </w:rPr>
        <w:t>ate d’esame del Corso integrato;</w:t>
      </w:r>
    </w:p>
    <w:p w14:paraId="25B845F6" w14:textId="77777777" w:rsidR="009B6D4B" w:rsidRPr="00153C87" w:rsidRDefault="009B6D4B" w:rsidP="00EB2F83">
      <w:pPr>
        <w:pStyle w:val="Nessunaspaziatura"/>
        <w:numPr>
          <w:ilvl w:val="0"/>
          <w:numId w:val="39"/>
        </w:numPr>
        <w:tabs>
          <w:tab w:val="left" w:pos="142"/>
          <w:tab w:val="left" w:pos="284"/>
          <w:tab w:val="left" w:pos="426"/>
        </w:tabs>
        <w:spacing w:line="360" w:lineRule="auto"/>
        <w:jc w:val="both"/>
        <w:rPr>
          <w:rFonts w:ascii="Times New Roman" w:hAnsi="Times New Roman"/>
          <w:sz w:val="24"/>
          <w:szCs w:val="24"/>
        </w:rPr>
      </w:pPr>
      <w:r w:rsidRPr="00153C87">
        <w:rPr>
          <w:rFonts w:ascii="Times New Roman" w:hAnsi="Times New Roman"/>
          <w:color w:val="000000"/>
          <w:sz w:val="24"/>
          <w:szCs w:val="24"/>
        </w:rPr>
        <w:t>coordina la verifica delle presenze degli studenti alle attività previste per le singole discipline; e</w:t>
      </w:r>
      <w:r w:rsidRPr="00153C87">
        <w:rPr>
          <w:rFonts w:ascii="Times New Roman" w:hAnsi="Times New Roman"/>
          <w:sz w:val="24"/>
          <w:szCs w:val="24"/>
        </w:rPr>
        <w:t>ntro 15 giorni dalla conclusione del C.I. il coordinatore invia alla Segreteria Studenti l’elenco degli studenti che hanno ottenu</w:t>
      </w:r>
      <w:r w:rsidR="00EB2F83">
        <w:rPr>
          <w:rFonts w:ascii="Times New Roman" w:hAnsi="Times New Roman"/>
          <w:sz w:val="24"/>
          <w:szCs w:val="24"/>
        </w:rPr>
        <w:t>to l’attestazione di frequenza.</w:t>
      </w:r>
    </w:p>
    <w:p w14:paraId="2960B0FB" w14:textId="05A87806" w:rsidR="009B6D4B" w:rsidRPr="00153C87" w:rsidRDefault="009B6D4B" w:rsidP="00EB2F83">
      <w:pPr>
        <w:pStyle w:val="Nessunaspaziatura"/>
        <w:numPr>
          <w:ilvl w:val="0"/>
          <w:numId w:val="39"/>
        </w:numPr>
        <w:tabs>
          <w:tab w:val="left" w:pos="142"/>
          <w:tab w:val="left" w:pos="284"/>
          <w:tab w:val="left" w:pos="426"/>
        </w:tabs>
        <w:spacing w:line="360" w:lineRule="auto"/>
        <w:jc w:val="both"/>
        <w:rPr>
          <w:rFonts w:ascii="Times New Roman" w:hAnsi="Times New Roman"/>
          <w:sz w:val="24"/>
          <w:szCs w:val="24"/>
        </w:rPr>
      </w:pPr>
      <w:r w:rsidRPr="00153C87">
        <w:rPr>
          <w:rFonts w:ascii="Times New Roman" w:hAnsi="Times New Roman"/>
          <w:sz w:val="24"/>
          <w:szCs w:val="24"/>
        </w:rPr>
        <w:t xml:space="preserve">cura </w:t>
      </w:r>
      <w:r w:rsidR="007E7E76" w:rsidRPr="00153C87">
        <w:rPr>
          <w:rFonts w:ascii="Times New Roman" w:hAnsi="Times New Roman"/>
          <w:sz w:val="24"/>
          <w:szCs w:val="24"/>
        </w:rPr>
        <w:t>la verbalizzazione</w:t>
      </w:r>
      <w:r w:rsidRPr="00153C87">
        <w:rPr>
          <w:rFonts w:ascii="Times New Roman" w:hAnsi="Times New Roman"/>
          <w:sz w:val="24"/>
          <w:szCs w:val="24"/>
        </w:rPr>
        <w:t xml:space="preserve"> online degli esami.</w:t>
      </w:r>
    </w:p>
    <w:p w14:paraId="7D725303" w14:textId="77777777" w:rsidR="00D919DF" w:rsidRPr="00153C87" w:rsidRDefault="00D919DF" w:rsidP="00153C87">
      <w:pPr>
        <w:pStyle w:val="Nessunaspaziatura"/>
        <w:spacing w:line="360" w:lineRule="auto"/>
        <w:jc w:val="both"/>
        <w:rPr>
          <w:rFonts w:ascii="Times New Roman" w:eastAsia="Times New Roman" w:hAnsi="Times New Roman"/>
          <w:color w:val="000000"/>
          <w:sz w:val="24"/>
          <w:szCs w:val="24"/>
        </w:rPr>
      </w:pPr>
    </w:p>
    <w:p w14:paraId="25E7A562" w14:textId="77777777" w:rsidR="00D50D3E" w:rsidRPr="00B11C54" w:rsidRDefault="00CE496D" w:rsidP="001623D4">
      <w:pPr>
        <w:pStyle w:val="Titolo1"/>
        <w:rPr>
          <w:rFonts w:ascii="Times New Roman" w:eastAsia="Calibri" w:hAnsi="Times New Roman" w:cs="Times New Roman"/>
          <w:iCs/>
          <w:color w:val="auto"/>
          <w:sz w:val="24"/>
          <w:szCs w:val="24"/>
          <w:lang w:eastAsia="en-US"/>
        </w:rPr>
      </w:pPr>
      <w:bookmarkStart w:id="19" w:name="_Toc519520268"/>
      <w:r w:rsidRPr="00B11C54">
        <w:rPr>
          <w:rFonts w:ascii="Times New Roman" w:eastAsia="Calibri" w:hAnsi="Times New Roman" w:cs="Times New Roman"/>
          <w:iCs/>
          <w:color w:val="auto"/>
          <w:sz w:val="24"/>
          <w:szCs w:val="24"/>
          <w:lang w:eastAsia="en-US"/>
        </w:rPr>
        <w:t>ART. 5 - COMPETENZE LINGUISTICHE: INGLESE</w:t>
      </w:r>
      <w:bookmarkEnd w:id="19"/>
    </w:p>
    <w:p w14:paraId="42C06DDA" w14:textId="77777777" w:rsidR="00A349CD" w:rsidRDefault="00A349CD" w:rsidP="00A349CD">
      <w:pPr>
        <w:spacing w:before="194" w:line="414" w:lineRule="exact"/>
        <w:textAlignment w:val="baseline"/>
        <w:rPr>
          <w:rFonts w:eastAsia="Times New Roman"/>
          <w:color w:val="000000"/>
        </w:rPr>
      </w:pPr>
      <w:r>
        <w:rPr>
          <w:rFonts w:eastAsia="Times New Roman"/>
          <w:color w:val="000000"/>
        </w:rPr>
        <w:t>Il corso prevede l’acquisizione di competenze di lingua inglese tali da consentire allo studente di leggere e comprendere il contenuto di lavori scientifici su argomenti biomedici e di comunicare con i pazienti e con il personale sanitario in lingua inglese.</w:t>
      </w:r>
    </w:p>
    <w:p w14:paraId="6B432872" w14:textId="77777777" w:rsidR="00A349CD" w:rsidRDefault="00A349CD" w:rsidP="00EB2F83">
      <w:pPr>
        <w:spacing w:line="413" w:lineRule="exact"/>
        <w:textAlignment w:val="baseline"/>
        <w:rPr>
          <w:rFonts w:eastAsia="Times New Roman"/>
          <w:color w:val="000000"/>
        </w:rPr>
      </w:pPr>
      <w:r>
        <w:rPr>
          <w:rFonts w:eastAsia="Times New Roman"/>
          <w:color w:val="000000"/>
        </w:rPr>
        <w:lastRenderedPageBreak/>
        <w:t>L’acquisizione delle competenze linguistiche avviene attraverso due insegnamenti monosciplinari di lingua inglese, previsti uno di 50 ore al primo anno (idoneità) e uno di 50 ore al secondo anno (esame con valutazione in 30esimi). La denominazione dell’insegnamento, il numero di crediti e il semestre sono definiti nel Regolamento didattico/Piano degli studi per ciascuna coorte.</w:t>
      </w:r>
    </w:p>
    <w:p w14:paraId="0A739EF8" w14:textId="77777777" w:rsidR="00A349CD" w:rsidRDefault="00A349CD" w:rsidP="00EB2F83">
      <w:pPr>
        <w:spacing w:line="413" w:lineRule="exact"/>
        <w:textAlignment w:val="baseline"/>
        <w:rPr>
          <w:rFonts w:eastAsia="Times New Roman"/>
          <w:color w:val="000000"/>
        </w:rPr>
      </w:pPr>
      <w:r>
        <w:rPr>
          <w:rFonts w:eastAsia="Times New Roman"/>
          <w:color w:val="000000"/>
        </w:rPr>
        <w:t>Per ciascuna coorte sono definiti obiettivi formativi, espressi secondo i livelli di riferimento del CEFR (</w:t>
      </w:r>
      <w:r w:rsidRPr="000E0BE0">
        <w:rPr>
          <w:rFonts w:eastAsia="Times New Roman"/>
          <w:i/>
          <w:color w:val="000000"/>
        </w:rPr>
        <w:t>Common European Framework of Reference for Languages</w:t>
      </w:r>
      <w:r>
        <w:rPr>
          <w:rFonts w:eastAsia="Times New Roman"/>
          <w:color w:val="000000"/>
        </w:rPr>
        <w:t>, Quadro comune europeo di riferimento per la conoscenza delle lingue). Poiché la numerosità dei partecipanti alle lezioni di inglese, erogate agli studenti del corso di laurea, è diversa da quella prevista per i corsi ufficiali CLA (Centro Linguistico di Ateneo), la frequenza e il superamento dell’esame non danno diritto ad alcuna certificazione spendibile al di fuori della carriera universitaria.</w:t>
      </w:r>
    </w:p>
    <w:p w14:paraId="10A645D2" w14:textId="77777777" w:rsidR="00A349CD" w:rsidRDefault="00A349CD" w:rsidP="00A349CD">
      <w:pPr>
        <w:spacing w:before="560" w:after="95" w:line="279" w:lineRule="exact"/>
        <w:ind w:left="72"/>
        <w:textAlignment w:val="baseline"/>
        <w:rPr>
          <w:rFonts w:eastAsia="Times New Roman"/>
          <w:b/>
          <w:color w:val="000000"/>
        </w:rPr>
      </w:pPr>
      <w:r>
        <w:rPr>
          <w:rFonts w:eastAsia="Times New Roman"/>
          <w:b/>
          <w:color w:val="000000"/>
        </w:rPr>
        <w:t>Tabella obiettivi/livelli:</w:t>
      </w:r>
    </w:p>
    <w:tbl>
      <w:tblPr>
        <w:tblW w:w="0" w:type="auto"/>
        <w:tblInd w:w="14" w:type="dxa"/>
        <w:tblLayout w:type="fixed"/>
        <w:tblCellMar>
          <w:left w:w="0" w:type="dxa"/>
          <w:right w:w="0" w:type="dxa"/>
        </w:tblCellMar>
        <w:tblLook w:val="04A0" w:firstRow="1" w:lastRow="0" w:firstColumn="1" w:lastColumn="0" w:noHBand="0" w:noVBand="1"/>
      </w:tblPr>
      <w:tblGrid>
        <w:gridCol w:w="3374"/>
        <w:gridCol w:w="3149"/>
        <w:gridCol w:w="3264"/>
      </w:tblGrid>
      <w:tr w:rsidR="00A349CD" w14:paraId="4F5A73F6" w14:textId="77777777" w:rsidTr="002D4D8F">
        <w:trPr>
          <w:trHeight w:hRule="exact" w:val="432"/>
        </w:trPr>
        <w:tc>
          <w:tcPr>
            <w:tcW w:w="3374" w:type="dxa"/>
            <w:tcBorders>
              <w:top w:val="single" w:sz="5" w:space="0" w:color="000000"/>
              <w:left w:val="single" w:sz="5" w:space="0" w:color="000000"/>
              <w:bottom w:val="single" w:sz="5" w:space="0" w:color="000000"/>
              <w:right w:val="single" w:sz="5" w:space="0" w:color="000000"/>
            </w:tcBorders>
            <w:shd w:val="clear" w:color="D9D9D9" w:fill="D9D9D9"/>
          </w:tcPr>
          <w:p w14:paraId="55D145D5" w14:textId="77777777" w:rsidR="00A349CD" w:rsidRDefault="00A349CD" w:rsidP="002D4D8F">
            <w:pPr>
              <w:spacing w:after="128" w:line="275" w:lineRule="exact"/>
              <w:ind w:left="115"/>
              <w:textAlignment w:val="baseline"/>
              <w:rPr>
                <w:rFonts w:eastAsia="Times New Roman"/>
                <w:color w:val="000000"/>
                <w:spacing w:val="-1"/>
              </w:rPr>
            </w:pPr>
            <w:r>
              <w:rPr>
                <w:rFonts w:eastAsia="Times New Roman"/>
                <w:color w:val="000000"/>
                <w:spacing w:val="-1"/>
              </w:rPr>
              <w:t>Coorte</w:t>
            </w:r>
          </w:p>
        </w:tc>
        <w:tc>
          <w:tcPr>
            <w:tcW w:w="3149" w:type="dxa"/>
            <w:tcBorders>
              <w:top w:val="single" w:sz="5" w:space="0" w:color="000000"/>
              <w:left w:val="single" w:sz="5" w:space="0" w:color="000000"/>
              <w:bottom w:val="single" w:sz="5" w:space="0" w:color="000000"/>
              <w:right w:val="single" w:sz="5" w:space="0" w:color="000000"/>
            </w:tcBorders>
            <w:shd w:val="clear" w:color="D9D9D9" w:fill="D9D9D9"/>
          </w:tcPr>
          <w:p w14:paraId="5870CD3A" w14:textId="77777777" w:rsidR="00A349CD" w:rsidRDefault="00A349CD" w:rsidP="002D4D8F">
            <w:pPr>
              <w:spacing w:after="128" w:line="275" w:lineRule="exact"/>
              <w:ind w:left="110"/>
              <w:textAlignment w:val="baseline"/>
              <w:rPr>
                <w:rFonts w:eastAsia="Times New Roman"/>
                <w:color w:val="000000"/>
              </w:rPr>
            </w:pPr>
            <w:r>
              <w:rPr>
                <w:rFonts w:eastAsia="Times New Roman"/>
                <w:color w:val="000000"/>
              </w:rPr>
              <w:t>Inglese primo anno (idoneità)</w:t>
            </w:r>
          </w:p>
        </w:tc>
        <w:tc>
          <w:tcPr>
            <w:tcW w:w="3264" w:type="dxa"/>
            <w:tcBorders>
              <w:top w:val="single" w:sz="5" w:space="0" w:color="000000"/>
              <w:left w:val="single" w:sz="5" w:space="0" w:color="000000"/>
              <w:bottom w:val="single" w:sz="5" w:space="0" w:color="000000"/>
              <w:right w:val="single" w:sz="5" w:space="0" w:color="000000"/>
            </w:tcBorders>
            <w:shd w:val="clear" w:color="D9D9D9" w:fill="D9D9D9"/>
          </w:tcPr>
          <w:p w14:paraId="7A7E0388" w14:textId="77777777" w:rsidR="00A349CD" w:rsidRDefault="00A349CD" w:rsidP="002D4D8F">
            <w:pPr>
              <w:spacing w:after="128" w:line="275" w:lineRule="exact"/>
              <w:ind w:left="110"/>
              <w:textAlignment w:val="baseline"/>
              <w:rPr>
                <w:rFonts w:eastAsia="Times New Roman"/>
                <w:color w:val="000000"/>
              </w:rPr>
            </w:pPr>
            <w:r>
              <w:rPr>
                <w:rFonts w:eastAsia="Times New Roman"/>
                <w:color w:val="000000"/>
              </w:rPr>
              <w:t>Inglese secondo anno (voto)</w:t>
            </w:r>
          </w:p>
        </w:tc>
      </w:tr>
      <w:tr w:rsidR="00A349CD" w14:paraId="398FB162" w14:textId="77777777" w:rsidTr="002D4D8F">
        <w:trPr>
          <w:trHeight w:hRule="exact" w:val="422"/>
        </w:trPr>
        <w:tc>
          <w:tcPr>
            <w:tcW w:w="3374" w:type="dxa"/>
            <w:tcBorders>
              <w:top w:val="single" w:sz="5" w:space="0" w:color="000000"/>
              <w:left w:val="single" w:sz="5" w:space="0" w:color="000000"/>
              <w:bottom w:val="single" w:sz="5" w:space="0" w:color="000000"/>
              <w:right w:val="single" w:sz="5" w:space="0" w:color="000000"/>
            </w:tcBorders>
          </w:tcPr>
          <w:p w14:paraId="5C1F926F" w14:textId="77777777" w:rsidR="00A349CD" w:rsidRDefault="00A349CD" w:rsidP="002D4D8F">
            <w:pPr>
              <w:spacing w:after="123" w:line="275" w:lineRule="exact"/>
              <w:ind w:left="115"/>
              <w:textAlignment w:val="baseline"/>
              <w:rPr>
                <w:rFonts w:eastAsia="Times New Roman"/>
                <w:color w:val="000000"/>
              </w:rPr>
            </w:pPr>
            <w:r>
              <w:rPr>
                <w:rFonts w:eastAsia="Times New Roman"/>
                <w:color w:val="000000"/>
              </w:rPr>
              <w:t>sino alla coorte 2014</w:t>
            </w:r>
          </w:p>
        </w:tc>
        <w:tc>
          <w:tcPr>
            <w:tcW w:w="3149" w:type="dxa"/>
            <w:tcBorders>
              <w:top w:val="single" w:sz="5" w:space="0" w:color="000000"/>
              <w:left w:val="single" w:sz="5" w:space="0" w:color="000000"/>
              <w:bottom w:val="single" w:sz="5" w:space="0" w:color="000000"/>
              <w:right w:val="single" w:sz="5" w:space="0" w:color="000000"/>
            </w:tcBorders>
          </w:tcPr>
          <w:p w14:paraId="4241A602" w14:textId="77777777" w:rsidR="00A349CD" w:rsidRDefault="00A349CD" w:rsidP="00A349CD">
            <w:pPr>
              <w:spacing w:after="123" w:line="275" w:lineRule="exact"/>
              <w:ind w:left="110"/>
              <w:textAlignment w:val="baseline"/>
              <w:rPr>
                <w:rFonts w:eastAsia="Times New Roman"/>
                <w:color w:val="000000"/>
                <w:spacing w:val="1"/>
              </w:rPr>
            </w:pPr>
            <w:r>
              <w:rPr>
                <w:rFonts w:eastAsia="Times New Roman"/>
                <w:color w:val="000000"/>
                <w:spacing w:val="1"/>
              </w:rPr>
              <w:t>A2-2</w:t>
            </w:r>
          </w:p>
        </w:tc>
        <w:tc>
          <w:tcPr>
            <w:tcW w:w="3264" w:type="dxa"/>
            <w:tcBorders>
              <w:top w:val="single" w:sz="5" w:space="0" w:color="000000"/>
              <w:left w:val="single" w:sz="5" w:space="0" w:color="000000"/>
              <w:bottom w:val="single" w:sz="5" w:space="0" w:color="000000"/>
              <w:right w:val="single" w:sz="5" w:space="0" w:color="000000"/>
            </w:tcBorders>
          </w:tcPr>
          <w:p w14:paraId="6B8A73F7" w14:textId="77777777" w:rsidR="00A349CD" w:rsidRDefault="00A349CD" w:rsidP="00A349CD">
            <w:pPr>
              <w:spacing w:after="123" w:line="275" w:lineRule="exact"/>
              <w:ind w:left="110"/>
              <w:textAlignment w:val="baseline"/>
              <w:rPr>
                <w:rFonts w:eastAsia="Times New Roman"/>
                <w:color w:val="000000"/>
              </w:rPr>
            </w:pPr>
            <w:r>
              <w:rPr>
                <w:rFonts w:eastAsia="Times New Roman"/>
                <w:color w:val="000000"/>
              </w:rPr>
              <w:t>B1-2</w:t>
            </w:r>
          </w:p>
        </w:tc>
      </w:tr>
      <w:tr w:rsidR="00A349CD" w14:paraId="6918E465" w14:textId="77777777" w:rsidTr="002D4D8F">
        <w:trPr>
          <w:trHeight w:hRule="exact" w:val="432"/>
        </w:trPr>
        <w:tc>
          <w:tcPr>
            <w:tcW w:w="3374" w:type="dxa"/>
            <w:tcBorders>
              <w:top w:val="single" w:sz="5" w:space="0" w:color="000000"/>
              <w:left w:val="single" w:sz="5" w:space="0" w:color="000000"/>
              <w:bottom w:val="single" w:sz="5" w:space="0" w:color="000000"/>
              <w:right w:val="single" w:sz="5" w:space="0" w:color="000000"/>
            </w:tcBorders>
          </w:tcPr>
          <w:p w14:paraId="5894D0BF" w14:textId="77777777" w:rsidR="00A349CD" w:rsidRDefault="00A349CD" w:rsidP="002D4D8F">
            <w:pPr>
              <w:spacing w:after="128" w:line="275" w:lineRule="exact"/>
              <w:ind w:left="115"/>
              <w:textAlignment w:val="baseline"/>
              <w:rPr>
                <w:rFonts w:eastAsia="Times New Roman"/>
                <w:color w:val="000000"/>
              </w:rPr>
            </w:pPr>
            <w:r>
              <w:rPr>
                <w:rFonts w:eastAsia="Times New Roman"/>
                <w:color w:val="000000"/>
              </w:rPr>
              <w:t>Dalla coorte 2015</w:t>
            </w:r>
          </w:p>
        </w:tc>
        <w:tc>
          <w:tcPr>
            <w:tcW w:w="3149" w:type="dxa"/>
            <w:tcBorders>
              <w:top w:val="single" w:sz="5" w:space="0" w:color="000000"/>
              <w:left w:val="single" w:sz="5" w:space="0" w:color="000000"/>
              <w:bottom w:val="single" w:sz="5" w:space="0" w:color="000000"/>
              <w:right w:val="single" w:sz="5" w:space="0" w:color="000000"/>
            </w:tcBorders>
          </w:tcPr>
          <w:p w14:paraId="6019088D" w14:textId="77777777" w:rsidR="00A349CD" w:rsidRDefault="00A349CD" w:rsidP="002D4D8F">
            <w:pPr>
              <w:spacing w:after="128" w:line="275" w:lineRule="exact"/>
              <w:ind w:left="110"/>
              <w:textAlignment w:val="baseline"/>
              <w:rPr>
                <w:rFonts w:eastAsia="Times New Roman"/>
                <w:color w:val="000000"/>
              </w:rPr>
            </w:pPr>
            <w:r>
              <w:rPr>
                <w:rFonts w:eastAsia="Times New Roman"/>
                <w:color w:val="000000"/>
              </w:rPr>
              <w:t>B1-1</w:t>
            </w:r>
          </w:p>
        </w:tc>
        <w:tc>
          <w:tcPr>
            <w:tcW w:w="3264" w:type="dxa"/>
            <w:tcBorders>
              <w:top w:val="single" w:sz="5" w:space="0" w:color="000000"/>
              <w:left w:val="single" w:sz="5" w:space="0" w:color="000000"/>
              <w:bottom w:val="single" w:sz="5" w:space="0" w:color="000000"/>
              <w:right w:val="single" w:sz="5" w:space="0" w:color="000000"/>
            </w:tcBorders>
          </w:tcPr>
          <w:p w14:paraId="3B69E8E8" w14:textId="77777777" w:rsidR="00A349CD" w:rsidRDefault="00A349CD" w:rsidP="002D4D8F">
            <w:pPr>
              <w:spacing w:after="128" w:line="275" w:lineRule="exact"/>
              <w:ind w:left="110"/>
              <w:textAlignment w:val="baseline"/>
              <w:rPr>
                <w:rFonts w:eastAsia="Times New Roman"/>
                <w:color w:val="000000"/>
              </w:rPr>
            </w:pPr>
            <w:r>
              <w:rPr>
                <w:rFonts w:eastAsia="Times New Roman"/>
                <w:color w:val="000000"/>
              </w:rPr>
              <w:t>B1-2</w:t>
            </w:r>
          </w:p>
        </w:tc>
      </w:tr>
    </w:tbl>
    <w:p w14:paraId="7AFEE7E8" w14:textId="77777777" w:rsidR="00A349CD" w:rsidRDefault="00A349CD" w:rsidP="00A349CD"/>
    <w:p w14:paraId="20139ABB" w14:textId="77777777" w:rsidR="00A349CD" w:rsidRDefault="00A349CD" w:rsidP="00A349CD">
      <w:pPr>
        <w:spacing w:before="272" w:line="414" w:lineRule="exact"/>
        <w:textAlignment w:val="baseline"/>
        <w:rPr>
          <w:rFonts w:eastAsia="Times New Roman"/>
          <w:color w:val="000000"/>
        </w:rPr>
      </w:pPr>
      <w:r>
        <w:rPr>
          <w:rFonts w:eastAsia="Times New Roman"/>
          <w:color w:val="000000"/>
        </w:rPr>
        <w:t>Non sono previsti prerequisiti, tuttavia, è fortemente consigliato il possesso del livello minimo A2. Gli studenti che si iscrivono al corso sono obbligati a partecipare al placement Test; il placement è un test obbligatorio di lingua inglese, programmato prima dell’avvio delle attività didattiche, e finalizzato a definire le competenze di base dello studente e, in funzione del risultato ottenuto, ad attribuirgli automaticamente le competenze linguistiche o a riconoscergli l’esonero parziale dalla frequenza (idoneità del primo anno e esame del secondo, con relativi cfu e voto).</w:t>
      </w:r>
    </w:p>
    <w:p w14:paraId="2B23BDB2" w14:textId="77777777" w:rsidR="00A349CD" w:rsidRDefault="00A349CD" w:rsidP="00A349CD">
      <w:pPr>
        <w:spacing w:before="134" w:line="283" w:lineRule="exact"/>
        <w:textAlignment w:val="baseline"/>
        <w:rPr>
          <w:rFonts w:eastAsia="Times New Roman"/>
          <w:color w:val="000000"/>
        </w:rPr>
      </w:pPr>
      <w:r>
        <w:rPr>
          <w:rFonts w:eastAsia="Times New Roman"/>
          <w:color w:val="000000"/>
        </w:rPr>
        <w:t>L’attribuzione avviene sulla base della seguente tabella:</w:t>
      </w:r>
    </w:p>
    <w:p w14:paraId="15310D44" w14:textId="77777777" w:rsidR="00260FCA" w:rsidRDefault="00A349CD" w:rsidP="007C1F22">
      <w:pPr>
        <w:spacing w:before="557" w:line="278" w:lineRule="exact"/>
        <w:textAlignment w:val="baseline"/>
        <w:rPr>
          <w:rFonts w:eastAsia="Times New Roman"/>
          <w:b/>
          <w:color w:val="000000"/>
        </w:rPr>
      </w:pPr>
      <w:r w:rsidRPr="00797789">
        <w:rPr>
          <w:rFonts w:eastAsia="Times New Roman"/>
          <w:b/>
          <w:color w:val="000000"/>
        </w:rPr>
        <w:t>Tabella livelli placement/esami riconosciuti dalla coorte 2015/2016:</w:t>
      </w:r>
    </w:p>
    <w:p w14:paraId="15D694A4" w14:textId="77777777" w:rsidR="00A349CD" w:rsidRPr="007C1F22" w:rsidRDefault="00A349CD" w:rsidP="007C1F22">
      <w:pPr>
        <w:spacing w:before="557" w:line="278" w:lineRule="exact"/>
        <w:textAlignment w:val="baseline"/>
        <w:rPr>
          <w:rFonts w:eastAsia="Times New Roman"/>
          <w:b/>
          <w:color w:val="000000"/>
        </w:rPr>
      </w:pPr>
      <w:r>
        <w:rPr>
          <w:rFonts w:eastAsia="Times New Roman"/>
          <w:color w:val="000000"/>
        </w:rPr>
        <w:t>L’esame del 1° anno livello B1 1 prevede la verbalizzazione con idoneità</w:t>
      </w:r>
    </w:p>
    <w:p w14:paraId="64110E20" w14:textId="77777777" w:rsidR="00A349CD" w:rsidRDefault="00A349CD" w:rsidP="00A349CD">
      <w:pPr>
        <w:numPr>
          <w:ilvl w:val="0"/>
          <w:numId w:val="40"/>
        </w:numPr>
        <w:spacing w:line="413" w:lineRule="exact"/>
        <w:ind w:left="0"/>
        <w:textAlignment w:val="baseline"/>
        <w:rPr>
          <w:rFonts w:eastAsia="Times New Roman"/>
          <w:color w:val="000000"/>
        </w:rPr>
      </w:pPr>
      <w:r>
        <w:rPr>
          <w:rFonts w:eastAsia="Times New Roman"/>
          <w:color w:val="000000"/>
        </w:rPr>
        <w:t>Coloro che hanno raggiunto al placement test un livello&gt;= al B1-1 avranno l’idoneità dell’Inglese del 1 anno.</w:t>
      </w:r>
    </w:p>
    <w:p w14:paraId="7D57C474" w14:textId="77777777" w:rsidR="007C1F22" w:rsidRDefault="00A349CD" w:rsidP="007C1F22">
      <w:pPr>
        <w:numPr>
          <w:ilvl w:val="0"/>
          <w:numId w:val="40"/>
        </w:numPr>
        <w:spacing w:before="103" w:line="310" w:lineRule="exact"/>
        <w:ind w:left="0"/>
        <w:textAlignment w:val="baseline"/>
        <w:rPr>
          <w:rFonts w:eastAsia="Times New Roman"/>
          <w:color w:val="000000"/>
        </w:rPr>
      </w:pPr>
      <w:r>
        <w:rPr>
          <w:rFonts w:eastAsia="Times New Roman"/>
          <w:color w:val="000000"/>
        </w:rPr>
        <w:t>Coloro che hanno raggiunto un livello infe</w:t>
      </w:r>
      <w:bookmarkStart w:id="20" w:name="_GoBack"/>
      <w:bookmarkEnd w:id="20"/>
      <w:r>
        <w:rPr>
          <w:rFonts w:eastAsia="Times New Roman"/>
          <w:color w:val="000000"/>
        </w:rPr>
        <w:t>riore dovranno frequentare il corso e sostenere l’esame.</w:t>
      </w:r>
    </w:p>
    <w:p w14:paraId="2B188663" w14:textId="77777777" w:rsidR="00A349CD" w:rsidRPr="007C1F22" w:rsidRDefault="00A349CD" w:rsidP="007C1F22">
      <w:pPr>
        <w:numPr>
          <w:ilvl w:val="0"/>
          <w:numId w:val="40"/>
        </w:numPr>
        <w:spacing w:before="103" w:line="310" w:lineRule="exact"/>
        <w:ind w:left="0"/>
        <w:textAlignment w:val="baseline"/>
        <w:rPr>
          <w:rFonts w:eastAsia="Times New Roman"/>
          <w:color w:val="000000"/>
        </w:rPr>
      </w:pPr>
      <w:r w:rsidRPr="007C1F22">
        <w:rPr>
          <w:rFonts w:eastAsia="Times New Roman"/>
          <w:color w:val="000000"/>
        </w:rPr>
        <w:t>L’esame del 2° anno livello B1 2 prevede la verbalizzazione con voto:</w:t>
      </w:r>
    </w:p>
    <w:p w14:paraId="66E83B56" w14:textId="77777777" w:rsidR="00A349CD" w:rsidRDefault="00A349CD" w:rsidP="00A349CD">
      <w:pPr>
        <w:numPr>
          <w:ilvl w:val="0"/>
          <w:numId w:val="40"/>
        </w:numPr>
        <w:spacing w:line="413" w:lineRule="exact"/>
        <w:ind w:left="0"/>
        <w:textAlignment w:val="baseline"/>
        <w:rPr>
          <w:rFonts w:eastAsia="Times New Roman"/>
          <w:color w:val="000000"/>
        </w:rPr>
      </w:pPr>
      <w:r>
        <w:rPr>
          <w:rFonts w:eastAsia="Times New Roman"/>
          <w:color w:val="000000"/>
        </w:rPr>
        <w:lastRenderedPageBreak/>
        <w:t>Coloro che hanno raggiunto al placement test un livello superiore al B1-2 avranno l’esame verbalizzato con 30/30 e lode .</w:t>
      </w:r>
    </w:p>
    <w:p w14:paraId="763934FF" w14:textId="77777777" w:rsidR="007C1F22" w:rsidRDefault="00A349CD" w:rsidP="007C1F22">
      <w:pPr>
        <w:numPr>
          <w:ilvl w:val="0"/>
          <w:numId w:val="40"/>
        </w:numPr>
        <w:spacing w:before="2" w:line="414" w:lineRule="exact"/>
        <w:ind w:left="0"/>
        <w:textAlignment w:val="baseline"/>
        <w:rPr>
          <w:rFonts w:eastAsia="Times New Roman"/>
          <w:color w:val="000000"/>
        </w:rPr>
      </w:pPr>
      <w:r>
        <w:rPr>
          <w:rFonts w:eastAsia="Times New Roman"/>
          <w:color w:val="000000"/>
        </w:rPr>
        <w:t>Coloro che hanno raggiunto il livello B1-2 al placement test sono dispensati dalla frequenza delle lezioni e possono sostenere direttamente l’esame negli appelli previsti dal Corso di Laurea.</w:t>
      </w:r>
    </w:p>
    <w:p w14:paraId="0BB303EA" w14:textId="77777777" w:rsidR="00EB2F83" w:rsidRDefault="00EB2F83" w:rsidP="007C1F22">
      <w:pPr>
        <w:spacing w:before="2" w:line="414" w:lineRule="exact"/>
        <w:textAlignment w:val="baseline"/>
        <w:rPr>
          <w:rFonts w:eastAsia="Times New Roman"/>
          <w:color w:val="000000"/>
        </w:rPr>
      </w:pPr>
    </w:p>
    <w:p w14:paraId="6DA9E36C" w14:textId="77777777" w:rsidR="007C1F22" w:rsidRDefault="00A349CD" w:rsidP="007C1F22">
      <w:pPr>
        <w:spacing w:before="2" w:line="414" w:lineRule="exact"/>
        <w:textAlignment w:val="baseline"/>
        <w:rPr>
          <w:rFonts w:eastAsia="Times New Roman"/>
          <w:color w:val="000000"/>
        </w:rPr>
      </w:pPr>
      <w:r w:rsidRPr="007C1F22">
        <w:rPr>
          <w:rFonts w:eastAsia="Times New Roman"/>
          <w:color w:val="000000"/>
        </w:rPr>
        <w:t>Le date del placement, specificate ogni anno accademico nel calendario delle lezioni, sono di norma fissate una a fine novembre e una a metà gennaio. L’erogazione dei due corsi da 50 ore dipende dall’esito del placement.</w:t>
      </w:r>
    </w:p>
    <w:p w14:paraId="2986A803" w14:textId="77777777" w:rsidR="00A349CD" w:rsidRDefault="00A349CD" w:rsidP="00EB2F83">
      <w:pPr>
        <w:spacing w:before="2" w:line="414" w:lineRule="exact"/>
        <w:textAlignment w:val="baseline"/>
        <w:rPr>
          <w:rFonts w:eastAsia="Times New Roman"/>
          <w:color w:val="000000"/>
          <w:spacing w:val="1"/>
        </w:rPr>
      </w:pPr>
      <w:r>
        <w:rPr>
          <w:rFonts w:eastAsia="Times New Roman"/>
          <w:color w:val="000000"/>
        </w:rPr>
        <w:t>Lo studente può richiedere la convalida di esami pregressi di inglese e/o il possesso di certificati di lingua;</w:t>
      </w:r>
      <w:r w:rsidR="00EB2F83">
        <w:rPr>
          <w:rFonts w:eastAsia="Times New Roman"/>
          <w:color w:val="000000"/>
        </w:rPr>
        <w:t xml:space="preserve"> </w:t>
      </w:r>
      <w:r>
        <w:rPr>
          <w:rFonts w:eastAsia="Times New Roman"/>
          <w:color w:val="000000"/>
          <w:spacing w:val="1"/>
        </w:rPr>
        <w:t>verranno accettate e valutate solo ed esclusivamente le certificazioni/attestazioni, con validità massima di 3 anni, che perverranno entro 15 gg dalla data di iscrizione. Le certificazioni/attestazioni verranno vagliate dal Direttore del CLA e confermate con equivalenza per livello QCR e/o crediti corrispondenti.</w:t>
      </w:r>
    </w:p>
    <w:p w14:paraId="2DE845A5" w14:textId="77777777" w:rsidR="00A349CD" w:rsidRDefault="00A349CD" w:rsidP="00A349CD">
      <w:pPr>
        <w:spacing w:before="144" w:line="274" w:lineRule="exact"/>
        <w:textAlignment w:val="baseline"/>
        <w:rPr>
          <w:rFonts w:eastAsia="Times New Roman"/>
          <w:color w:val="000000"/>
          <w:spacing w:val="8"/>
        </w:rPr>
      </w:pPr>
      <w:r>
        <w:rPr>
          <w:rFonts w:eastAsia="Times New Roman"/>
          <w:color w:val="000000"/>
          <w:spacing w:val="8"/>
        </w:rPr>
        <w:t>Tutte le informazioni specifiche, relative alla convalida delle competenze linguistiche, sono</w:t>
      </w:r>
    </w:p>
    <w:p w14:paraId="42C49A84" w14:textId="558EC44F" w:rsidR="00A349CD" w:rsidRDefault="00A349CD" w:rsidP="00A349CD">
      <w:pPr>
        <w:tabs>
          <w:tab w:val="left" w:pos="1872"/>
          <w:tab w:val="left" w:pos="2592"/>
          <w:tab w:val="left" w:pos="3528"/>
          <w:tab w:val="left" w:pos="5472"/>
          <w:tab w:val="left" w:pos="7056"/>
          <w:tab w:val="left" w:pos="7992"/>
          <w:tab w:val="right" w:pos="9648"/>
        </w:tabs>
        <w:spacing w:before="130" w:line="283" w:lineRule="exact"/>
        <w:textAlignment w:val="baseline"/>
        <w:rPr>
          <w:rFonts w:eastAsia="Times New Roman"/>
          <w:color w:val="000000"/>
        </w:rPr>
      </w:pPr>
      <w:r>
        <w:rPr>
          <w:rFonts w:eastAsia="Times New Roman"/>
          <w:color w:val="000000"/>
        </w:rPr>
        <w:t>nell’allegato 2 del</w:t>
      </w:r>
      <w:r>
        <w:rPr>
          <w:rFonts w:eastAsia="Times New Roman"/>
          <w:color w:val="000000"/>
        </w:rPr>
        <w:tab/>
        <w:t xml:space="preserve">Regolamento convalide del corso </w:t>
      </w:r>
    </w:p>
    <w:p w14:paraId="73206EC1" w14:textId="7F6357B1" w:rsidR="00911301" w:rsidRDefault="00911301" w:rsidP="00A349CD">
      <w:pPr>
        <w:tabs>
          <w:tab w:val="left" w:pos="1872"/>
          <w:tab w:val="left" w:pos="2592"/>
          <w:tab w:val="left" w:pos="3528"/>
          <w:tab w:val="left" w:pos="5472"/>
          <w:tab w:val="left" w:pos="7056"/>
          <w:tab w:val="left" w:pos="7992"/>
          <w:tab w:val="right" w:pos="9648"/>
        </w:tabs>
        <w:spacing w:before="130" w:line="283" w:lineRule="exact"/>
        <w:textAlignment w:val="baseline"/>
      </w:pPr>
      <w:hyperlink r:id="rId11" w:history="1">
        <w:r w:rsidRPr="00657F16">
          <w:rPr>
            <w:rStyle w:val="Collegamentoipertestuale"/>
          </w:rPr>
          <w:t>http://corsi.unica.it/odontoiatriaeprotesidentarie/files/2019/02/Regolamento-OPD-CONVALIDE-esami-_.docx</w:t>
        </w:r>
      </w:hyperlink>
    </w:p>
    <w:p w14:paraId="456AEAE2" w14:textId="18A45368" w:rsidR="00A349CD" w:rsidRDefault="00A349CD" w:rsidP="00A349CD">
      <w:pPr>
        <w:tabs>
          <w:tab w:val="left" w:pos="1872"/>
          <w:tab w:val="left" w:pos="2592"/>
          <w:tab w:val="left" w:pos="3528"/>
          <w:tab w:val="left" w:pos="5472"/>
          <w:tab w:val="left" w:pos="7056"/>
          <w:tab w:val="left" w:pos="7992"/>
          <w:tab w:val="right" w:pos="9648"/>
        </w:tabs>
        <w:spacing w:before="130" w:line="283" w:lineRule="exact"/>
        <w:textAlignment w:val="baseline"/>
        <w:rPr>
          <w:rFonts w:eastAsia="Times New Roman"/>
          <w:color w:val="000000"/>
        </w:rPr>
      </w:pPr>
      <w:r>
        <w:rPr>
          <w:rFonts w:eastAsia="Times New Roman"/>
          <w:color w:val="000000"/>
        </w:rPr>
        <w:t>Le informazioni relative:</w:t>
      </w:r>
    </w:p>
    <w:p w14:paraId="31C1C7BB" w14:textId="77777777" w:rsidR="00A349CD" w:rsidRDefault="00A349CD" w:rsidP="00A349CD">
      <w:pPr>
        <w:numPr>
          <w:ilvl w:val="0"/>
          <w:numId w:val="41"/>
        </w:numPr>
        <w:tabs>
          <w:tab w:val="clear" w:pos="360"/>
          <w:tab w:val="decimal" w:pos="720"/>
        </w:tabs>
        <w:spacing w:before="329" w:line="275" w:lineRule="exact"/>
        <w:ind w:left="360"/>
        <w:jc w:val="left"/>
        <w:textAlignment w:val="baseline"/>
        <w:rPr>
          <w:rFonts w:eastAsia="Times New Roman"/>
          <w:color w:val="000000"/>
        </w:rPr>
      </w:pPr>
      <w:r>
        <w:rPr>
          <w:rFonts w:eastAsia="Times New Roman"/>
          <w:color w:val="000000"/>
          <w:sz w:val="22"/>
        </w:rPr>
        <w:t>ai regolamenti lingua inglese per coorti le precedenti a quella del 2015/2016,</w:t>
      </w:r>
    </w:p>
    <w:p w14:paraId="72180C6D" w14:textId="77777777" w:rsidR="00A349CD" w:rsidRDefault="00A349CD" w:rsidP="00A349CD">
      <w:pPr>
        <w:numPr>
          <w:ilvl w:val="0"/>
          <w:numId w:val="41"/>
        </w:numPr>
        <w:tabs>
          <w:tab w:val="clear" w:pos="360"/>
          <w:tab w:val="decimal" w:pos="720"/>
        </w:tabs>
        <w:spacing w:before="109" w:line="284" w:lineRule="exact"/>
        <w:ind w:left="360"/>
        <w:jc w:val="left"/>
        <w:textAlignment w:val="baseline"/>
        <w:rPr>
          <w:rFonts w:eastAsia="Times New Roman"/>
          <w:color w:val="000000"/>
        </w:rPr>
      </w:pPr>
      <w:r>
        <w:rPr>
          <w:rFonts w:eastAsia="Times New Roman"/>
          <w:color w:val="000000"/>
          <w:sz w:val="22"/>
        </w:rPr>
        <w:t>all’erogazione del placement (turni, date, sedi, avvisi etc)</w:t>
      </w:r>
    </w:p>
    <w:p w14:paraId="1FA193FB" w14:textId="77777777" w:rsidR="00A349CD" w:rsidRDefault="00A349CD" w:rsidP="00A349CD">
      <w:pPr>
        <w:numPr>
          <w:ilvl w:val="0"/>
          <w:numId w:val="41"/>
        </w:numPr>
        <w:tabs>
          <w:tab w:val="clear" w:pos="360"/>
          <w:tab w:val="decimal" w:pos="720"/>
        </w:tabs>
        <w:spacing w:before="124" w:line="275" w:lineRule="exact"/>
        <w:ind w:left="360"/>
        <w:jc w:val="left"/>
        <w:textAlignment w:val="baseline"/>
        <w:rPr>
          <w:rFonts w:eastAsia="Times New Roman"/>
          <w:color w:val="000000"/>
          <w:spacing w:val="2"/>
        </w:rPr>
      </w:pPr>
      <w:r>
        <w:rPr>
          <w:rFonts w:eastAsia="Times New Roman"/>
          <w:color w:val="000000"/>
          <w:spacing w:val="2"/>
          <w:sz w:val="22"/>
        </w:rPr>
        <w:t>agli esiti del placement</w:t>
      </w:r>
    </w:p>
    <w:p w14:paraId="14B6CAB2" w14:textId="77777777" w:rsidR="00A349CD" w:rsidRDefault="00A349CD" w:rsidP="00A349CD">
      <w:pPr>
        <w:tabs>
          <w:tab w:val="right" w:pos="9648"/>
        </w:tabs>
        <w:spacing w:before="331" w:line="274" w:lineRule="exact"/>
        <w:textAlignment w:val="baseline"/>
        <w:rPr>
          <w:rFonts w:eastAsia="Times New Roman"/>
          <w:color w:val="000000"/>
        </w:rPr>
      </w:pPr>
      <w:r>
        <w:rPr>
          <w:rFonts w:eastAsia="Times New Roman"/>
          <w:color w:val="000000"/>
        </w:rPr>
        <w:t>sono pubblicate sul sito web del corso di studio al seguente link:</w:t>
      </w:r>
    </w:p>
    <w:p w14:paraId="438ABF38" w14:textId="77777777" w:rsidR="00A349CD" w:rsidRPr="00911301" w:rsidRDefault="002D4D8F" w:rsidP="00911301">
      <w:pPr>
        <w:tabs>
          <w:tab w:val="left" w:pos="1872"/>
          <w:tab w:val="left" w:pos="2592"/>
          <w:tab w:val="left" w:pos="3528"/>
          <w:tab w:val="left" w:pos="5472"/>
          <w:tab w:val="left" w:pos="7056"/>
          <w:tab w:val="left" w:pos="7992"/>
          <w:tab w:val="right" w:pos="9648"/>
        </w:tabs>
        <w:spacing w:before="130" w:line="283" w:lineRule="exact"/>
        <w:textAlignment w:val="baseline"/>
        <w:rPr>
          <w:rStyle w:val="Collegamentoipertestuale"/>
        </w:rPr>
      </w:pPr>
      <w:hyperlink r:id="rId12">
        <w:r w:rsidR="00A349CD" w:rsidRPr="00911301">
          <w:rPr>
            <w:rStyle w:val="Collegamentoipertestuale"/>
          </w:rPr>
          <w:t>http://corsi.unica.it/medicinaechirurgia/didattica/corso-lingua-inglese/</w:t>
        </w:r>
      </w:hyperlink>
    </w:p>
    <w:p w14:paraId="3CD695CB" w14:textId="77777777" w:rsidR="00A349CD" w:rsidRPr="00EB6EAB" w:rsidRDefault="00A349CD" w:rsidP="00A349CD">
      <w:pPr>
        <w:spacing w:before="139" w:line="274" w:lineRule="exact"/>
        <w:textAlignment w:val="baseline"/>
        <w:rPr>
          <w:color w:val="000000"/>
          <w:szCs w:val="24"/>
        </w:rPr>
      </w:pPr>
    </w:p>
    <w:p w14:paraId="0F3D6D68" w14:textId="77777777" w:rsidR="00FC1570" w:rsidRPr="00CE496D" w:rsidRDefault="00CE496D" w:rsidP="00CE496D">
      <w:pPr>
        <w:pStyle w:val="Nessunaspaziatura"/>
        <w:jc w:val="both"/>
        <w:outlineLvl w:val="0"/>
        <w:rPr>
          <w:rFonts w:ascii="Times New Roman" w:hAnsi="Times New Roman"/>
          <w:sz w:val="24"/>
          <w:szCs w:val="24"/>
        </w:rPr>
      </w:pPr>
      <w:bookmarkStart w:id="21" w:name="_Toc519519465"/>
      <w:bookmarkStart w:id="22" w:name="_Toc519519527"/>
      <w:bookmarkStart w:id="23" w:name="_Toc519520269"/>
      <w:r w:rsidRPr="00CE496D">
        <w:rPr>
          <w:rFonts w:ascii="Times New Roman" w:hAnsi="Times New Roman"/>
          <w:b/>
          <w:bCs/>
          <w:iCs/>
          <w:sz w:val="24"/>
          <w:szCs w:val="24"/>
        </w:rPr>
        <w:t>ART. 6 - TIROCINI PROFESSIONALIZZANTI</w:t>
      </w:r>
      <w:bookmarkEnd w:id="21"/>
      <w:bookmarkEnd w:id="22"/>
      <w:bookmarkEnd w:id="23"/>
    </w:p>
    <w:p w14:paraId="429AEE65" w14:textId="77777777" w:rsidR="00FB4C61" w:rsidRPr="00073C7C" w:rsidRDefault="00FB4C61" w:rsidP="00FB4C61">
      <w:pPr>
        <w:spacing w:before="4" w:line="413" w:lineRule="exact"/>
        <w:textAlignment w:val="baseline"/>
        <w:rPr>
          <w:rFonts w:eastAsia="Times New Roman"/>
        </w:rPr>
      </w:pPr>
      <w:r w:rsidRPr="00073C7C">
        <w:rPr>
          <w:rFonts w:eastAsia="Times New Roman"/>
        </w:rPr>
        <w:t>Il tirocinio obbligatorio è una forma di attività didattica tutoriale che comporta per lo Studente l'esecuzione di attività pratiche con ampi gradi di autonomia, a simulazione dell'attività svolta a livello professionale.</w:t>
      </w:r>
    </w:p>
    <w:p w14:paraId="4CB87AB2" w14:textId="77777777" w:rsidR="00FB4C61" w:rsidRPr="00073C7C" w:rsidRDefault="00FB4C61" w:rsidP="001623D4">
      <w:pPr>
        <w:spacing w:before="4" w:line="360" w:lineRule="auto"/>
        <w:textAlignment w:val="baseline"/>
        <w:rPr>
          <w:rFonts w:eastAsia="Times New Roman"/>
        </w:rPr>
      </w:pPr>
      <w:r w:rsidRPr="00073C7C">
        <w:rPr>
          <w:rFonts w:eastAsia="Times New Roman"/>
        </w:rPr>
        <w:t xml:space="preserve">In ogni fase del tirocinio obbligatorio lo Studente è tenuto ad operare sotto il controllo diretto di un Docente-Tutore. Le funzioni didattiche del Docente-Tutore al quale sono affidati Studenti che svolgono l'attività di tirocinio obbligatorio sono le stesse previste per la Didattica tutoriale svolta nell'ambito dei corsi di insegnamento. Il CCdS può identificare strutture assistenziali non </w:t>
      </w:r>
      <w:r w:rsidRPr="00073C7C">
        <w:rPr>
          <w:rFonts w:eastAsia="Times New Roman"/>
        </w:rPr>
        <w:lastRenderedPageBreak/>
        <w:t>universitarie presso le quali può essere condotto, in parte o integralmente, il tirocinio, dopo valutazione ed accreditamento della loro adeguatezza didattica.</w:t>
      </w:r>
    </w:p>
    <w:p w14:paraId="5C47EEFB" w14:textId="77777777" w:rsidR="00274287" w:rsidRPr="00EB6EAB" w:rsidRDefault="005A63D4" w:rsidP="001623D4">
      <w:pPr>
        <w:spacing w:line="360" w:lineRule="auto"/>
      </w:pPr>
      <w:bookmarkStart w:id="24" w:name="_Toc519519466"/>
      <w:bookmarkStart w:id="25" w:name="_Toc519519528"/>
      <w:r w:rsidRPr="00EB6EAB">
        <w:t>Di norma a ciascun credito di tirocinio professionalizzante corrispondono 25 ore di frequenza. La certificazione del tirocinio è effettuata a cura del docente e del tutor del tirocinio.</w:t>
      </w:r>
      <w:bookmarkEnd w:id="24"/>
      <w:bookmarkEnd w:id="25"/>
      <w:r w:rsidR="00274287" w:rsidRPr="00EB6EAB">
        <w:t xml:space="preserve"> </w:t>
      </w:r>
    </w:p>
    <w:p w14:paraId="4EA7F7BD" w14:textId="77777777" w:rsidR="00274287" w:rsidRPr="00EB6EAB" w:rsidRDefault="00274287" w:rsidP="00073C7C">
      <w:pPr>
        <w:pStyle w:val="Nessunaspaziatura"/>
        <w:spacing w:line="360" w:lineRule="auto"/>
        <w:jc w:val="both"/>
        <w:rPr>
          <w:rFonts w:ascii="Times New Roman" w:hAnsi="Times New Roman"/>
          <w:color w:val="000000"/>
          <w:sz w:val="24"/>
          <w:szCs w:val="24"/>
        </w:rPr>
      </w:pPr>
      <w:r w:rsidRPr="00EB6EAB">
        <w:rPr>
          <w:rFonts w:ascii="Times New Roman" w:hAnsi="Times New Roman"/>
          <w:color w:val="000000"/>
          <w:sz w:val="24"/>
          <w:szCs w:val="24"/>
        </w:rPr>
        <w:t xml:space="preserve">Il Coordinatore del Tirocinio è nominato dal Consiglio di Corso su proposta del Coordinatore della Classe tra </w:t>
      </w:r>
      <w:r w:rsidR="00AE2CA8" w:rsidRPr="00EB6EAB">
        <w:rPr>
          <w:rFonts w:ascii="Times New Roman" w:hAnsi="Times New Roman"/>
          <w:color w:val="000000"/>
          <w:sz w:val="24"/>
          <w:szCs w:val="24"/>
        </w:rPr>
        <w:t>i docenti delle discipline caratterizzanti c</w:t>
      </w:r>
      <w:r w:rsidRPr="00EB6EAB">
        <w:rPr>
          <w:rFonts w:ascii="Times New Roman" w:hAnsi="Times New Roman"/>
          <w:color w:val="000000"/>
          <w:sz w:val="24"/>
          <w:szCs w:val="24"/>
        </w:rPr>
        <w:t>he fanno parte del Consiglio stesso</w:t>
      </w:r>
      <w:r w:rsidR="00AE2CA8" w:rsidRPr="00EB6EAB">
        <w:rPr>
          <w:rFonts w:ascii="Times New Roman" w:hAnsi="Times New Roman"/>
          <w:color w:val="000000"/>
          <w:sz w:val="24"/>
          <w:szCs w:val="24"/>
        </w:rPr>
        <w:t>.</w:t>
      </w:r>
      <w:r w:rsidRPr="00EB6EAB">
        <w:rPr>
          <w:rFonts w:ascii="Times New Roman" w:hAnsi="Times New Roman"/>
          <w:color w:val="000000"/>
          <w:sz w:val="24"/>
          <w:szCs w:val="24"/>
        </w:rPr>
        <w:t xml:space="preserve"> In caso di urgenza la nomina è effettuata dal Coordinatore e ratificata nel Consiglio di CdL successivo.</w:t>
      </w:r>
    </w:p>
    <w:p w14:paraId="1CD7DE5C" w14:textId="77777777" w:rsidR="00274287" w:rsidRPr="00EB6EAB" w:rsidRDefault="00274287" w:rsidP="00073C7C">
      <w:pPr>
        <w:pStyle w:val="Nessunaspaziatura"/>
        <w:spacing w:line="360" w:lineRule="auto"/>
        <w:jc w:val="both"/>
        <w:rPr>
          <w:rFonts w:ascii="Times New Roman" w:hAnsi="Times New Roman"/>
          <w:color w:val="000000"/>
          <w:sz w:val="24"/>
          <w:szCs w:val="24"/>
        </w:rPr>
      </w:pPr>
      <w:r w:rsidRPr="00EB6EAB">
        <w:rPr>
          <w:rFonts w:ascii="Times New Roman" w:hAnsi="Times New Roman"/>
          <w:sz w:val="24"/>
          <w:szCs w:val="24"/>
        </w:rPr>
        <w:t>Il Coordinatore del Tirocinio dura in carica tre anni; è responsabile delle attività teorico pratiche</w:t>
      </w:r>
      <w:r w:rsidRPr="00EB6EAB">
        <w:rPr>
          <w:rFonts w:ascii="Times New Roman" w:hAnsi="Times New Roman"/>
          <w:color w:val="000000"/>
          <w:sz w:val="24"/>
          <w:szCs w:val="24"/>
        </w:rPr>
        <w:t xml:space="preserve"> nonché del coordinamento di tali attività. Organizza le attività complementari, assegna i tutori e ne supervisiona le attività</w:t>
      </w:r>
      <w:r w:rsidR="000F79D8">
        <w:rPr>
          <w:rFonts w:ascii="Times New Roman" w:hAnsi="Times New Roman"/>
          <w:color w:val="000000"/>
          <w:sz w:val="24"/>
          <w:szCs w:val="24"/>
        </w:rPr>
        <w:t>,</w:t>
      </w:r>
      <w:r w:rsidRPr="00EB6EAB">
        <w:rPr>
          <w:rFonts w:ascii="Times New Roman" w:hAnsi="Times New Roman"/>
          <w:color w:val="000000"/>
          <w:sz w:val="24"/>
          <w:szCs w:val="24"/>
        </w:rPr>
        <w:t xml:space="preserve"> programma l’accesso degli studenti in strutture qualificate per lo svolgimento delle attività tecnico pratiche.</w:t>
      </w:r>
    </w:p>
    <w:p w14:paraId="207A3AF4" w14:textId="77777777" w:rsidR="00274287" w:rsidRPr="00EB6EAB" w:rsidRDefault="00274287" w:rsidP="00073C7C">
      <w:pPr>
        <w:pStyle w:val="Nessunaspaziatura"/>
        <w:spacing w:line="360" w:lineRule="auto"/>
        <w:jc w:val="both"/>
        <w:rPr>
          <w:rFonts w:ascii="Times New Roman" w:hAnsi="Times New Roman"/>
          <w:color w:val="000000"/>
          <w:sz w:val="24"/>
          <w:szCs w:val="24"/>
        </w:rPr>
      </w:pPr>
      <w:r w:rsidRPr="00EB6EAB">
        <w:rPr>
          <w:rFonts w:ascii="Times New Roman" w:hAnsi="Times New Roman"/>
          <w:color w:val="000000"/>
          <w:sz w:val="24"/>
          <w:szCs w:val="24"/>
        </w:rPr>
        <w:t>E’ responsabile della adeguata tenuta della documentazione attestante la presenza obbligatoria degli studenti alle attività pratiche obbligatorie.</w:t>
      </w:r>
    </w:p>
    <w:p w14:paraId="0C3459B7" w14:textId="7F681BDF" w:rsidR="00274287" w:rsidRPr="00EB6EAB" w:rsidRDefault="00274287" w:rsidP="00073C7C">
      <w:pPr>
        <w:pStyle w:val="Nessunaspaziatura"/>
        <w:spacing w:line="360" w:lineRule="auto"/>
        <w:jc w:val="both"/>
        <w:rPr>
          <w:rFonts w:ascii="Times New Roman" w:hAnsi="Times New Roman"/>
          <w:color w:val="000000"/>
          <w:sz w:val="24"/>
          <w:szCs w:val="24"/>
        </w:rPr>
      </w:pPr>
      <w:r w:rsidRPr="00EB6EAB">
        <w:rPr>
          <w:rFonts w:ascii="Times New Roman" w:hAnsi="Times New Roman"/>
          <w:color w:val="000000"/>
          <w:sz w:val="24"/>
          <w:szCs w:val="24"/>
        </w:rPr>
        <w:t xml:space="preserve">I tirocini sono organizzati dal coordinatore del Tirocinio di norma in piccoli gruppi, seguiti da un </w:t>
      </w:r>
      <w:r w:rsidR="007E7E76" w:rsidRPr="00EB6EAB">
        <w:rPr>
          <w:rFonts w:ascii="Times New Roman" w:hAnsi="Times New Roman"/>
          <w:color w:val="000000"/>
          <w:sz w:val="24"/>
          <w:szCs w:val="24"/>
        </w:rPr>
        <w:t>tutore e</w:t>
      </w:r>
      <w:r w:rsidRPr="00EB6EAB">
        <w:rPr>
          <w:rFonts w:ascii="Times New Roman" w:hAnsi="Times New Roman"/>
          <w:color w:val="000000"/>
          <w:sz w:val="24"/>
          <w:szCs w:val="24"/>
        </w:rPr>
        <w:t xml:space="preserve"> da un referente della struttura in cui il tirocinio si svolge.</w:t>
      </w:r>
    </w:p>
    <w:p w14:paraId="4F62885D" w14:textId="5D693AA3" w:rsidR="00274287" w:rsidRPr="00EB6EAB" w:rsidRDefault="00274287" w:rsidP="00073C7C">
      <w:pPr>
        <w:pStyle w:val="Nessunaspaziatura"/>
        <w:spacing w:line="360" w:lineRule="auto"/>
        <w:jc w:val="both"/>
        <w:rPr>
          <w:rFonts w:ascii="Times New Roman" w:hAnsi="Times New Roman"/>
          <w:color w:val="000000"/>
          <w:sz w:val="24"/>
          <w:szCs w:val="24"/>
        </w:rPr>
      </w:pPr>
      <w:r w:rsidRPr="00EB6EAB">
        <w:rPr>
          <w:rFonts w:ascii="Times New Roman" w:hAnsi="Times New Roman"/>
          <w:color w:val="000000"/>
          <w:sz w:val="24"/>
          <w:szCs w:val="24"/>
        </w:rPr>
        <w:t>Il Tutore Professionale è alla base della formazione professionale dello studente nei vari settori previsti dagli obiettivi formativi del CdLM. Opera professionalmente nella struttura nella quale il tirocinio si svolge e guida lo studente nel raggiungimento delle competenze pratiche e relazionali. Tiene aggiornata la scheda di rilevament</w:t>
      </w:r>
      <w:r w:rsidR="00AE2CA8" w:rsidRPr="00EB6EAB">
        <w:rPr>
          <w:rFonts w:ascii="Times New Roman" w:hAnsi="Times New Roman"/>
          <w:color w:val="000000"/>
          <w:sz w:val="24"/>
          <w:szCs w:val="24"/>
        </w:rPr>
        <w:t>o delle presenze, dell’impegno dello studente e del</w:t>
      </w:r>
      <w:r w:rsidRPr="00EB6EAB">
        <w:rPr>
          <w:rFonts w:ascii="Times New Roman" w:hAnsi="Times New Roman"/>
          <w:color w:val="000000"/>
          <w:sz w:val="24"/>
          <w:szCs w:val="24"/>
        </w:rPr>
        <w:t xml:space="preserve"> raggiungimento degli aspetti qualificanti della formazione </w:t>
      </w:r>
      <w:r w:rsidR="007E7E76" w:rsidRPr="00EB6EAB">
        <w:rPr>
          <w:rFonts w:ascii="Times New Roman" w:hAnsi="Times New Roman"/>
          <w:color w:val="000000"/>
          <w:sz w:val="24"/>
          <w:szCs w:val="24"/>
        </w:rPr>
        <w:t>professionale in</w:t>
      </w:r>
      <w:r w:rsidRPr="00EB6EAB">
        <w:rPr>
          <w:rFonts w:ascii="Times New Roman" w:hAnsi="Times New Roman"/>
          <w:color w:val="000000"/>
          <w:sz w:val="24"/>
          <w:szCs w:val="24"/>
        </w:rPr>
        <w:t xml:space="preserve"> quella disciplina.</w:t>
      </w:r>
    </w:p>
    <w:p w14:paraId="12162B2F" w14:textId="77777777" w:rsidR="004212AE" w:rsidRPr="00EB6EAB" w:rsidRDefault="004212AE" w:rsidP="00073C7C">
      <w:pPr>
        <w:pStyle w:val="Nessunaspaziatura"/>
        <w:spacing w:line="360" w:lineRule="auto"/>
        <w:jc w:val="both"/>
        <w:rPr>
          <w:rFonts w:ascii="Times New Roman" w:hAnsi="Times New Roman"/>
          <w:color w:val="000000"/>
          <w:sz w:val="24"/>
          <w:szCs w:val="24"/>
        </w:rPr>
      </w:pPr>
      <w:r w:rsidRPr="00EB6EAB">
        <w:rPr>
          <w:rFonts w:ascii="Times New Roman" w:hAnsi="Times New Roman"/>
          <w:color w:val="000000"/>
          <w:sz w:val="24"/>
          <w:szCs w:val="24"/>
        </w:rPr>
        <w:t>e dal docente referente della disciplina del tirocinio stesso.</w:t>
      </w:r>
    </w:p>
    <w:p w14:paraId="778363EA" w14:textId="77777777" w:rsidR="00274287" w:rsidRPr="00EB6EAB" w:rsidRDefault="00274287" w:rsidP="00073C7C">
      <w:pPr>
        <w:pStyle w:val="Nessunaspaziatura"/>
        <w:spacing w:line="360" w:lineRule="auto"/>
        <w:jc w:val="both"/>
        <w:rPr>
          <w:rFonts w:ascii="Times New Roman" w:hAnsi="Times New Roman"/>
          <w:color w:val="000000"/>
          <w:sz w:val="24"/>
          <w:szCs w:val="24"/>
        </w:rPr>
      </w:pPr>
      <w:r w:rsidRPr="00EB6EAB">
        <w:rPr>
          <w:rFonts w:ascii="Times New Roman" w:hAnsi="Times New Roman"/>
          <w:color w:val="000000"/>
          <w:sz w:val="24"/>
          <w:szCs w:val="24"/>
        </w:rPr>
        <w:t xml:space="preserve">Sono sedi di tirocinio: </w:t>
      </w:r>
    </w:p>
    <w:p w14:paraId="069D10E8" w14:textId="77777777" w:rsidR="00274287" w:rsidRPr="00EB6EAB" w:rsidRDefault="00274287" w:rsidP="00073C7C">
      <w:pPr>
        <w:pStyle w:val="Nessunaspaziatura"/>
        <w:spacing w:line="360" w:lineRule="auto"/>
        <w:jc w:val="both"/>
        <w:rPr>
          <w:rFonts w:ascii="Times New Roman" w:hAnsi="Times New Roman"/>
          <w:sz w:val="24"/>
          <w:szCs w:val="24"/>
        </w:rPr>
      </w:pPr>
      <w:r w:rsidRPr="00EB6EAB">
        <w:rPr>
          <w:rFonts w:ascii="Times New Roman" w:hAnsi="Times New Roman"/>
          <w:sz w:val="24"/>
          <w:szCs w:val="24"/>
        </w:rPr>
        <w:t>Complesso Odontoiatrico</w:t>
      </w:r>
      <w:r w:rsidRPr="00EB6EAB">
        <w:rPr>
          <w:rFonts w:ascii="Times New Roman" w:hAnsi="Times New Roman"/>
          <w:color w:val="008000"/>
          <w:sz w:val="24"/>
          <w:szCs w:val="24"/>
        </w:rPr>
        <w:t xml:space="preserve"> </w:t>
      </w:r>
      <w:r w:rsidRPr="00EB6EAB">
        <w:rPr>
          <w:rFonts w:ascii="Times New Roman" w:hAnsi="Times New Roman"/>
          <w:sz w:val="24"/>
          <w:szCs w:val="24"/>
        </w:rPr>
        <w:t>– Strutture convenzionate con l’Università.</w:t>
      </w:r>
    </w:p>
    <w:p w14:paraId="529E425D" w14:textId="77777777" w:rsidR="00FB4C61" w:rsidRPr="005B2291" w:rsidRDefault="00FB4C61" w:rsidP="005B2291">
      <w:pPr>
        <w:spacing w:before="142" w:line="275" w:lineRule="exact"/>
        <w:textAlignment w:val="baseline"/>
        <w:rPr>
          <w:rFonts w:eastAsia="Times New Roman"/>
        </w:rPr>
      </w:pPr>
      <w:r w:rsidRPr="005B2291">
        <w:rPr>
          <w:rFonts w:eastAsia="Times New Roman"/>
        </w:rPr>
        <w:t>Ulteriori informazioni sono consultabili nel Regolamento tirocini.</w:t>
      </w:r>
    </w:p>
    <w:p w14:paraId="1C64B876" w14:textId="77777777" w:rsidR="00F159F6" w:rsidRPr="00EB6EAB" w:rsidRDefault="0063048C" w:rsidP="00F159F6">
      <w:pPr>
        <w:pStyle w:val="Nessunaspaziatura"/>
        <w:ind w:left="720"/>
        <w:jc w:val="both"/>
        <w:rPr>
          <w:rFonts w:ascii="Times New Roman" w:hAnsi="Times New Roman"/>
          <w:b/>
          <w:bCs/>
          <w:iCs/>
          <w:color w:val="548DD4"/>
          <w:sz w:val="24"/>
          <w:szCs w:val="24"/>
        </w:rPr>
      </w:pPr>
      <w:hyperlink r:id="rId13" w:history="1">
        <w:r w:rsidR="005B2291" w:rsidRPr="0000629F">
          <w:rPr>
            <w:rStyle w:val="Collegamentoipertestuale"/>
            <w:rFonts w:ascii="Times New Roman" w:eastAsia="Times New Roman" w:hAnsi="Times New Roman"/>
            <w:sz w:val="24"/>
          </w:rPr>
          <w:t>http://corsi.unica.it/odontoiatriaeprotesidentarie/didattica/tirocini/</w:t>
        </w:r>
      </w:hyperlink>
      <w:r w:rsidR="005B2291">
        <w:rPr>
          <w:rFonts w:ascii="Times New Roman" w:eastAsia="Times New Roman" w:hAnsi="Times New Roman"/>
          <w:color w:val="FF0000"/>
          <w:sz w:val="24"/>
          <w:u w:val="single"/>
        </w:rPr>
        <w:t xml:space="preserve"> </w:t>
      </w:r>
    </w:p>
    <w:p w14:paraId="5F055611" w14:textId="77777777" w:rsidR="005B2291" w:rsidRDefault="005B2291" w:rsidP="001623D4">
      <w:pPr>
        <w:rPr>
          <w:rStyle w:val="Enfasiintensa"/>
          <w:b w:val="0"/>
          <w:i w:val="0"/>
          <w:color w:val="auto"/>
          <w:szCs w:val="24"/>
        </w:rPr>
      </w:pPr>
    </w:p>
    <w:p w14:paraId="6AC3A3CA" w14:textId="6F165254" w:rsidR="00274287" w:rsidRPr="00EB6EAB" w:rsidRDefault="00274287" w:rsidP="001623D4">
      <w:pPr>
        <w:rPr>
          <w:rStyle w:val="Enfasiintensa"/>
          <w:b w:val="0"/>
          <w:i w:val="0"/>
          <w:color w:val="auto"/>
          <w:szCs w:val="24"/>
        </w:rPr>
      </w:pPr>
      <w:bookmarkStart w:id="26" w:name="_Toc519519467"/>
      <w:bookmarkStart w:id="27" w:name="_Toc519519529"/>
      <w:r w:rsidRPr="00EB6EAB">
        <w:rPr>
          <w:rStyle w:val="Enfasiintensa"/>
          <w:b w:val="0"/>
          <w:i w:val="0"/>
          <w:color w:val="auto"/>
          <w:szCs w:val="24"/>
        </w:rPr>
        <w:t xml:space="preserve">E’ previsto un laboratorio pratico </w:t>
      </w:r>
      <w:r w:rsidR="00911301" w:rsidRPr="00EB6EAB">
        <w:rPr>
          <w:rStyle w:val="Enfasiintensa"/>
          <w:b w:val="0"/>
          <w:i w:val="0"/>
          <w:color w:val="auto"/>
          <w:szCs w:val="24"/>
        </w:rPr>
        <w:t>professionalizzante su</w:t>
      </w:r>
      <w:r w:rsidRPr="00EB6EAB">
        <w:rPr>
          <w:rStyle w:val="Enfasiintensa"/>
          <w:b w:val="0"/>
          <w:i w:val="0"/>
          <w:color w:val="auto"/>
          <w:szCs w:val="24"/>
        </w:rPr>
        <w:t xml:space="preserve"> modelli manichini.</w:t>
      </w:r>
      <w:bookmarkEnd w:id="26"/>
      <w:bookmarkEnd w:id="27"/>
      <w:r w:rsidRPr="00EB6EAB">
        <w:rPr>
          <w:rStyle w:val="Enfasiintensa"/>
          <w:b w:val="0"/>
          <w:i w:val="0"/>
          <w:color w:val="auto"/>
          <w:szCs w:val="24"/>
        </w:rPr>
        <w:t xml:space="preserve"> </w:t>
      </w:r>
    </w:p>
    <w:p w14:paraId="6E6F5F83" w14:textId="77777777" w:rsidR="00260FCA" w:rsidRPr="00EB6EAB" w:rsidRDefault="00260FCA" w:rsidP="005A63D4">
      <w:pPr>
        <w:pStyle w:val="Nessunaspaziatura"/>
        <w:spacing w:line="276" w:lineRule="auto"/>
        <w:jc w:val="both"/>
        <w:rPr>
          <w:rFonts w:ascii="Times New Roman" w:hAnsi="Times New Roman"/>
          <w:color w:val="000000"/>
          <w:sz w:val="24"/>
          <w:szCs w:val="24"/>
        </w:rPr>
      </w:pPr>
    </w:p>
    <w:p w14:paraId="41B00A58" w14:textId="77777777" w:rsidR="005A63D4" w:rsidRPr="00B11C54" w:rsidRDefault="00CE496D" w:rsidP="001623D4">
      <w:pPr>
        <w:pStyle w:val="Titolo1"/>
        <w:rPr>
          <w:rFonts w:ascii="Times New Roman" w:eastAsia="Calibri" w:hAnsi="Times New Roman" w:cs="Times New Roman"/>
          <w:iCs/>
          <w:color w:val="auto"/>
          <w:sz w:val="24"/>
          <w:szCs w:val="24"/>
          <w:lang w:eastAsia="en-US"/>
        </w:rPr>
      </w:pPr>
      <w:bookmarkStart w:id="28" w:name="_Toc519520270"/>
      <w:r w:rsidRPr="00B11C54">
        <w:rPr>
          <w:rFonts w:ascii="Times New Roman" w:eastAsia="Calibri" w:hAnsi="Times New Roman" w:cs="Times New Roman"/>
          <w:iCs/>
          <w:color w:val="auto"/>
          <w:sz w:val="24"/>
          <w:szCs w:val="24"/>
          <w:lang w:eastAsia="en-US"/>
        </w:rPr>
        <w:t xml:space="preserve">ART. 7 - ATTIVITÀ A SCELTA DELLO STUDENTE </w:t>
      </w:r>
      <w:bookmarkEnd w:id="28"/>
    </w:p>
    <w:p w14:paraId="19899F39" w14:textId="77777777" w:rsidR="00F159F6" w:rsidRDefault="000F79D8" w:rsidP="00F159F6">
      <w:pPr>
        <w:spacing w:before="193" w:line="414" w:lineRule="exact"/>
        <w:ind w:right="504"/>
        <w:textAlignment w:val="baseline"/>
        <w:rPr>
          <w:rFonts w:eastAsia="Times New Roman"/>
          <w:color w:val="000000"/>
        </w:rPr>
      </w:pPr>
      <w:r w:rsidRPr="00F159F6">
        <w:rPr>
          <w:rFonts w:eastAsia="Times New Roman"/>
          <w:color w:val="000000"/>
        </w:rPr>
        <w:t>Il corso di laurea può proporre allo studente una serie di attività formative dette Attività Didattiche Elettive (ADE)</w:t>
      </w:r>
      <w:r w:rsidR="005B2291">
        <w:rPr>
          <w:rFonts w:eastAsia="Times New Roman"/>
          <w:color w:val="000000"/>
        </w:rPr>
        <w:t xml:space="preserve"> o attività a scelta dello studente</w:t>
      </w:r>
      <w:r w:rsidRPr="00F159F6">
        <w:rPr>
          <w:rFonts w:eastAsia="Times New Roman"/>
          <w:color w:val="000000"/>
        </w:rPr>
        <w:t>, dalle quali lo studente può attingere per l’acquisizione dei crediti relativi alle attività autonomamente scelte dallo studente. Tali attività sono coerenti con il progetto formativo.</w:t>
      </w:r>
    </w:p>
    <w:p w14:paraId="4FAE0B99" w14:textId="77777777" w:rsidR="005103C9" w:rsidRPr="00187D8B" w:rsidRDefault="005103C9" w:rsidP="005103C9">
      <w:pPr>
        <w:spacing w:line="360" w:lineRule="auto"/>
        <w:rPr>
          <w:color w:val="000000"/>
        </w:rPr>
      </w:pPr>
      <w:r w:rsidRPr="004A6685">
        <w:rPr>
          <w:color w:val="000000"/>
        </w:rPr>
        <w:lastRenderedPageBreak/>
        <w:t>Vengono considerati coerenti e riconosciuti come ADE o attività a scelta studente, i crediti derivanti dalla partecipazione ad eventi/congressi/seminari/corsi/lezioni, organizzati dalle Associazioni di categoria specifiche del proprio indirizzo di laurea, organizzati dall’Università, accreditati ECM dello specifico settore.</w:t>
      </w:r>
    </w:p>
    <w:p w14:paraId="62FFC7C5" w14:textId="77777777" w:rsidR="005103C9" w:rsidRDefault="005103C9" w:rsidP="00F159F6">
      <w:pPr>
        <w:spacing w:line="414" w:lineRule="exact"/>
        <w:ind w:right="504"/>
        <w:textAlignment w:val="baseline"/>
        <w:rPr>
          <w:rFonts w:eastAsia="Times New Roman"/>
          <w:color w:val="000000"/>
        </w:rPr>
      </w:pPr>
    </w:p>
    <w:p w14:paraId="099FAC95" w14:textId="77777777" w:rsidR="000F79D8" w:rsidRDefault="000F79D8" w:rsidP="00F159F6">
      <w:pPr>
        <w:spacing w:line="414" w:lineRule="exact"/>
        <w:ind w:right="504"/>
        <w:textAlignment w:val="baseline"/>
        <w:rPr>
          <w:rFonts w:eastAsia="Times New Roman"/>
          <w:b/>
          <w:color w:val="000000"/>
        </w:rPr>
      </w:pPr>
      <w:r>
        <w:rPr>
          <w:rFonts w:eastAsia="Times New Roman"/>
          <w:b/>
          <w:color w:val="000000"/>
        </w:rPr>
        <w:t>Tabella ADE e CFU</w:t>
      </w:r>
    </w:p>
    <w:p w14:paraId="4DAC85B4" w14:textId="77777777" w:rsidR="007C1F22" w:rsidRPr="00F159F6" w:rsidRDefault="007C1F22" w:rsidP="00F159F6">
      <w:pPr>
        <w:spacing w:line="414" w:lineRule="exact"/>
        <w:ind w:right="504"/>
        <w:textAlignment w:val="baseline"/>
        <w:rPr>
          <w:rFonts w:eastAsia="Times New Roman"/>
          <w:color w:val="000000"/>
        </w:rPr>
      </w:pPr>
    </w:p>
    <w:tbl>
      <w:tblPr>
        <w:tblW w:w="786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40"/>
        <w:gridCol w:w="2180"/>
        <w:gridCol w:w="1640"/>
      </w:tblGrid>
      <w:tr w:rsidR="003D0261" w:rsidRPr="0097786E" w14:paraId="75998B84" w14:textId="77777777" w:rsidTr="00091200">
        <w:trPr>
          <w:trHeight w:val="624"/>
        </w:trPr>
        <w:tc>
          <w:tcPr>
            <w:tcW w:w="4040" w:type="dxa"/>
            <w:shd w:val="clear" w:color="auto" w:fill="auto"/>
            <w:vAlign w:val="center"/>
            <w:hideMark/>
          </w:tcPr>
          <w:p w14:paraId="6E921F5B" w14:textId="77777777" w:rsidR="003D0261" w:rsidRPr="0097786E" w:rsidRDefault="003D0261" w:rsidP="00643E5F">
            <w:pPr>
              <w:rPr>
                <w:b/>
                <w:bCs/>
                <w:sz w:val="28"/>
                <w:szCs w:val="28"/>
              </w:rPr>
            </w:pPr>
            <w:r w:rsidRPr="0097786E">
              <w:rPr>
                <w:b/>
                <w:bCs/>
                <w:sz w:val="28"/>
                <w:szCs w:val="28"/>
              </w:rPr>
              <w:t xml:space="preserve">Durata evento </w:t>
            </w:r>
          </w:p>
        </w:tc>
        <w:tc>
          <w:tcPr>
            <w:tcW w:w="2180" w:type="dxa"/>
            <w:shd w:val="clear" w:color="auto" w:fill="auto"/>
            <w:vAlign w:val="center"/>
            <w:hideMark/>
          </w:tcPr>
          <w:p w14:paraId="76C9E582" w14:textId="77777777" w:rsidR="003D0261" w:rsidRPr="0097786E" w:rsidRDefault="003D0261" w:rsidP="00643E5F">
            <w:pPr>
              <w:rPr>
                <w:sz w:val="28"/>
                <w:szCs w:val="28"/>
              </w:rPr>
            </w:pPr>
            <w:r w:rsidRPr="0097786E">
              <w:rPr>
                <w:sz w:val="28"/>
                <w:szCs w:val="28"/>
              </w:rPr>
              <w:t>Esame finale (si/no)</w:t>
            </w:r>
          </w:p>
        </w:tc>
        <w:tc>
          <w:tcPr>
            <w:tcW w:w="1640" w:type="dxa"/>
            <w:shd w:val="clear" w:color="auto" w:fill="auto"/>
            <w:vAlign w:val="center"/>
            <w:hideMark/>
          </w:tcPr>
          <w:p w14:paraId="3A76AB61" w14:textId="77777777" w:rsidR="003D0261" w:rsidRPr="0097786E" w:rsidRDefault="003D0261" w:rsidP="00643E5F">
            <w:pPr>
              <w:rPr>
                <w:rFonts w:ascii="Calibri" w:hAnsi="Calibri"/>
                <w:sz w:val="28"/>
                <w:szCs w:val="28"/>
              </w:rPr>
            </w:pPr>
            <w:r w:rsidRPr="0097786E">
              <w:rPr>
                <w:rFonts w:ascii="Calibri" w:hAnsi="Calibri"/>
                <w:sz w:val="28"/>
                <w:szCs w:val="28"/>
              </w:rPr>
              <w:t>CFU</w:t>
            </w:r>
          </w:p>
        </w:tc>
      </w:tr>
      <w:tr w:rsidR="003D0261" w:rsidRPr="0097786E" w14:paraId="55A78D85" w14:textId="77777777" w:rsidTr="00091200">
        <w:trPr>
          <w:trHeight w:val="720"/>
        </w:trPr>
        <w:tc>
          <w:tcPr>
            <w:tcW w:w="4040" w:type="dxa"/>
            <w:shd w:val="clear" w:color="000000" w:fill="B8CCE4"/>
            <w:vAlign w:val="center"/>
            <w:hideMark/>
          </w:tcPr>
          <w:p w14:paraId="1E8A3AA5" w14:textId="77777777" w:rsidR="003D0261" w:rsidRPr="0097786E" w:rsidRDefault="003D0261" w:rsidP="00643E5F">
            <w:pPr>
              <w:rPr>
                <w:b/>
                <w:bCs/>
                <w:color w:val="FFFFFF"/>
                <w:sz w:val="28"/>
                <w:szCs w:val="28"/>
              </w:rPr>
            </w:pPr>
            <w:r w:rsidRPr="0097786E">
              <w:rPr>
                <w:b/>
                <w:bCs/>
                <w:color w:val="FFFFFF"/>
                <w:sz w:val="28"/>
                <w:szCs w:val="28"/>
              </w:rPr>
              <w:t>Giornata intera  (8 ore)</w:t>
            </w:r>
          </w:p>
        </w:tc>
        <w:tc>
          <w:tcPr>
            <w:tcW w:w="2180" w:type="dxa"/>
            <w:shd w:val="clear" w:color="000000" w:fill="B8CCE4"/>
            <w:vAlign w:val="center"/>
            <w:hideMark/>
          </w:tcPr>
          <w:p w14:paraId="37F890CD" w14:textId="77777777" w:rsidR="003D0261" w:rsidRPr="0097786E" w:rsidRDefault="003D0261" w:rsidP="00643E5F">
            <w:pPr>
              <w:rPr>
                <w:color w:val="FFFFFF"/>
                <w:sz w:val="28"/>
                <w:szCs w:val="28"/>
              </w:rPr>
            </w:pPr>
            <w:r w:rsidRPr="0097786E">
              <w:rPr>
                <w:color w:val="FFFFFF"/>
                <w:sz w:val="28"/>
                <w:szCs w:val="28"/>
              </w:rPr>
              <w:t>si</w:t>
            </w:r>
          </w:p>
        </w:tc>
        <w:tc>
          <w:tcPr>
            <w:tcW w:w="1640" w:type="dxa"/>
            <w:shd w:val="clear" w:color="000000" w:fill="B8CCE4"/>
            <w:vAlign w:val="center"/>
            <w:hideMark/>
          </w:tcPr>
          <w:p w14:paraId="55D7DF8A" w14:textId="77777777" w:rsidR="003D0261" w:rsidRPr="0097786E" w:rsidRDefault="003D0261" w:rsidP="00643E5F">
            <w:pPr>
              <w:rPr>
                <w:rFonts w:ascii="Calibri" w:hAnsi="Calibri"/>
                <w:color w:val="FFFFFF"/>
                <w:sz w:val="28"/>
                <w:szCs w:val="28"/>
              </w:rPr>
            </w:pPr>
            <w:r w:rsidRPr="0097786E">
              <w:rPr>
                <w:rFonts w:ascii="Calibri" w:hAnsi="Calibri"/>
                <w:color w:val="FFFFFF"/>
                <w:sz w:val="28"/>
                <w:szCs w:val="28"/>
              </w:rPr>
              <w:t>1</w:t>
            </w:r>
          </w:p>
        </w:tc>
      </w:tr>
      <w:tr w:rsidR="003D0261" w:rsidRPr="0097786E" w14:paraId="0C038DAF" w14:textId="77777777" w:rsidTr="00091200">
        <w:trPr>
          <w:trHeight w:val="924"/>
        </w:trPr>
        <w:tc>
          <w:tcPr>
            <w:tcW w:w="4040" w:type="dxa"/>
            <w:shd w:val="clear" w:color="000000" w:fill="B8CCE4"/>
            <w:vAlign w:val="center"/>
            <w:hideMark/>
          </w:tcPr>
          <w:p w14:paraId="17ECFFBC" w14:textId="77777777" w:rsidR="003D0261" w:rsidRPr="0097786E" w:rsidRDefault="003D0261" w:rsidP="00643E5F">
            <w:pPr>
              <w:rPr>
                <w:b/>
                <w:bCs/>
                <w:color w:val="FFFFFF"/>
                <w:sz w:val="28"/>
                <w:szCs w:val="28"/>
              </w:rPr>
            </w:pPr>
            <w:r w:rsidRPr="0097786E">
              <w:rPr>
                <w:b/>
                <w:bCs/>
                <w:color w:val="FFFFFF"/>
                <w:sz w:val="28"/>
                <w:szCs w:val="28"/>
              </w:rPr>
              <w:t>Giornata intera  (8 ore)</w:t>
            </w:r>
          </w:p>
        </w:tc>
        <w:tc>
          <w:tcPr>
            <w:tcW w:w="2180" w:type="dxa"/>
            <w:shd w:val="clear" w:color="000000" w:fill="B8CCE4"/>
            <w:vAlign w:val="center"/>
            <w:hideMark/>
          </w:tcPr>
          <w:p w14:paraId="7A1B8FA8" w14:textId="77777777" w:rsidR="003D0261" w:rsidRPr="0097786E" w:rsidRDefault="003D0261" w:rsidP="00643E5F">
            <w:pPr>
              <w:rPr>
                <w:color w:val="FFFFFF"/>
                <w:sz w:val="28"/>
                <w:szCs w:val="28"/>
              </w:rPr>
            </w:pPr>
            <w:r w:rsidRPr="0097786E">
              <w:rPr>
                <w:color w:val="FFFFFF"/>
                <w:sz w:val="28"/>
                <w:szCs w:val="28"/>
              </w:rPr>
              <w:t>no</w:t>
            </w:r>
          </w:p>
        </w:tc>
        <w:tc>
          <w:tcPr>
            <w:tcW w:w="1640" w:type="dxa"/>
            <w:shd w:val="clear" w:color="000000" w:fill="B8CCE4"/>
            <w:vAlign w:val="center"/>
            <w:hideMark/>
          </w:tcPr>
          <w:p w14:paraId="0E63215C" w14:textId="77777777" w:rsidR="003D0261" w:rsidRPr="0097786E" w:rsidRDefault="003D0261" w:rsidP="00643E5F">
            <w:pPr>
              <w:rPr>
                <w:rFonts w:ascii="Calibri" w:hAnsi="Calibri"/>
                <w:color w:val="FFFFFF"/>
                <w:sz w:val="28"/>
                <w:szCs w:val="28"/>
              </w:rPr>
            </w:pPr>
            <w:r w:rsidRPr="0097786E">
              <w:rPr>
                <w:rFonts w:ascii="Calibri" w:hAnsi="Calibri"/>
                <w:color w:val="FFFFFF"/>
                <w:sz w:val="28"/>
                <w:szCs w:val="28"/>
              </w:rPr>
              <w:t>0,5</w:t>
            </w:r>
          </w:p>
        </w:tc>
      </w:tr>
      <w:tr w:rsidR="003D0261" w:rsidRPr="0097786E" w14:paraId="6AD756D4" w14:textId="77777777" w:rsidTr="00091200">
        <w:trPr>
          <w:trHeight w:val="996"/>
        </w:trPr>
        <w:tc>
          <w:tcPr>
            <w:tcW w:w="4040" w:type="dxa"/>
            <w:shd w:val="clear" w:color="000000" w:fill="B8CCE4"/>
            <w:vAlign w:val="center"/>
            <w:hideMark/>
          </w:tcPr>
          <w:p w14:paraId="7F5F1C15" w14:textId="77777777" w:rsidR="003D0261" w:rsidRPr="0097786E" w:rsidRDefault="003D0261" w:rsidP="00643E5F">
            <w:pPr>
              <w:rPr>
                <w:b/>
                <w:bCs/>
                <w:color w:val="FFFFFF"/>
                <w:sz w:val="28"/>
                <w:szCs w:val="28"/>
              </w:rPr>
            </w:pPr>
            <w:r w:rsidRPr="0097786E">
              <w:rPr>
                <w:b/>
                <w:bCs/>
                <w:color w:val="FFFFFF"/>
                <w:sz w:val="28"/>
                <w:szCs w:val="28"/>
              </w:rPr>
              <w:t>Mezza giornata (4 ore)</w:t>
            </w:r>
          </w:p>
        </w:tc>
        <w:tc>
          <w:tcPr>
            <w:tcW w:w="2180" w:type="dxa"/>
            <w:shd w:val="clear" w:color="000000" w:fill="B8CCE4"/>
            <w:vAlign w:val="center"/>
            <w:hideMark/>
          </w:tcPr>
          <w:p w14:paraId="7EC54397" w14:textId="77777777" w:rsidR="003D0261" w:rsidRPr="0097786E" w:rsidRDefault="003D0261" w:rsidP="00643E5F">
            <w:pPr>
              <w:rPr>
                <w:color w:val="FFFFFF"/>
                <w:sz w:val="28"/>
                <w:szCs w:val="28"/>
              </w:rPr>
            </w:pPr>
            <w:r w:rsidRPr="0097786E">
              <w:rPr>
                <w:color w:val="FFFFFF"/>
                <w:sz w:val="28"/>
                <w:szCs w:val="28"/>
              </w:rPr>
              <w:t>si</w:t>
            </w:r>
          </w:p>
        </w:tc>
        <w:tc>
          <w:tcPr>
            <w:tcW w:w="1640" w:type="dxa"/>
            <w:shd w:val="clear" w:color="000000" w:fill="B8CCE4"/>
            <w:vAlign w:val="center"/>
            <w:hideMark/>
          </w:tcPr>
          <w:p w14:paraId="70BF02B2" w14:textId="77777777" w:rsidR="003D0261" w:rsidRPr="0097786E" w:rsidRDefault="003D0261" w:rsidP="00643E5F">
            <w:pPr>
              <w:rPr>
                <w:rFonts w:ascii="Calibri" w:hAnsi="Calibri"/>
                <w:color w:val="FFFFFF"/>
                <w:sz w:val="28"/>
                <w:szCs w:val="28"/>
              </w:rPr>
            </w:pPr>
            <w:r w:rsidRPr="0097786E">
              <w:rPr>
                <w:rFonts w:ascii="Calibri" w:hAnsi="Calibri"/>
                <w:color w:val="FFFFFF"/>
                <w:sz w:val="28"/>
                <w:szCs w:val="28"/>
              </w:rPr>
              <w:t>0,5</w:t>
            </w:r>
          </w:p>
        </w:tc>
      </w:tr>
      <w:tr w:rsidR="003D0261" w:rsidRPr="0097786E" w14:paraId="06714D12" w14:textId="77777777" w:rsidTr="00091200">
        <w:trPr>
          <w:trHeight w:val="984"/>
        </w:trPr>
        <w:tc>
          <w:tcPr>
            <w:tcW w:w="4040" w:type="dxa"/>
            <w:shd w:val="clear" w:color="000000" w:fill="B8CCE4"/>
            <w:vAlign w:val="center"/>
            <w:hideMark/>
          </w:tcPr>
          <w:p w14:paraId="622B0012" w14:textId="77777777" w:rsidR="003D0261" w:rsidRPr="0097786E" w:rsidRDefault="003D0261" w:rsidP="00643E5F">
            <w:pPr>
              <w:rPr>
                <w:b/>
                <w:bCs/>
                <w:color w:val="FFFFFF"/>
                <w:sz w:val="28"/>
                <w:szCs w:val="28"/>
              </w:rPr>
            </w:pPr>
            <w:r w:rsidRPr="0097786E">
              <w:rPr>
                <w:b/>
                <w:bCs/>
                <w:color w:val="FFFFFF"/>
                <w:sz w:val="28"/>
                <w:szCs w:val="28"/>
              </w:rPr>
              <w:t>Mezza giornata (4 ore)</w:t>
            </w:r>
          </w:p>
        </w:tc>
        <w:tc>
          <w:tcPr>
            <w:tcW w:w="2180" w:type="dxa"/>
            <w:shd w:val="clear" w:color="000000" w:fill="B8CCE4"/>
            <w:vAlign w:val="center"/>
            <w:hideMark/>
          </w:tcPr>
          <w:p w14:paraId="26AE9286" w14:textId="77777777" w:rsidR="003D0261" w:rsidRPr="0097786E" w:rsidRDefault="003D0261" w:rsidP="00643E5F">
            <w:pPr>
              <w:rPr>
                <w:color w:val="FFFFFF"/>
                <w:sz w:val="28"/>
                <w:szCs w:val="28"/>
              </w:rPr>
            </w:pPr>
            <w:r w:rsidRPr="0097786E">
              <w:rPr>
                <w:color w:val="FFFFFF"/>
                <w:sz w:val="28"/>
                <w:szCs w:val="28"/>
              </w:rPr>
              <w:t>no</w:t>
            </w:r>
          </w:p>
        </w:tc>
        <w:tc>
          <w:tcPr>
            <w:tcW w:w="1640" w:type="dxa"/>
            <w:shd w:val="clear" w:color="000000" w:fill="B8CCE4"/>
            <w:vAlign w:val="center"/>
            <w:hideMark/>
          </w:tcPr>
          <w:p w14:paraId="1237EC4F" w14:textId="77777777" w:rsidR="003D0261" w:rsidRPr="0097786E" w:rsidRDefault="003D0261" w:rsidP="00643E5F">
            <w:pPr>
              <w:rPr>
                <w:rFonts w:ascii="Calibri" w:hAnsi="Calibri"/>
                <w:color w:val="FFFFFF"/>
                <w:sz w:val="28"/>
                <w:szCs w:val="28"/>
              </w:rPr>
            </w:pPr>
            <w:r w:rsidRPr="0097786E">
              <w:rPr>
                <w:rFonts w:ascii="Calibri" w:hAnsi="Calibri"/>
                <w:color w:val="FFFFFF"/>
                <w:sz w:val="28"/>
                <w:szCs w:val="28"/>
              </w:rPr>
              <w:t>0,25</w:t>
            </w:r>
          </w:p>
        </w:tc>
      </w:tr>
    </w:tbl>
    <w:p w14:paraId="43A6721F" w14:textId="77777777" w:rsidR="005103C9" w:rsidRDefault="005103C9" w:rsidP="005103C9">
      <w:pPr>
        <w:jc w:val="left"/>
        <w:rPr>
          <w:rFonts w:eastAsia="Times New Roman"/>
          <w:i/>
          <w:color w:val="000000"/>
        </w:rPr>
      </w:pPr>
    </w:p>
    <w:p w14:paraId="6374ED25" w14:textId="77777777" w:rsidR="000F79D8" w:rsidRPr="005103C9" w:rsidRDefault="000F79D8" w:rsidP="005103C9">
      <w:pPr>
        <w:jc w:val="left"/>
        <w:rPr>
          <w:rFonts w:eastAsia="Times New Roman"/>
          <w:i/>
          <w:color w:val="000000"/>
        </w:rPr>
      </w:pPr>
      <w:r w:rsidRPr="00867999">
        <w:rPr>
          <w:rFonts w:eastAsia="Times New Roman"/>
          <w:color w:val="000000"/>
        </w:rPr>
        <w:t>Scelta dell’ADE da parte degli studenti</w:t>
      </w:r>
    </w:p>
    <w:p w14:paraId="17BA9523" w14:textId="77777777" w:rsidR="000F79D8" w:rsidRDefault="000F79D8" w:rsidP="000F79D8">
      <w:pPr>
        <w:spacing w:line="414" w:lineRule="exact"/>
        <w:ind w:left="72" w:right="648"/>
        <w:textAlignment w:val="baseline"/>
        <w:rPr>
          <w:rFonts w:eastAsia="Times New Roman"/>
          <w:color w:val="000000"/>
        </w:rPr>
      </w:pPr>
      <w:r>
        <w:rPr>
          <w:rFonts w:eastAsia="Times New Roman"/>
          <w:color w:val="000000"/>
        </w:rPr>
        <w:t>Ogni Studente sceglie autonomamente le ADE tra quelle offerte. Le ADE vanno svolte in orari tali da non interferire con le altre forme di attività didattica e possono essere organizzate durante l’intero arco dell’anno, anche al di fuori dei periodi di attività didattica.</w:t>
      </w:r>
    </w:p>
    <w:p w14:paraId="6BF81A62" w14:textId="77777777" w:rsidR="000F79D8" w:rsidRPr="00867999" w:rsidRDefault="000F79D8" w:rsidP="000F79D8">
      <w:pPr>
        <w:spacing w:before="552" w:line="279" w:lineRule="exact"/>
        <w:ind w:left="72"/>
        <w:textAlignment w:val="baseline"/>
        <w:rPr>
          <w:rFonts w:eastAsia="Times New Roman"/>
          <w:color w:val="000000"/>
        </w:rPr>
      </w:pPr>
      <w:r w:rsidRPr="00867999">
        <w:rPr>
          <w:rFonts w:eastAsia="Times New Roman"/>
          <w:color w:val="000000"/>
        </w:rPr>
        <w:t>Certificazione e valutazione delle ADE</w:t>
      </w:r>
    </w:p>
    <w:p w14:paraId="2819040F" w14:textId="609A41D2" w:rsidR="00F159F6" w:rsidRDefault="000F79D8" w:rsidP="005B2291">
      <w:pPr>
        <w:spacing w:line="414" w:lineRule="exact"/>
        <w:ind w:left="72" w:right="648"/>
        <w:textAlignment w:val="baseline"/>
        <w:rPr>
          <w:rFonts w:eastAsia="Times New Roman"/>
          <w:color w:val="000000"/>
        </w:rPr>
      </w:pPr>
      <w:r>
        <w:rPr>
          <w:rFonts w:eastAsia="Times New Roman"/>
          <w:color w:val="000000"/>
        </w:rPr>
        <w:t xml:space="preserve">L’acquisizione dei crediti attribuiti alle ADE avviene solo con una frequenza del 100%. Le ADE svolte, con i relativi crediti e la valutazione da parte dei docenti, sono comunicate e registrate dalla Segreteria </w:t>
      </w:r>
      <w:r w:rsidR="007E7E76">
        <w:rPr>
          <w:rFonts w:eastAsia="Times New Roman"/>
          <w:color w:val="000000"/>
        </w:rPr>
        <w:t>Didattica del</w:t>
      </w:r>
      <w:r w:rsidR="005103C9">
        <w:rPr>
          <w:rFonts w:eastAsia="Times New Roman"/>
          <w:color w:val="000000"/>
        </w:rPr>
        <w:t xml:space="preserve"> </w:t>
      </w:r>
      <w:r>
        <w:rPr>
          <w:rFonts w:eastAsia="Times New Roman"/>
          <w:color w:val="000000"/>
        </w:rPr>
        <w:t>C</w:t>
      </w:r>
      <w:r w:rsidR="005103C9">
        <w:rPr>
          <w:rFonts w:eastAsia="Times New Roman"/>
          <w:color w:val="000000"/>
        </w:rPr>
        <w:t>dS</w:t>
      </w:r>
      <w:r>
        <w:rPr>
          <w:rFonts w:eastAsia="Times New Roman"/>
          <w:color w:val="000000"/>
        </w:rPr>
        <w:t>.</w:t>
      </w:r>
    </w:p>
    <w:p w14:paraId="62BD8100" w14:textId="77777777" w:rsidR="00274287" w:rsidRDefault="00274287" w:rsidP="005B2291">
      <w:pPr>
        <w:spacing w:line="414" w:lineRule="exact"/>
        <w:ind w:left="72" w:right="648"/>
        <w:textAlignment w:val="baseline"/>
        <w:rPr>
          <w:rFonts w:eastAsia="Times New Roman"/>
          <w:color w:val="000000"/>
        </w:rPr>
      </w:pPr>
      <w:r w:rsidRPr="005B2291">
        <w:rPr>
          <w:rFonts w:eastAsia="Times New Roman"/>
          <w:color w:val="000000"/>
        </w:rPr>
        <w:t>Si potranno certificare tutti gli 8 CFU a scelta dello studente anche in un unico anno.</w:t>
      </w:r>
    </w:p>
    <w:p w14:paraId="1B0AB6C4" w14:textId="77777777" w:rsidR="0051701C" w:rsidRDefault="0051701C" w:rsidP="005B2291">
      <w:pPr>
        <w:spacing w:line="414" w:lineRule="exact"/>
        <w:ind w:left="72" w:right="648"/>
        <w:textAlignment w:val="baseline"/>
        <w:rPr>
          <w:rFonts w:eastAsia="Times New Roman"/>
          <w:color w:val="000000"/>
        </w:rPr>
      </w:pPr>
    </w:p>
    <w:p w14:paraId="051247E9" w14:textId="77777777" w:rsidR="006F5B80" w:rsidRDefault="006F5B80">
      <w:pPr>
        <w:jc w:val="left"/>
        <w:rPr>
          <w:b/>
          <w:bCs/>
          <w:iCs/>
          <w:szCs w:val="24"/>
          <w:lang w:eastAsia="en-US"/>
        </w:rPr>
      </w:pPr>
      <w:r>
        <w:rPr>
          <w:b/>
          <w:bCs/>
          <w:iCs/>
          <w:szCs w:val="24"/>
        </w:rPr>
        <w:br w:type="page"/>
      </w:r>
    </w:p>
    <w:p w14:paraId="295D6CCB" w14:textId="77777777" w:rsidR="001623D4" w:rsidRPr="00B11C54" w:rsidRDefault="006F5B80" w:rsidP="001623D4">
      <w:pPr>
        <w:pStyle w:val="Titolo1"/>
        <w:rPr>
          <w:rFonts w:ascii="Times New Roman" w:eastAsia="Calibri" w:hAnsi="Times New Roman" w:cs="Times New Roman"/>
          <w:iCs/>
          <w:color w:val="auto"/>
          <w:sz w:val="24"/>
          <w:szCs w:val="24"/>
          <w:lang w:eastAsia="en-US"/>
        </w:rPr>
      </w:pPr>
      <w:bookmarkStart w:id="29" w:name="_Toc519520271"/>
      <w:r w:rsidRPr="00B11C54">
        <w:rPr>
          <w:rFonts w:ascii="Times New Roman" w:eastAsia="Calibri" w:hAnsi="Times New Roman" w:cs="Times New Roman"/>
          <w:iCs/>
          <w:color w:val="auto"/>
          <w:sz w:val="24"/>
          <w:szCs w:val="24"/>
          <w:lang w:eastAsia="en-US"/>
        </w:rPr>
        <w:lastRenderedPageBreak/>
        <w:t>ART. 8 - MODALITÀ DI VERIFICA DELLA PREPARAZIONE</w:t>
      </w:r>
      <w:r w:rsidR="001623D4" w:rsidRPr="00B11C54">
        <w:rPr>
          <w:rFonts w:ascii="Times New Roman" w:eastAsia="Calibri" w:hAnsi="Times New Roman" w:cs="Times New Roman"/>
          <w:iCs/>
          <w:color w:val="auto"/>
          <w:sz w:val="24"/>
          <w:szCs w:val="24"/>
          <w:lang w:eastAsia="en-US"/>
        </w:rPr>
        <w:t>.</w:t>
      </w:r>
      <w:bookmarkEnd w:id="29"/>
    </w:p>
    <w:p w14:paraId="0023759A" w14:textId="77777777" w:rsidR="00B11C54" w:rsidRDefault="00B11C54" w:rsidP="00B11C54">
      <w:pPr>
        <w:pStyle w:val="Nessunaspaziatura"/>
        <w:spacing w:line="360" w:lineRule="auto"/>
        <w:jc w:val="both"/>
        <w:rPr>
          <w:rFonts w:ascii="Times New Roman" w:hAnsi="Times New Roman"/>
          <w:color w:val="000000"/>
          <w:sz w:val="24"/>
          <w:szCs w:val="24"/>
        </w:rPr>
      </w:pPr>
    </w:p>
    <w:p w14:paraId="6B633DDB" w14:textId="77777777" w:rsidR="0051701C" w:rsidRPr="00153C87" w:rsidRDefault="0051701C" w:rsidP="00B11C54">
      <w:pPr>
        <w:pStyle w:val="Nessunaspaziatura"/>
        <w:spacing w:line="360" w:lineRule="auto"/>
        <w:jc w:val="both"/>
        <w:rPr>
          <w:rFonts w:ascii="Times New Roman" w:hAnsi="Times New Roman"/>
          <w:color w:val="000000"/>
          <w:sz w:val="24"/>
          <w:szCs w:val="24"/>
        </w:rPr>
      </w:pPr>
      <w:r w:rsidRPr="00153C87">
        <w:rPr>
          <w:rFonts w:ascii="Times New Roman" w:hAnsi="Times New Roman"/>
          <w:color w:val="000000"/>
          <w:sz w:val="24"/>
          <w:szCs w:val="24"/>
        </w:rPr>
        <w:t>L'esame di C.I. si svolge in una data unica per le diverse discipline/modulo costituenti il C.I. medesimo.</w:t>
      </w:r>
    </w:p>
    <w:p w14:paraId="5948DB24" w14:textId="77777777" w:rsidR="0051701C" w:rsidRPr="00153C87" w:rsidRDefault="0051701C" w:rsidP="00B11C54">
      <w:pPr>
        <w:pStyle w:val="Nessunaspaziatura"/>
        <w:spacing w:line="360" w:lineRule="auto"/>
        <w:jc w:val="both"/>
        <w:rPr>
          <w:rFonts w:ascii="Times New Roman" w:hAnsi="Times New Roman"/>
          <w:sz w:val="24"/>
          <w:szCs w:val="24"/>
        </w:rPr>
      </w:pPr>
      <w:r w:rsidRPr="00153C87">
        <w:rPr>
          <w:rFonts w:ascii="Times New Roman" w:hAnsi="Times New Roman"/>
          <w:color w:val="000000"/>
          <w:sz w:val="24"/>
          <w:szCs w:val="24"/>
        </w:rPr>
        <w:t xml:space="preserve">L'esame di C.I. può comportare una o più prove scritte, orali, pratiche, simulate o miste. La valutazione e la votazione sono globali e non sono ammessi debiti per singole discipline; </w:t>
      </w:r>
      <w:r w:rsidRPr="00153C87">
        <w:rPr>
          <w:rFonts w:ascii="Times New Roman" w:hAnsi="Times New Roman"/>
          <w:sz w:val="24"/>
          <w:szCs w:val="24"/>
        </w:rPr>
        <w:t>Le modalità di verifica del profitto sono definite congiuntamente dai docenti afferenti al C.I.</w:t>
      </w:r>
    </w:p>
    <w:p w14:paraId="5B0BE18C" w14:textId="77777777" w:rsidR="0051701C" w:rsidRPr="00153C87" w:rsidRDefault="0051701C" w:rsidP="00B11C54">
      <w:pPr>
        <w:pStyle w:val="Nessunaspaziatura"/>
        <w:spacing w:line="360" w:lineRule="auto"/>
        <w:jc w:val="both"/>
        <w:rPr>
          <w:rFonts w:ascii="Times New Roman" w:hAnsi="Times New Roman"/>
          <w:sz w:val="24"/>
          <w:szCs w:val="24"/>
        </w:rPr>
      </w:pPr>
      <w:r w:rsidRPr="00153C87">
        <w:rPr>
          <w:rFonts w:ascii="Times New Roman" w:hAnsi="Times New Roman"/>
          <w:sz w:val="24"/>
          <w:szCs w:val="24"/>
        </w:rPr>
        <w:t>e comunicate alla Presidenza del Corso di Laurea prima dell’inizio delle lezioni. Gli obiettivi ed i contenuti della verifica devono corrispondere ai programmi pubblicati prima dell'inizio dei corsi e a quanto svolto durante le attività didattiche, devono, inoltre, essere coerenti con le metodologie didattiche utilizzate durante il Corso. Le modalità di</w:t>
      </w:r>
      <w:r w:rsidRPr="00153C87">
        <w:rPr>
          <w:rFonts w:ascii="Times New Roman" w:hAnsi="Times New Roman"/>
          <w:color w:val="000000"/>
          <w:sz w:val="24"/>
          <w:szCs w:val="24"/>
        </w:rPr>
        <w:t xml:space="preserve"> verifica devono essere pubblicizzate unitamente al programma del Corso entro la data di inizio delle lezioni.</w:t>
      </w:r>
    </w:p>
    <w:p w14:paraId="71D8A028" w14:textId="77777777" w:rsidR="0051701C" w:rsidRPr="00153C87" w:rsidRDefault="0051701C" w:rsidP="00B11C54">
      <w:pPr>
        <w:pStyle w:val="Nessunaspaziatura"/>
        <w:spacing w:line="360" w:lineRule="auto"/>
        <w:jc w:val="both"/>
        <w:rPr>
          <w:rFonts w:ascii="Times New Roman" w:hAnsi="Times New Roman"/>
          <w:sz w:val="24"/>
          <w:szCs w:val="24"/>
        </w:rPr>
      </w:pPr>
      <w:r w:rsidRPr="00153C87">
        <w:rPr>
          <w:rFonts w:ascii="Times New Roman" w:hAnsi="Times New Roman"/>
          <w:sz w:val="24"/>
          <w:szCs w:val="24"/>
        </w:rPr>
        <w:t xml:space="preserve">Entro 15 giorni dalla conclusione del C.I., il coordinatore del C.I., invia alla Segreteria Studenti e al Coordinatore del CL l’elenco degli studenti che hanno ottenuto l’attestazione delle firme di frequenza. </w:t>
      </w:r>
      <w:r w:rsidRPr="004A0BF8">
        <w:rPr>
          <w:rFonts w:ascii="Times New Roman" w:hAnsi="Times New Roman"/>
          <w:sz w:val="24"/>
          <w:szCs w:val="24"/>
        </w:rPr>
        <w:t>Nel caso in cui non si ottemperi a tale disposizione gli studenti non potranno sostenere l’esame.</w:t>
      </w:r>
      <w:r w:rsidRPr="00153C87">
        <w:rPr>
          <w:rFonts w:ascii="Times New Roman" w:hAnsi="Times New Roman"/>
          <w:sz w:val="24"/>
          <w:szCs w:val="24"/>
        </w:rPr>
        <w:t xml:space="preserve">  </w:t>
      </w:r>
    </w:p>
    <w:p w14:paraId="1E8518BE" w14:textId="77777777" w:rsidR="0051701C" w:rsidRPr="00153C87" w:rsidRDefault="0051701C" w:rsidP="00B11C54">
      <w:pPr>
        <w:pStyle w:val="Nessunaspaziatura"/>
        <w:spacing w:line="360" w:lineRule="auto"/>
        <w:jc w:val="both"/>
        <w:rPr>
          <w:rFonts w:ascii="Times New Roman" w:hAnsi="Times New Roman"/>
          <w:color w:val="000000"/>
          <w:sz w:val="24"/>
          <w:szCs w:val="24"/>
        </w:rPr>
      </w:pPr>
      <w:r w:rsidRPr="00153C87">
        <w:rPr>
          <w:rFonts w:ascii="Times New Roman" w:hAnsi="Times New Roman"/>
          <w:color w:val="000000"/>
          <w:sz w:val="24"/>
          <w:szCs w:val="24"/>
        </w:rPr>
        <w:t>Nella formulazione del voto finale, la Commissione potrà basarsi sul risultato di valutazioni in itinere, effettuate su singole discipline o moduli del C.I. a breve distanza temporale dal termine delle relative attività e comunque precedentemente alla prima data per l’esame del C.I.</w:t>
      </w:r>
    </w:p>
    <w:p w14:paraId="7312EE63" w14:textId="77777777" w:rsidR="0051701C" w:rsidRPr="00153C87" w:rsidRDefault="0051701C" w:rsidP="00B11C54">
      <w:pPr>
        <w:pStyle w:val="Nessunaspaziatura"/>
        <w:spacing w:line="360" w:lineRule="auto"/>
        <w:jc w:val="both"/>
        <w:rPr>
          <w:rFonts w:ascii="Times New Roman" w:hAnsi="Times New Roman"/>
          <w:color w:val="000000"/>
          <w:sz w:val="24"/>
          <w:szCs w:val="24"/>
        </w:rPr>
      </w:pPr>
      <w:r w:rsidRPr="00153C87">
        <w:rPr>
          <w:rFonts w:ascii="Times New Roman" w:hAnsi="Times New Roman"/>
          <w:color w:val="000000"/>
          <w:sz w:val="24"/>
          <w:szCs w:val="24"/>
        </w:rPr>
        <w:t>Le prove in itinere potranno essere valutate se:</w:t>
      </w:r>
    </w:p>
    <w:p w14:paraId="3850431A" w14:textId="77777777" w:rsidR="0051701C" w:rsidRPr="00153C87" w:rsidRDefault="0051701C" w:rsidP="0051701C">
      <w:pPr>
        <w:pStyle w:val="Nessunaspaziatura"/>
        <w:spacing w:line="360" w:lineRule="auto"/>
        <w:ind w:left="142"/>
        <w:jc w:val="both"/>
        <w:rPr>
          <w:rFonts w:ascii="Times New Roman" w:hAnsi="Times New Roman"/>
          <w:color w:val="000000"/>
          <w:sz w:val="24"/>
          <w:szCs w:val="24"/>
        </w:rPr>
      </w:pPr>
      <w:r w:rsidRPr="00153C87">
        <w:rPr>
          <w:rFonts w:ascii="Times New Roman" w:hAnsi="Times New Roman"/>
          <w:color w:val="000000"/>
          <w:sz w:val="24"/>
          <w:szCs w:val="24"/>
        </w:rPr>
        <w:t>a) la loro valenza sul risultato dell'esame finale sia stata dichiarata al momento della loro effettuazione;</w:t>
      </w:r>
    </w:p>
    <w:p w14:paraId="7A2B0F17" w14:textId="77777777" w:rsidR="0051701C" w:rsidRPr="00153C87" w:rsidRDefault="0051701C" w:rsidP="0051701C">
      <w:pPr>
        <w:pStyle w:val="Nessunaspaziatura"/>
        <w:spacing w:line="360" w:lineRule="auto"/>
        <w:ind w:left="142"/>
        <w:jc w:val="both"/>
        <w:rPr>
          <w:rFonts w:ascii="Times New Roman" w:hAnsi="Times New Roman"/>
          <w:color w:val="000000"/>
          <w:sz w:val="24"/>
          <w:szCs w:val="24"/>
        </w:rPr>
      </w:pPr>
      <w:r w:rsidRPr="00153C87">
        <w:rPr>
          <w:rFonts w:ascii="Times New Roman" w:hAnsi="Times New Roman"/>
          <w:color w:val="000000"/>
          <w:sz w:val="24"/>
          <w:szCs w:val="24"/>
        </w:rPr>
        <w:t>b) il giudizio sia stato positivo ed accettato dallo studente;</w:t>
      </w:r>
    </w:p>
    <w:p w14:paraId="60EECC9B" w14:textId="77777777" w:rsidR="0051701C" w:rsidRPr="00153C87" w:rsidRDefault="0051701C" w:rsidP="0051701C">
      <w:pPr>
        <w:pStyle w:val="Nessunaspaziatura"/>
        <w:spacing w:line="360" w:lineRule="auto"/>
        <w:ind w:left="142"/>
        <w:jc w:val="both"/>
        <w:rPr>
          <w:rFonts w:ascii="Times New Roman" w:hAnsi="Times New Roman"/>
          <w:color w:val="000000"/>
          <w:sz w:val="24"/>
          <w:szCs w:val="24"/>
        </w:rPr>
      </w:pPr>
      <w:r w:rsidRPr="00153C87">
        <w:rPr>
          <w:rFonts w:ascii="Times New Roman" w:hAnsi="Times New Roman"/>
          <w:color w:val="000000"/>
          <w:sz w:val="24"/>
          <w:szCs w:val="24"/>
        </w:rPr>
        <w:t>c) lo studente sostenga l'esame di C.I. entro 12 mesi dalla data in cui tali valutazioni in itinere sono state effettuate. Gli esiti delle prove in itinere potranno costituire l’unico elemento di valutazione finale per la commissione giudicatrice. Indipendentemente dalla partecipazione e dall’esito delle prove in itinere lo studente ha comunque diritto a sostenere l’esame del corso integrato.</w:t>
      </w:r>
    </w:p>
    <w:p w14:paraId="442C3BD6" w14:textId="77777777" w:rsidR="0051701C" w:rsidRPr="00153C87" w:rsidRDefault="0051701C" w:rsidP="00B11C54">
      <w:pPr>
        <w:pStyle w:val="Nessunaspaziatura"/>
        <w:spacing w:line="360" w:lineRule="auto"/>
        <w:jc w:val="both"/>
        <w:rPr>
          <w:rFonts w:ascii="Times New Roman" w:hAnsi="Times New Roman"/>
          <w:color w:val="000000"/>
          <w:sz w:val="24"/>
          <w:szCs w:val="24"/>
        </w:rPr>
      </w:pPr>
      <w:r w:rsidRPr="00153C87">
        <w:rPr>
          <w:rFonts w:ascii="Times New Roman" w:hAnsi="Times New Roman"/>
          <w:sz w:val="24"/>
          <w:szCs w:val="24"/>
        </w:rPr>
        <w:t>Il Coordinatore della Classe nomina le commissioni d'esame e stabilisce, sentiti i Coordinatori dei</w:t>
      </w:r>
      <w:r w:rsidRPr="00153C87">
        <w:rPr>
          <w:rFonts w:ascii="Times New Roman" w:hAnsi="Times New Roman"/>
          <w:color w:val="000000"/>
          <w:sz w:val="24"/>
          <w:szCs w:val="24"/>
        </w:rPr>
        <w:t xml:space="preserve"> C.I., le date degli appelli obbligatori, in accordo con quanto previsto dal Regolamento Didattico di Ateneo. Il diario degli esami relativo all’intero Anno Accademico viene pubblicato entro dicembre.</w:t>
      </w:r>
    </w:p>
    <w:p w14:paraId="70005F4D" w14:textId="77777777" w:rsidR="0051701C" w:rsidRPr="00153C87" w:rsidRDefault="0051701C" w:rsidP="00B11C54">
      <w:pPr>
        <w:pStyle w:val="Nessunaspaziatura"/>
        <w:spacing w:line="360" w:lineRule="auto"/>
        <w:jc w:val="both"/>
        <w:rPr>
          <w:rFonts w:ascii="Times New Roman" w:hAnsi="Times New Roman"/>
          <w:sz w:val="24"/>
          <w:szCs w:val="24"/>
        </w:rPr>
      </w:pPr>
      <w:r w:rsidRPr="00153C87">
        <w:rPr>
          <w:rFonts w:ascii="Times New Roman" w:hAnsi="Times New Roman"/>
          <w:sz w:val="24"/>
          <w:szCs w:val="24"/>
        </w:rPr>
        <w:t>Le commissioni di esame sono costituite da almeno due docenti afferenti al Corso integrato. Nel caso di corsi tenuti da un solo docente, la commissione viene integrata dello stesso settore scientifico (SSD) o di settore affine.</w:t>
      </w:r>
    </w:p>
    <w:p w14:paraId="5954EFA7" w14:textId="77777777" w:rsidR="0051701C" w:rsidRPr="00153C87" w:rsidRDefault="0051701C" w:rsidP="00B11C54">
      <w:pPr>
        <w:pStyle w:val="Nessunaspaziatura"/>
        <w:spacing w:line="360" w:lineRule="auto"/>
        <w:jc w:val="both"/>
        <w:rPr>
          <w:rFonts w:ascii="Times New Roman" w:hAnsi="Times New Roman"/>
          <w:color w:val="000000"/>
          <w:sz w:val="24"/>
          <w:szCs w:val="24"/>
        </w:rPr>
      </w:pPr>
      <w:r w:rsidRPr="00153C87">
        <w:rPr>
          <w:rFonts w:ascii="Times New Roman" w:hAnsi="Times New Roman"/>
          <w:color w:val="000000"/>
          <w:sz w:val="24"/>
          <w:szCs w:val="24"/>
        </w:rPr>
        <w:lastRenderedPageBreak/>
        <w:t>Sia nell’esame di C.I. che nelle valutazioni in itinere, nel caso di prova scritta è garantito l’accesso dello studente agli elaborati corretti.</w:t>
      </w:r>
    </w:p>
    <w:p w14:paraId="2A7ABC0D" w14:textId="412EEE7B" w:rsidR="0051701C" w:rsidRPr="00153C87" w:rsidRDefault="0051701C" w:rsidP="00B11C54">
      <w:pPr>
        <w:pStyle w:val="Nessunaspaziatura"/>
        <w:spacing w:line="360" w:lineRule="auto"/>
        <w:jc w:val="both"/>
        <w:rPr>
          <w:rFonts w:ascii="Times New Roman" w:hAnsi="Times New Roman"/>
          <w:color w:val="000000"/>
          <w:sz w:val="24"/>
          <w:szCs w:val="24"/>
        </w:rPr>
      </w:pPr>
      <w:r w:rsidRPr="00153C87">
        <w:rPr>
          <w:rFonts w:ascii="Times New Roman" w:hAnsi="Times New Roman"/>
          <w:color w:val="000000"/>
          <w:sz w:val="24"/>
          <w:szCs w:val="24"/>
        </w:rPr>
        <w:t xml:space="preserve">Per ogni AA è istituita un'unica sessione d'esame durante la quale devono essere garantiti almeno sei appelli nei periodi in cui le attività formative (eccettuato eventualmente il tirocinio) sono interrotte, ovvero: </w:t>
      </w:r>
      <w:r w:rsidR="007E7E76" w:rsidRPr="00153C87">
        <w:rPr>
          <w:rFonts w:ascii="Times New Roman" w:hAnsi="Times New Roman"/>
          <w:color w:val="000000"/>
          <w:sz w:val="24"/>
          <w:szCs w:val="24"/>
        </w:rPr>
        <w:t>febbraio</w:t>
      </w:r>
      <w:r w:rsidRPr="00153C87">
        <w:rPr>
          <w:rFonts w:ascii="Times New Roman" w:hAnsi="Times New Roman"/>
          <w:color w:val="000000"/>
          <w:sz w:val="24"/>
          <w:szCs w:val="24"/>
        </w:rPr>
        <w:t xml:space="preserve">, vacanze pasquali, </w:t>
      </w:r>
      <w:r w:rsidR="007E7E76" w:rsidRPr="00153C87">
        <w:rPr>
          <w:rFonts w:ascii="Times New Roman" w:hAnsi="Times New Roman"/>
          <w:color w:val="000000"/>
          <w:sz w:val="24"/>
          <w:szCs w:val="24"/>
        </w:rPr>
        <w:t>giugno</w:t>
      </w:r>
      <w:r w:rsidRPr="00153C87">
        <w:rPr>
          <w:rFonts w:ascii="Times New Roman" w:hAnsi="Times New Roman"/>
          <w:color w:val="000000"/>
          <w:sz w:val="24"/>
          <w:szCs w:val="24"/>
        </w:rPr>
        <w:t xml:space="preserve">, </w:t>
      </w:r>
      <w:r w:rsidR="007E7E76" w:rsidRPr="00153C87">
        <w:rPr>
          <w:rFonts w:ascii="Times New Roman" w:hAnsi="Times New Roman"/>
          <w:color w:val="000000"/>
          <w:sz w:val="24"/>
          <w:szCs w:val="24"/>
        </w:rPr>
        <w:t>luglio</w:t>
      </w:r>
      <w:r w:rsidRPr="00153C87">
        <w:rPr>
          <w:rFonts w:ascii="Times New Roman" w:hAnsi="Times New Roman"/>
          <w:color w:val="000000"/>
          <w:sz w:val="24"/>
          <w:szCs w:val="24"/>
        </w:rPr>
        <w:t xml:space="preserve">, </w:t>
      </w:r>
      <w:r w:rsidR="007E7E76" w:rsidRPr="00153C87">
        <w:rPr>
          <w:rFonts w:ascii="Times New Roman" w:hAnsi="Times New Roman"/>
          <w:color w:val="000000"/>
          <w:sz w:val="24"/>
          <w:szCs w:val="24"/>
        </w:rPr>
        <w:t>settembre</w:t>
      </w:r>
      <w:r w:rsidRPr="00153C87">
        <w:rPr>
          <w:rFonts w:ascii="Times New Roman" w:hAnsi="Times New Roman"/>
          <w:color w:val="000000"/>
          <w:sz w:val="24"/>
          <w:szCs w:val="24"/>
        </w:rPr>
        <w:t>, vacanze natalizie; non possono essere fissate date d’appello nel mese di agosto.</w:t>
      </w:r>
    </w:p>
    <w:p w14:paraId="418D0528" w14:textId="77777777" w:rsidR="0051701C" w:rsidRDefault="0051701C" w:rsidP="00B11C54">
      <w:pPr>
        <w:pStyle w:val="Nessunaspaziatura"/>
        <w:spacing w:line="360" w:lineRule="auto"/>
        <w:jc w:val="both"/>
        <w:rPr>
          <w:rFonts w:ascii="Times New Roman" w:hAnsi="Times New Roman"/>
          <w:color w:val="000000"/>
          <w:sz w:val="24"/>
          <w:szCs w:val="24"/>
        </w:rPr>
      </w:pPr>
      <w:r w:rsidRPr="00EB6EAB">
        <w:rPr>
          <w:rFonts w:ascii="Times New Roman" w:hAnsi="Times New Roman"/>
          <w:color w:val="000000"/>
          <w:sz w:val="24"/>
          <w:szCs w:val="24"/>
        </w:rPr>
        <w:t>Per gli studenti fuoricorso e per gli studenti del 6° anno di corso (per questi ultimi soltanto a partire dalla data in cui sono terminate le lezioni del 2° semestre), possono essere concordate con il Coordinatore del C.I. interessato ulteriori date d’esame.</w:t>
      </w:r>
    </w:p>
    <w:p w14:paraId="5A0B9F7A" w14:textId="77777777" w:rsidR="0051701C" w:rsidRPr="0098704B" w:rsidRDefault="0051701C" w:rsidP="00B11C54">
      <w:pPr>
        <w:pStyle w:val="Nessunaspaziatura"/>
        <w:spacing w:line="360" w:lineRule="auto"/>
        <w:jc w:val="both"/>
        <w:rPr>
          <w:rFonts w:ascii="Times New Roman" w:hAnsi="Times New Roman"/>
          <w:bCs/>
          <w:iCs/>
          <w:sz w:val="24"/>
          <w:szCs w:val="24"/>
        </w:rPr>
      </w:pPr>
      <w:r w:rsidRPr="0098704B">
        <w:rPr>
          <w:rFonts w:ascii="Times New Roman" w:hAnsi="Times New Roman"/>
          <w:bCs/>
          <w:iCs/>
          <w:sz w:val="24"/>
          <w:szCs w:val="24"/>
        </w:rPr>
        <w:t xml:space="preserve">La Denominazione, l’elenco degli Insegnamenti e delle altre attività formative e i relativi CFU previsti per ciascuna coorte sono indicati nel Piano degli Studi e sono consultabili al seguente link: </w:t>
      </w:r>
      <w:hyperlink r:id="rId14" w:history="1">
        <w:r w:rsidRPr="0098704B">
          <w:rPr>
            <w:rStyle w:val="Collegamentoipertestuale"/>
            <w:rFonts w:ascii="Times New Roman" w:hAnsi="Times New Roman"/>
            <w:bCs/>
            <w:iCs/>
            <w:sz w:val="24"/>
            <w:szCs w:val="24"/>
            <w:u w:val="none"/>
          </w:rPr>
          <w:t>http://corsi.unica.it/odontoiatriaeprotesidentarie/didattica/regolamento-didattico/</w:t>
        </w:r>
      </w:hyperlink>
    </w:p>
    <w:p w14:paraId="0AF20442" w14:textId="77777777" w:rsidR="0051701C" w:rsidRPr="00EB6EAB" w:rsidRDefault="0051701C" w:rsidP="00B11C54">
      <w:pPr>
        <w:pStyle w:val="Nessunaspaziatura"/>
        <w:spacing w:line="360" w:lineRule="auto"/>
        <w:jc w:val="both"/>
        <w:rPr>
          <w:rFonts w:ascii="Times New Roman" w:hAnsi="Times New Roman"/>
          <w:bCs/>
          <w:iCs/>
          <w:sz w:val="24"/>
          <w:szCs w:val="24"/>
        </w:rPr>
      </w:pPr>
      <w:r w:rsidRPr="0098704B">
        <w:rPr>
          <w:rFonts w:ascii="Times New Roman" w:hAnsi="Times New Roman"/>
          <w:bCs/>
          <w:iCs/>
          <w:sz w:val="24"/>
          <w:szCs w:val="24"/>
        </w:rPr>
        <w:t>Gli Obiettivi formativi specifici sono consultabili nelle Sched</w:t>
      </w:r>
      <w:r>
        <w:rPr>
          <w:rFonts w:ascii="Times New Roman" w:hAnsi="Times New Roman"/>
          <w:bCs/>
          <w:iCs/>
          <w:sz w:val="24"/>
          <w:szCs w:val="24"/>
        </w:rPr>
        <w:t>e Programmi.</w:t>
      </w:r>
    </w:p>
    <w:p w14:paraId="019A11E6" w14:textId="77777777" w:rsidR="0051701C" w:rsidRPr="00EB6EAB" w:rsidRDefault="0051701C" w:rsidP="00B11C54">
      <w:pPr>
        <w:pStyle w:val="Nessunaspaziatura"/>
        <w:spacing w:line="360" w:lineRule="auto"/>
        <w:rPr>
          <w:rFonts w:ascii="Times New Roman" w:hAnsi="Times New Roman"/>
          <w:bCs/>
          <w:iCs/>
          <w:sz w:val="24"/>
          <w:szCs w:val="24"/>
        </w:rPr>
      </w:pPr>
      <w:r w:rsidRPr="00EB6EAB">
        <w:rPr>
          <w:rFonts w:ascii="Times New Roman" w:hAnsi="Times New Roman"/>
          <w:bCs/>
          <w:iCs/>
          <w:sz w:val="24"/>
          <w:szCs w:val="24"/>
        </w:rPr>
        <w:t>Gli intervalli temporali durante i quali si svolgono le attività formative relative ai suddetti Corsi sono i seguenti:</w:t>
      </w:r>
    </w:p>
    <w:p w14:paraId="0EAD67B2" w14:textId="77777777" w:rsidR="0051701C" w:rsidRPr="00EB6EAB" w:rsidRDefault="0051701C" w:rsidP="00B11C54">
      <w:pPr>
        <w:pStyle w:val="Nessunaspaziatura"/>
        <w:spacing w:line="360" w:lineRule="auto"/>
        <w:rPr>
          <w:rFonts w:ascii="Times New Roman" w:hAnsi="Times New Roman"/>
          <w:bCs/>
          <w:iCs/>
          <w:sz w:val="24"/>
          <w:szCs w:val="24"/>
        </w:rPr>
      </w:pPr>
      <w:r w:rsidRPr="00EB6EAB">
        <w:rPr>
          <w:rFonts w:ascii="Times New Roman" w:hAnsi="Times New Roman"/>
          <w:bCs/>
          <w:iCs/>
          <w:sz w:val="24"/>
          <w:szCs w:val="24"/>
        </w:rPr>
        <w:t xml:space="preserve">da ottobre a gennaio per i Corsi del 1° Sem; </w:t>
      </w:r>
    </w:p>
    <w:p w14:paraId="2D6FC18D" w14:textId="77777777" w:rsidR="0051701C" w:rsidRPr="00EB6EAB" w:rsidRDefault="0051701C" w:rsidP="00B11C54">
      <w:pPr>
        <w:pStyle w:val="Nessunaspaziatura"/>
        <w:rPr>
          <w:rFonts w:ascii="Times New Roman" w:hAnsi="Times New Roman"/>
          <w:bCs/>
          <w:iCs/>
          <w:sz w:val="24"/>
          <w:szCs w:val="24"/>
        </w:rPr>
      </w:pPr>
      <w:r w:rsidRPr="00EB6EAB">
        <w:rPr>
          <w:rFonts w:ascii="Times New Roman" w:hAnsi="Times New Roman"/>
          <w:bCs/>
          <w:iCs/>
          <w:sz w:val="24"/>
          <w:szCs w:val="24"/>
        </w:rPr>
        <w:t>da marzo al 20 maggio per i Corsi del 2° Sem;</w:t>
      </w:r>
    </w:p>
    <w:p w14:paraId="336111CE" w14:textId="77777777" w:rsidR="006F5B80" w:rsidRDefault="006F5B80">
      <w:pPr>
        <w:jc w:val="left"/>
        <w:rPr>
          <w:color w:val="000000"/>
          <w:szCs w:val="24"/>
          <w:lang w:eastAsia="en-US"/>
        </w:rPr>
      </w:pPr>
      <w:r>
        <w:rPr>
          <w:color w:val="000000"/>
          <w:szCs w:val="24"/>
        </w:rPr>
        <w:br w:type="page"/>
      </w:r>
    </w:p>
    <w:p w14:paraId="2DF4EA49" w14:textId="77777777" w:rsidR="00753031" w:rsidRPr="00EB6EAB" w:rsidRDefault="00753031" w:rsidP="00753031">
      <w:pPr>
        <w:pStyle w:val="Nessunaspaziatura"/>
        <w:spacing w:line="276" w:lineRule="auto"/>
        <w:jc w:val="both"/>
        <w:rPr>
          <w:rFonts w:ascii="Times New Roman" w:hAnsi="Times New Roman"/>
          <w:color w:val="000000"/>
          <w:sz w:val="24"/>
          <w:szCs w:val="24"/>
        </w:rPr>
      </w:pPr>
    </w:p>
    <w:p w14:paraId="27CCB791" w14:textId="77777777" w:rsidR="00753031" w:rsidRPr="00B11C54" w:rsidRDefault="006F5B80" w:rsidP="001623D4">
      <w:pPr>
        <w:pStyle w:val="Titolo1"/>
        <w:rPr>
          <w:rFonts w:ascii="Times New Roman" w:eastAsia="Calibri" w:hAnsi="Times New Roman" w:cs="Times New Roman"/>
          <w:iCs/>
          <w:color w:val="auto"/>
          <w:sz w:val="24"/>
          <w:szCs w:val="24"/>
          <w:lang w:eastAsia="en-US"/>
        </w:rPr>
      </w:pPr>
      <w:bookmarkStart w:id="30" w:name="_Toc519519468"/>
      <w:bookmarkStart w:id="31" w:name="_Toc519519530"/>
      <w:bookmarkStart w:id="32" w:name="_Toc519520272"/>
      <w:r w:rsidRPr="00B11C54">
        <w:rPr>
          <w:rFonts w:ascii="Times New Roman" w:eastAsia="Calibri" w:hAnsi="Times New Roman" w:cs="Times New Roman"/>
          <w:iCs/>
          <w:color w:val="auto"/>
          <w:sz w:val="24"/>
          <w:szCs w:val="24"/>
          <w:lang w:eastAsia="en-US"/>
        </w:rPr>
        <w:t>ART. 9 - PROVA FINALE</w:t>
      </w:r>
      <w:bookmarkEnd w:id="30"/>
      <w:bookmarkEnd w:id="31"/>
      <w:r w:rsidR="001623D4" w:rsidRPr="00B11C54">
        <w:rPr>
          <w:rFonts w:ascii="Times New Roman" w:eastAsia="Calibri" w:hAnsi="Times New Roman" w:cs="Times New Roman"/>
          <w:iCs/>
          <w:color w:val="auto"/>
          <w:sz w:val="24"/>
          <w:szCs w:val="24"/>
          <w:lang w:eastAsia="en-US"/>
        </w:rPr>
        <w:t>.</w:t>
      </w:r>
      <w:bookmarkEnd w:id="32"/>
    </w:p>
    <w:p w14:paraId="73AB0AFB" w14:textId="77777777" w:rsidR="00F51D48" w:rsidRPr="00FD0485" w:rsidRDefault="00814EF0" w:rsidP="007C1F22">
      <w:pPr>
        <w:spacing w:line="360" w:lineRule="auto"/>
        <w:rPr>
          <w:szCs w:val="24"/>
        </w:rPr>
      </w:pPr>
      <w:r w:rsidRPr="00FD0485">
        <w:rPr>
          <w:szCs w:val="24"/>
          <w:shd w:val="clear" w:color="auto" w:fill="FFFFFF"/>
        </w:rPr>
        <w:t>La prova finale consiste nella presentazione e discussione di una tesi su argomenti connessi con insegnamenti del piano di studio, assegnata da un docente relatore, incaricato di seguire la preparazione alla prova finale del candidato e di relazionare alla Commissione in merito.</w:t>
      </w:r>
      <w:r w:rsidR="00F51D48" w:rsidRPr="00FD0485">
        <w:rPr>
          <w:szCs w:val="24"/>
        </w:rPr>
        <w:t xml:space="preserve"> </w:t>
      </w:r>
      <w:r w:rsidRPr="00FD0485">
        <w:rPr>
          <w:szCs w:val="24"/>
          <w:shd w:val="clear" w:color="auto" w:fill="FFFFFF"/>
        </w:rPr>
        <w:t>Per essere ammesso all'esame di laurea magistrale lo studente deve avere seguito tutti i corsi del piano di studio ed aver superato tutti gli esami previsti.</w:t>
      </w:r>
      <w:r w:rsidR="00F51D48" w:rsidRPr="00FD0485">
        <w:rPr>
          <w:szCs w:val="24"/>
          <w:shd w:val="clear" w:color="auto" w:fill="FFFFFF"/>
        </w:rPr>
        <w:t xml:space="preserve"> </w:t>
      </w:r>
      <w:r w:rsidRPr="00FD0485">
        <w:rPr>
          <w:szCs w:val="24"/>
          <w:shd w:val="clear" w:color="auto" w:fill="FFFFFF"/>
        </w:rPr>
        <w:t>L'esame di laurea verte sulla discussione di una tesi elaborata in modo originale dallo studente sotto la guida del relatore; può essere prevista la figura di un docente correlatore. A determinare il voto di laurea (espresso in centodecimi con eventuale Lode) contribuiscono la media dei voti conseguiti negli esami, la valutazione della tesi in sede di discussione e l'eventuale valutazione di altre attività con modalità stabilite dal Consiglio della Struttura Didattica.</w:t>
      </w:r>
      <w:r w:rsidR="00F51D48" w:rsidRPr="00FD0485">
        <w:rPr>
          <w:szCs w:val="24"/>
          <w:shd w:val="clear" w:color="auto" w:fill="FFFFFF"/>
        </w:rPr>
        <w:t xml:space="preserve"> La tesi</w:t>
      </w:r>
      <w:r w:rsidR="00F51D48" w:rsidRPr="00FD0485">
        <w:rPr>
          <w:szCs w:val="24"/>
        </w:rPr>
        <w:t xml:space="preserve"> </w:t>
      </w:r>
      <w:r w:rsidR="00F51D48" w:rsidRPr="00FD0485">
        <w:rPr>
          <w:szCs w:val="24"/>
          <w:shd w:val="clear" w:color="auto" w:fill="FFFFFF"/>
        </w:rPr>
        <w:t>potrà essere redatta anche in una lingua straniera preventivamente concordata</w:t>
      </w:r>
    </w:p>
    <w:p w14:paraId="03D12474" w14:textId="77777777" w:rsidR="00F51D48" w:rsidRPr="00FD0485" w:rsidRDefault="00814EF0" w:rsidP="007C1F22">
      <w:pPr>
        <w:pStyle w:val="Nessunaspaziatura"/>
        <w:spacing w:line="360" w:lineRule="auto"/>
        <w:rPr>
          <w:rFonts w:ascii="Times New Roman" w:hAnsi="Times New Roman"/>
          <w:sz w:val="24"/>
          <w:szCs w:val="24"/>
          <w:shd w:val="clear" w:color="auto" w:fill="FFFFFF"/>
        </w:rPr>
      </w:pPr>
      <w:r w:rsidRPr="00FD0485">
        <w:rPr>
          <w:rFonts w:ascii="Times New Roman" w:hAnsi="Times New Roman"/>
          <w:sz w:val="24"/>
          <w:szCs w:val="24"/>
          <w:shd w:val="clear" w:color="auto" w:fill="FFFFFF"/>
        </w:rPr>
        <w:t>La prova è sostenuta davanti ad una Commissione nominata dal Rettore, composta di norma da un numero di membri variabile da 7 a 11.</w:t>
      </w:r>
    </w:p>
    <w:p w14:paraId="0970292C" w14:textId="77777777" w:rsidR="00814EF0" w:rsidRPr="00FD0485" w:rsidRDefault="00814EF0" w:rsidP="007C1F22">
      <w:pPr>
        <w:pStyle w:val="Nessunaspaziatura"/>
        <w:spacing w:line="360" w:lineRule="auto"/>
        <w:rPr>
          <w:rFonts w:ascii="Times New Roman" w:hAnsi="Times New Roman"/>
          <w:sz w:val="24"/>
          <w:szCs w:val="24"/>
          <w:shd w:val="clear" w:color="auto" w:fill="FFFFFF"/>
        </w:rPr>
      </w:pPr>
      <w:r w:rsidRPr="00FD0485">
        <w:rPr>
          <w:rFonts w:ascii="Times New Roman" w:hAnsi="Times New Roman"/>
          <w:sz w:val="24"/>
          <w:szCs w:val="24"/>
          <w:shd w:val="clear" w:color="auto" w:fill="FFFFFF"/>
        </w:rPr>
        <w:t>Possono far parte della Commissione di Laurea Professori e Ricercatori, Cultori della materia e titolari di contratti o di incarichi di insegnamento limitatamente all'anno accademico in cui l'incarico è attribuito. La maggioranza dei Componenti della Commissione deve essere comunque composta da docenti di ruolo.</w:t>
      </w:r>
    </w:p>
    <w:p w14:paraId="2EE824D9" w14:textId="77777777" w:rsidR="00FD3135" w:rsidRDefault="00FD3135" w:rsidP="007C1F22">
      <w:pPr>
        <w:spacing w:line="360" w:lineRule="auto"/>
        <w:ind w:right="288"/>
        <w:textAlignment w:val="baseline"/>
        <w:rPr>
          <w:rFonts w:eastAsia="Times New Roman"/>
          <w:color w:val="000000"/>
        </w:rPr>
      </w:pPr>
      <w:r>
        <w:rPr>
          <w:rFonts w:eastAsia="Times New Roman"/>
          <w:color w:val="000000"/>
        </w:rPr>
        <w:t>I CFU relativi alla prova finale vengono acquisti dallo studente al momento della presentazione della domanda di laurea.</w:t>
      </w:r>
    </w:p>
    <w:p w14:paraId="1ADA6496" w14:textId="77777777" w:rsidR="00FD3135" w:rsidRPr="007C1F22" w:rsidRDefault="00FD3135" w:rsidP="007C1F22">
      <w:pPr>
        <w:pStyle w:val="Nessunaspaziatura"/>
        <w:spacing w:line="360" w:lineRule="auto"/>
        <w:rPr>
          <w:rFonts w:ascii="Times New Roman" w:eastAsia="Times New Roman" w:hAnsi="Times New Roman"/>
          <w:color w:val="000000"/>
          <w:spacing w:val="3"/>
          <w:sz w:val="24"/>
        </w:rPr>
      </w:pPr>
      <w:r>
        <w:rPr>
          <w:rFonts w:ascii="Times New Roman" w:eastAsia="Times New Roman" w:hAnsi="Times New Roman"/>
          <w:color w:val="000000"/>
          <w:spacing w:val="3"/>
          <w:sz w:val="24"/>
        </w:rPr>
        <w:t>Lo studente può acquisire anticipatamente i crediti relativi alla prova finale previsti nel piano di studi</w:t>
      </w:r>
    </w:p>
    <w:p w14:paraId="47519A78" w14:textId="77777777" w:rsidR="003F3BBF" w:rsidRPr="00EB6EAB" w:rsidRDefault="003F3BBF" w:rsidP="007C1F22">
      <w:pPr>
        <w:pStyle w:val="Nessunaspaziatura"/>
        <w:spacing w:line="360" w:lineRule="auto"/>
        <w:jc w:val="both"/>
        <w:rPr>
          <w:rFonts w:ascii="Times New Roman" w:hAnsi="Times New Roman"/>
          <w:color w:val="000000"/>
          <w:sz w:val="24"/>
          <w:szCs w:val="24"/>
        </w:rPr>
      </w:pPr>
      <w:r w:rsidRPr="007C1F22">
        <w:rPr>
          <w:rFonts w:ascii="Times New Roman" w:hAnsi="Times New Roman"/>
          <w:b/>
          <w:color w:val="000000"/>
          <w:sz w:val="24"/>
          <w:szCs w:val="24"/>
        </w:rPr>
        <w:t>Determinazione del voto di laurea</w:t>
      </w:r>
      <w:r>
        <w:rPr>
          <w:rFonts w:ascii="Times New Roman" w:hAnsi="Times New Roman"/>
          <w:color w:val="000000"/>
          <w:sz w:val="24"/>
          <w:szCs w:val="24"/>
        </w:rPr>
        <w:t>:</w:t>
      </w:r>
    </w:p>
    <w:p w14:paraId="209FCE7A" w14:textId="77777777" w:rsidR="003F3BBF" w:rsidRPr="003F3BBF" w:rsidRDefault="003F3BBF" w:rsidP="007C1F22">
      <w:pPr>
        <w:spacing w:line="360" w:lineRule="auto"/>
        <w:rPr>
          <w:szCs w:val="24"/>
        </w:rPr>
      </w:pPr>
      <w:r w:rsidRPr="003F3BBF">
        <w:rPr>
          <w:szCs w:val="24"/>
        </w:rPr>
        <w:t>La lode è discrezionale, potrà essere proposta da uno o più docenti facenti parte della Commissione giudicatrice e attribuita agli studenti che avranno raggiunto una votazione di 110/110 calcolata sommando i punteggi relativi a:</w:t>
      </w:r>
    </w:p>
    <w:p w14:paraId="2DC0F2D7" w14:textId="77777777" w:rsidR="003F3BBF" w:rsidRPr="003F3BBF" w:rsidRDefault="003F3BBF" w:rsidP="007C1F22">
      <w:pPr>
        <w:spacing w:line="360" w:lineRule="auto"/>
        <w:rPr>
          <w:szCs w:val="24"/>
        </w:rPr>
      </w:pPr>
    </w:p>
    <w:p w14:paraId="5E30F7BF" w14:textId="77777777" w:rsidR="003F3BBF" w:rsidRPr="003F3BBF" w:rsidRDefault="003F3BBF" w:rsidP="003F3BBF">
      <w:pPr>
        <w:pStyle w:val="Paragrafoelenco"/>
        <w:numPr>
          <w:ilvl w:val="0"/>
          <w:numId w:val="29"/>
        </w:numPr>
        <w:spacing w:after="200"/>
        <w:rPr>
          <w:rFonts w:ascii="Times New Roman" w:hAnsi="Times New Roman"/>
          <w:sz w:val="24"/>
          <w:szCs w:val="24"/>
        </w:rPr>
      </w:pPr>
      <w:r w:rsidRPr="003F3BBF">
        <w:rPr>
          <w:rFonts w:ascii="Times New Roman" w:hAnsi="Times New Roman"/>
          <w:sz w:val="24"/>
          <w:szCs w:val="24"/>
        </w:rPr>
        <w:t>la media ponderata dei voti degli esami sostenuti nel corso di studi;</w:t>
      </w:r>
    </w:p>
    <w:p w14:paraId="179D4BD5" w14:textId="77777777" w:rsidR="003F3BBF" w:rsidRPr="003F3BBF" w:rsidRDefault="003F3BBF" w:rsidP="003F3BBF">
      <w:pPr>
        <w:pStyle w:val="Paragrafoelenco"/>
        <w:numPr>
          <w:ilvl w:val="0"/>
          <w:numId w:val="29"/>
        </w:numPr>
        <w:spacing w:after="200"/>
        <w:rPr>
          <w:rFonts w:ascii="Times New Roman" w:hAnsi="Times New Roman"/>
          <w:sz w:val="24"/>
          <w:szCs w:val="24"/>
        </w:rPr>
      </w:pPr>
      <w:r w:rsidRPr="003F3BBF">
        <w:rPr>
          <w:rFonts w:ascii="Times New Roman" w:hAnsi="Times New Roman"/>
          <w:sz w:val="24"/>
          <w:szCs w:val="24"/>
        </w:rPr>
        <w:t>il numero di lodi (*tabella 1.);</w:t>
      </w:r>
    </w:p>
    <w:p w14:paraId="0872DE02" w14:textId="77777777" w:rsidR="00BE03B3" w:rsidRDefault="003F3BBF" w:rsidP="003F3BBF">
      <w:pPr>
        <w:pStyle w:val="Paragrafoelenco"/>
        <w:numPr>
          <w:ilvl w:val="0"/>
          <w:numId w:val="29"/>
        </w:numPr>
        <w:spacing w:after="200"/>
        <w:rPr>
          <w:rFonts w:ascii="Times New Roman" w:hAnsi="Times New Roman"/>
          <w:sz w:val="24"/>
          <w:szCs w:val="24"/>
        </w:rPr>
      </w:pPr>
      <w:r w:rsidRPr="003F3BBF">
        <w:rPr>
          <w:rFonts w:ascii="Times New Roman" w:hAnsi="Times New Roman"/>
          <w:sz w:val="24"/>
          <w:szCs w:val="24"/>
        </w:rPr>
        <w:t xml:space="preserve">la prova finale per un </w:t>
      </w:r>
      <w:r>
        <w:rPr>
          <w:rFonts w:ascii="Times New Roman" w:hAnsi="Times New Roman"/>
          <w:sz w:val="24"/>
          <w:szCs w:val="24"/>
        </w:rPr>
        <w:t>punteggio aggiuntivo massimo di</w:t>
      </w:r>
      <w:r w:rsidRPr="003F3BBF">
        <w:rPr>
          <w:rFonts w:ascii="Times New Roman" w:hAnsi="Times New Roman"/>
          <w:sz w:val="24"/>
          <w:szCs w:val="24"/>
        </w:rPr>
        <w:t xml:space="preserve"> 8 punti</w:t>
      </w:r>
      <w:r>
        <w:rPr>
          <w:rFonts w:ascii="Times New Roman" w:hAnsi="Times New Roman"/>
          <w:sz w:val="24"/>
          <w:szCs w:val="24"/>
        </w:rPr>
        <w:t>.</w:t>
      </w:r>
    </w:p>
    <w:p w14:paraId="39BBABF9" w14:textId="77777777" w:rsidR="00BE03B3" w:rsidRDefault="00BE03B3" w:rsidP="00BE03B3">
      <w:r>
        <w:br w:type="page"/>
      </w:r>
    </w:p>
    <w:p w14:paraId="6FC1409A" w14:textId="77777777" w:rsidR="003F3BBF" w:rsidRPr="003F3BBF" w:rsidRDefault="003F3BBF" w:rsidP="003F3BBF">
      <w:pPr>
        <w:pStyle w:val="Paragrafoelenco"/>
        <w:numPr>
          <w:ilvl w:val="0"/>
          <w:numId w:val="29"/>
        </w:numPr>
        <w:spacing w:after="200"/>
        <w:rPr>
          <w:rFonts w:ascii="Times New Roman" w:hAnsi="Times New Roman"/>
          <w:sz w:val="24"/>
          <w:szCs w:val="24"/>
        </w:rPr>
      </w:pPr>
    </w:p>
    <w:tbl>
      <w:tblPr>
        <w:tblStyle w:val="Grigliatabella"/>
        <w:tblW w:w="0" w:type="auto"/>
        <w:tblInd w:w="576" w:type="dxa"/>
        <w:tblLook w:val="04A0" w:firstRow="1" w:lastRow="0" w:firstColumn="1" w:lastColumn="0" w:noHBand="0" w:noVBand="1"/>
      </w:tblPr>
      <w:tblGrid>
        <w:gridCol w:w="1384"/>
        <w:gridCol w:w="1267"/>
      </w:tblGrid>
      <w:tr w:rsidR="003F3BBF" w:rsidRPr="003F3BBF" w14:paraId="014C724F" w14:textId="77777777" w:rsidTr="001E3680">
        <w:tc>
          <w:tcPr>
            <w:tcW w:w="1384" w:type="dxa"/>
          </w:tcPr>
          <w:p w14:paraId="63D84948" w14:textId="77777777" w:rsidR="003F3BBF" w:rsidRPr="003F3BBF" w:rsidRDefault="003F3BBF" w:rsidP="001E3680">
            <w:pPr>
              <w:rPr>
                <w:szCs w:val="24"/>
              </w:rPr>
            </w:pPr>
            <w:r w:rsidRPr="003F3BBF">
              <w:rPr>
                <w:szCs w:val="24"/>
              </w:rPr>
              <w:t>N° Lodi</w:t>
            </w:r>
          </w:p>
        </w:tc>
        <w:tc>
          <w:tcPr>
            <w:tcW w:w="1267" w:type="dxa"/>
          </w:tcPr>
          <w:p w14:paraId="7B803A60" w14:textId="77777777" w:rsidR="003F3BBF" w:rsidRPr="003F3BBF" w:rsidRDefault="003F3BBF" w:rsidP="001E3680">
            <w:pPr>
              <w:rPr>
                <w:szCs w:val="24"/>
              </w:rPr>
            </w:pPr>
            <w:r w:rsidRPr="003F3BBF">
              <w:rPr>
                <w:szCs w:val="24"/>
              </w:rPr>
              <w:t xml:space="preserve">Punteggio  </w:t>
            </w:r>
          </w:p>
        </w:tc>
      </w:tr>
      <w:tr w:rsidR="003F3BBF" w:rsidRPr="003F3BBF" w14:paraId="6A246CCE" w14:textId="77777777" w:rsidTr="001E3680">
        <w:tc>
          <w:tcPr>
            <w:tcW w:w="1384" w:type="dxa"/>
          </w:tcPr>
          <w:p w14:paraId="6CC9F6DF" w14:textId="77777777" w:rsidR="003F3BBF" w:rsidRPr="003F3BBF" w:rsidRDefault="003F3BBF" w:rsidP="001E3680">
            <w:pPr>
              <w:rPr>
                <w:szCs w:val="24"/>
              </w:rPr>
            </w:pPr>
            <w:r w:rsidRPr="003F3BBF">
              <w:rPr>
                <w:szCs w:val="24"/>
              </w:rPr>
              <w:t>1-6</w:t>
            </w:r>
          </w:p>
        </w:tc>
        <w:tc>
          <w:tcPr>
            <w:tcW w:w="1267" w:type="dxa"/>
          </w:tcPr>
          <w:p w14:paraId="1B10AF5E" w14:textId="77777777" w:rsidR="003F3BBF" w:rsidRPr="003F3BBF" w:rsidRDefault="003F3BBF" w:rsidP="001E3680">
            <w:pPr>
              <w:rPr>
                <w:szCs w:val="24"/>
              </w:rPr>
            </w:pPr>
            <w:r w:rsidRPr="003F3BBF">
              <w:rPr>
                <w:szCs w:val="24"/>
              </w:rPr>
              <w:t>1</w:t>
            </w:r>
          </w:p>
        </w:tc>
      </w:tr>
      <w:tr w:rsidR="003F3BBF" w:rsidRPr="003F3BBF" w14:paraId="7183B685" w14:textId="77777777" w:rsidTr="001E3680">
        <w:tc>
          <w:tcPr>
            <w:tcW w:w="1384" w:type="dxa"/>
          </w:tcPr>
          <w:p w14:paraId="126F1BDE" w14:textId="77777777" w:rsidR="003F3BBF" w:rsidRPr="003F3BBF" w:rsidRDefault="003F3BBF" w:rsidP="001E3680">
            <w:pPr>
              <w:rPr>
                <w:szCs w:val="24"/>
              </w:rPr>
            </w:pPr>
            <w:r w:rsidRPr="003F3BBF">
              <w:rPr>
                <w:szCs w:val="24"/>
              </w:rPr>
              <w:t>7-10</w:t>
            </w:r>
          </w:p>
        </w:tc>
        <w:tc>
          <w:tcPr>
            <w:tcW w:w="1267" w:type="dxa"/>
          </w:tcPr>
          <w:p w14:paraId="4B8CBEE2" w14:textId="77777777" w:rsidR="003F3BBF" w:rsidRPr="003F3BBF" w:rsidRDefault="003F3BBF" w:rsidP="001E3680">
            <w:pPr>
              <w:rPr>
                <w:szCs w:val="24"/>
              </w:rPr>
            </w:pPr>
            <w:r w:rsidRPr="003F3BBF">
              <w:rPr>
                <w:szCs w:val="24"/>
              </w:rPr>
              <w:t>3</w:t>
            </w:r>
          </w:p>
        </w:tc>
      </w:tr>
      <w:tr w:rsidR="003F3BBF" w:rsidRPr="003F3BBF" w14:paraId="0D47151B" w14:textId="77777777" w:rsidTr="001E3680">
        <w:tc>
          <w:tcPr>
            <w:tcW w:w="1384" w:type="dxa"/>
          </w:tcPr>
          <w:p w14:paraId="64FE0506" w14:textId="77777777" w:rsidR="003F3BBF" w:rsidRPr="003F3BBF" w:rsidRDefault="003F3BBF" w:rsidP="001E3680">
            <w:pPr>
              <w:rPr>
                <w:szCs w:val="24"/>
              </w:rPr>
            </w:pPr>
            <w:r w:rsidRPr="003F3BBF">
              <w:rPr>
                <w:szCs w:val="24"/>
              </w:rPr>
              <w:t>&gt; 10</w:t>
            </w:r>
          </w:p>
        </w:tc>
        <w:tc>
          <w:tcPr>
            <w:tcW w:w="1267" w:type="dxa"/>
          </w:tcPr>
          <w:p w14:paraId="0013A900" w14:textId="77777777" w:rsidR="003F3BBF" w:rsidRPr="003F3BBF" w:rsidRDefault="003F3BBF" w:rsidP="001E3680">
            <w:pPr>
              <w:rPr>
                <w:szCs w:val="24"/>
              </w:rPr>
            </w:pPr>
            <w:r w:rsidRPr="003F3BBF">
              <w:rPr>
                <w:szCs w:val="24"/>
              </w:rPr>
              <w:t>5</w:t>
            </w:r>
          </w:p>
        </w:tc>
      </w:tr>
    </w:tbl>
    <w:p w14:paraId="7B0177CF" w14:textId="77777777" w:rsidR="003F3BBF" w:rsidRPr="003F3BBF" w:rsidRDefault="003F3BBF" w:rsidP="003F3BBF">
      <w:pPr>
        <w:rPr>
          <w:b/>
          <w:szCs w:val="24"/>
        </w:rPr>
      </w:pPr>
      <w:r w:rsidRPr="003F3BBF">
        <w:rPr>
          <w:b/>
          <w:szCs w:val="24"/>
        </w:rPr>
        <w:tab/>
        <w:t>*tabella 1.</w:t>
      </w:r>
    </w:p>
    <w:p w14:paraId="025E473E" w14:textId="77777777" w:rsidR="003F3BBF" w:rsidRPr="003F3BBF" w:rsidRDefault="003F3BBF" w:rsidP="003F3BBF">
      <w:pPr>
        <w:pStyle w:val="Nessunaspaziatura"/>
        <w:ind w:left="786"/>
        <w:jc w:val="both"/>
        <w:rPr>
          <w:rFonts w:ascii="Times New Roman" w:hAnsi="Times New Roman"/>
          <w:sz w:val="24"/>
          <w:szCs w:val="24"/>
        </w:rPr>
      </w:pPr>
      <w:r w:rsidRPr="003F3BBF">
        <w:rPr>
          <w:rFonts w:ascii="Times New Roman" w:hAnsi="Times New Roman"/>
          <w:sz w:val="24"/>
          <w:szCs w:val="24"/>
        </w:rPr>
        <w:t xml:space="preserve"> </w:t>
      </w:r>
    </w:p>
    <w:p w14:paraId="75DFCD58" w14:textId="77777777" w:rsidR="003F3BBF" w:rsidRPr="003F3BBF" w:rsidRDefault="003F3BBF" w:rsidP="003F3BBF">
      <w:pPr>
        <w:spacing w:after="200"/>
        <w:rPr>
          <w:szCs w:val="24"/>
        </w:rPr>
      </w:pPr>
      <w:r w:rsidRPr="003F3BBF">
        <w:rPr>
          <w:szCs w:val="24"/>
        </w:rPr>
        <w:t>Menzione speciale e Abbraccio Accademico</w:t>
      </w:r>
    </w:p>
    <w:p w14:paraId="25D58F2D" w14:textId="77777777" w:rsidR="003F3BBF" w:rsidRPr="003F3BBF" w:rsidRDefault="003F3BBF" w:rsidP="007C1F22">
      <w:pPr>
        <w:spacing w:line="360" w:lineRule="auto"/>
        <w:rPr>
          <w:szCs w:val="24"/>
        </w:rPr>
      </w:pPr>
      <w:r w:rsidRPr="003F3BBF">
        <w:rPr>
          <w:szCs w:val="24"/>
        </w:rPr>
        <w:t>Sono discrezionali e potranno essere proposti da uno o più docenti facenti parte la Commissione giudicatrice. Tuttavia, l’attribuzione degli stessi non potrà prescindere da:</w:t>
      </w:r>
    </w:p>
    <w:p w14:paraId="0CE2729D" w14:textId="77777777" w:rsidR="003F3BBF" w:rsidRPr="003F3BBF" w:rsidRDefault="003F3BBF" w:rsidP="007C1F22">
      <w:pPr>
        <w:pStyle w:val="Paragrafoelenco"/>
        <w:numPr>
          <w:ilvl w:val="0"/>
          <w:numId w:val="28"/>
        </w:numPr>
        <w:spacing w:after="200" w:line="360" w:lineRule="auto"/>
        <w:rPr>
          <w:rFonts w:ascii="Times New Roman" w:hAnsi="Times New Roman"/>
          <w:sz w:val="24"/>
          <w:szCs w:val="24"/>
        </w:rPr>
      </w:pPr>
      <w:r w:rsidRPr="003F3BBF">
        <w:rPr>
          <w:rFonts w:ascii="Times New Roman" w:hAnsi="Times New Roman"/>
          <w:sz w:val="24"/>
          <w:szCs w:val="24"/>
        </w:rPr>
        <w:t>Il raggiungimento di una votazione finale superiore a 110/110, calcolata secondo i criteri riportati al punto 1.;</w:t>
      </w:r>
    </w:p>
    <w:p w14:paraId="6653AC87" w14:textId="77777777" w:rsidR="003F3BBF" w:rsidRPr="003F3BBF" w:rsidRDefault="003F3BBF" w:rsidP="007C1F22">
      <w:pPr>
        <w:pStyle w:val="Paragrafoelenco"/>
        <w:numPr>
          <w:ilvl w:val="0"/>
          <w:numId w:val="28"/>
        </w:numPr>
        <w:spacing w:after="200" w:line="360" w:lineRule="auto"/>
        <w:rPr>
          <w:rFonts w:ascii="Times New Roman" w:hAnsi="Times New Roman"/>
          <w:sz w:val="24"/>
          <w:szCs w:val="24"/>
        </w:rPr>
      </w:pPr>
      <w:r w:rsidRPr="003F3BBF">
        <w:rPr>
          <w:rFonts w:ascii="Times New Roman" w:hAnsi="Times New Roman"/>
          <w:sz w:val="24"/>
          <w:szCs w:val="24"/>
        </w:rPr>
        <w:t>Il consenso unanime della commissione giudicatrice;</w:t>
      </w:r>
    </w:p>
    <w:p w14:paraId="330E996D" w14:textId="77777777" w:rsidR="003F3BBF" w:rsidRDefault="003F3BBF" w:rsidP="003F3BBF">
      <w:pPr>
        <w:pStyle w:val="Paragrafoelenco"/>
      </w:pPr>
    </w:p>
    <w:p w14:paraId="5220B108" w14:textId="77777777" w:rsidR="003F3BBF" w:rsidRPr="00EB6EAB" w:rsidRDefault="003F3BBF" w:rsidP="007C1F22">
      <w:pPr>
        <w:pStyle w:val="Nessunaspaziatura"/>
        <w:spacing w:line="360" w:lineRule="auto"/>
        <w:jc w:val="both"/>
        <w:rPr>
          <w:rFonts w:ascii="Times New Roman" w:hAnsi="Times New Roman"/>
          <w:color w:val="000000"/>
          <w:sz w:val="24"/>
          <w:szCs w:val="24"/>
        </w:rPr>
      </w:pPr>
      <w:r w:rsidRPr="00EB6EAB">
        <w:rPr>
          <w:rFonts w:ascii="Times New Roman" w:hAnsi="Times New Roman"/>
          <w:color w:val="000000"/>
          <w:sz w:val="24"/>
          <w:szCs w:val="24"/>
        </w:rPr>
        <w:t>La prova finale è organizzata in tre sessioni: estiva, autunnale e straordinaria.</w:t>
      </w:r>
    </w:p>
    <w:p w14:paraId="4B344FDB" w14:textId="77777777" w:rsidR="009F1997" w:rsidRPr="003F3BBF" w:rsidRDefault="003F3BBF" w:rsidP="007C1F22">
      <w:pPr>
        <w:pStyle w:val="Nessunaspaziatura"/>
        <w:spacing w:line="360" w:lineRule="auto"/>
        <w:rPr>
          <w:rStyle w:val="Enfasiintensa"/>
          <w:i w:val="0"/>
          <w:color w:val="17365D"/>
          <w:szCs w:val="24"/>
        </w:rPr>
      </w:pPr>
      <w:r w:rsidRPr="00FD3135">
        <w:rPr>
          <w:rFonts w:ascii="Times New Roman" w:hAnsi="Times New Roman"/>
          <w:sz w:val="24"/>
          <w:szCs w:val="24"/>
        </w:rPr>
        <w:t>Le date vengono fissate dal Consiglio di Classe</w:t>
      </w:r>
      <w:r w:rsidR="00FD0485">
        <w:rPr>
          <w:rFonts w:ascii="Times New Roman" w:hAnsi="Times New Roman"/>
          <w:sz w:val="24"/>
          <w:szCs w:val="24"/>
        </w:rPr>
        <w:t xml:space="preserve"> </w:t>
      </w:r>
      <w:r w:rsidR="00FD3135" w:rsidRPr="00FD3135">
        <w:rPr>
          <w:rFonts w:ascii="Times New Roman" w:hAnsi="Times New Roman"/>
          <w:sz w:val="24"/>
          <w:szCs w:val="24"/>
        </w:rPr>
        <w:t>per</w:t>
      </w:r>
      <w:r w:rsidR="00FD3135">
        <w:rPr>
          <w:rFonts w:ascii="Times New Roman" w:hAnsi="Times New Roman"/>
          <w:sz w:val="24"/>
          <w:szCs w:val="24"/>
        </w:rPr>
        <w:t xml:space="preserve"> ogni anno accademico.</w:t>
      </w:r>
    </w:p>
    <w:p w14:paraId="30E85721" w14:textId="77777777" w:rsidR="006F5B80" w:rsidRDefault="006F5B80">
      <w:pPr>
        <w:jc w:val="left"/>
        <w:rPr>
          <w:rStyle w:val="Enfasiintensa"/>
          <w:i w:val="0"/>
          <w:color w:val="auto"/>
          <w:szCs w:val="24"/>
          <w:lang w:eastAsia="en-US"/>
        </w:rPr>
      </w:pPr>
      <w:r>
        <w:rPr>
          <w:rStyle w:val="Enfasiintensa"/>
          <w:i w:val="0"/>
          <w:color w:val="auto"/>
          <w:szCs w:val="24"/>
        </w:rPr>
        <w:br w:type="page"/>
      </w:r>
    </w:p>
    <w:p w14:paraId="5C636D45" w14:textId="77777777" w:rsidR="00D45ED0" w:rsidRPr="00B11C54" w:rsidRDefault="006F5B80" w:rsidP="00B11C54">
      <w:pPr>
        <w:pStyle w:val="Titolo1"/>
        <w:rPr>
          <w:rFonts w:eastAsia="Calibri" w:cs="Times New Roman"/>
          <w:b w:val="0"/>
          <w:bCs w:val="0"/>
          <w:lang w:eastAsia="en-US"/>
        </w:rPr>
      </w:pPr>
      <w:bookmarkStart w:id="33" w:name="_Toc519519469"/>
      <w:bookmarkStart w:id="34" w:name="_Toc519519531"/>
      <w:bookmarkStart w:id="35" w:name="_Toc519520273"/>
      <w:r w:rsidRPr="00B11C54">
        <w:rPr>
          <w:rFonts w:ascii="Times New Roman" w:eastAsia="Calibri" w:hAnsi="Times New Roman" w:cs="Times New Roman"/>
          <w:iCs/>
          <w:color w:val="auto"/>
          <w:sz w:val="24"/>
          <w:szCs w:val="24"/>
          <w:lang w:eastAsia="en-US"/>
        </w:rPr>
        <w:lastRenderedPageBreak/>
        <w:t>ART. 10 -</w:t>
      </w:r>
      <w:r w:rsidRPr="00B11C54">
        <w:rPr>
          <w:rFonts w:eastAsia="Calibri" w:cs="Times New Roman"/>
          <w:b w:val="0"/>
          <w:bCs w:val="0"/>
          <w:lang w:eastAsia="en-US"/>
        </w:rPr>
        <w:t xml:space="preserve"> </w:t>
      </w:r>
      <w:r w:rsidRPr="00B11C54">
        <w:rPr>
          <w:rFonts w:ascii="Times New Roman" w:eastAsia="Calibri" w:hAnsi="Times New Roman" w:cs="Times New Roman"/>
          <w:iCs/>
          <w:color w:val="auto"/>
          <w:sz w:val="24"/>
          <w:szCs w:val="24"/>
          <w:lang w:eastAsia="en-US"/>
        </w:rPr>
        <w:t>PIANO DI STUDIO</w:t>
      </w:r>
      <w:r w:rsidR="00867999" w:rsidRPr="00B11C54">
        <w:rPr>
          <w:rFonts w:ascii="Times New Roman" w:eastAsia="Calibri" w:hAnsi="Times New Roman" w:cs="Times New Roman"/>
          <w:iCs/>
          <w:color w:val="auto"/>
          <w:sz w:val="24"/>
          <w:szCs w:val="24"/>
          <w:lang w:eastAsia="en-US"/>
        </w:rPr>
        <w:t>.</w:t>
      </w:r>
      <w:bookmarkEnd w:id="33"/>
      <w:bookmarkEnd w:id="34"/>
      <w:bookmarkEnd w:id="35"/>
    </w:p>
    <w:p w14:paraId="6D63D990" w14:textId="77777777" w:rsidR="006F5B80" w:rsidRPr="00EB6EAB" w:rsidRDefault="006F5B80" w:rsidP="006F5B80">
      <w:pPr>
        <w:spacing w:line="360" w:lineRule="auto"/>
        <w:rPr>
          <w:szCs w:val="24"/>
        </w:rPr>
      </w:pPr>
      <w:r w:rsidRPr="00EB6EAB">
        <w:rPr>
          <w:szCs w:val="24"/>
        </w:rPr>
        <w:t>Il piano di studio è l’insieme delle attività formative obbligatorie e delle attività formative scelte autonomamente dallo studente in coerenza con questo Regolamento. Allo studente viene automaticamente attribuito un piano di studio all’atto dell’iscrizione al primo anno, che costituisce il piano di studio statutario.</w:t>
      </w:r>
    </w:p>
    <w:p w14:paraId="2A9E5FED" w14:textId="77777777" w:rsidR="006F5B80" w:rsidRPr="00EB6EAB" w:rsidRDefault="006F5B80" w:rsidP="006F5B80">
      <w:pPr>
        <w:spacing w:line="360" w:lineRule="auto"/>
        <w:rPr>
          <w:szCs w:val="24"/>
        </w:rPr>
      </w:pPr>
      <w:r w:rsidRPr="00EB6EAB">
        <w:rPr>
          <w:szCs w:val="24"/>
        </w:rPr>
        <w:t>Ai fini del conseguimento del titolo, il Corso di Laurea Magistrale in Odontoiatria e Protesi Dentaria prevede un solo curriculum. Non è perciò prevista la possibilità di presentare piani di studio individuali. Tuttavia lo studente deve effettuare la scelta delle attività formative libere al fine del conseguimento dei CFU necessari per essere ammesso alla prova finale.</w:t>
      </w:r>
    </w:p>
    <w:p w14:paraId="18D2CF42" w14:textId="77777777" w:rsidR="00C265A3" w:rsidRPr="00EB6EAB" w:rsidRDefault="00C265A3" w:rsidP="007C1F22">
      <w:pPr>
        <w:spacing w:line="360" w:lineRule="auto"/>
        <w:rPr>
          <w:szCs w:val="24"/>
        </w:rPr>
      </w:pPr>
    </w:p>
    <w:p w14:paraId="6A65C761" w14:textId="77777777" w:rsidR="006F5B80" w:rsidRPr="006F5B80" w:rsidRDefault="006F5B80" w:rsidP="006F5B80">
      <w:pPr>
        <w:pStyle w:val="Nessunaspaziatura"/>
        <w:spacing w:line="360" w:lineRule="auto"/>
        <w:jc w:val="both"/>
        <w:outlineLvl w:val="0"/>
        <w:rPr>
          <w:rStyle w:val="Enfasiintensa"/>
          <w:rFonts w:ascii="Times New Roman" w:hAnsi="Times New Roman"/>
          <w:i w:val="0"/>
          <w:color w:val="auto"/>
          <w:sz w:val="24"/>
          <w:szCs w:val="24"/>
        </w:rPr>
      </w:pPr>
      <w:bookmarkStart w:id="36" w:name="_Toc519519470"/>
      <w:bookmarkStart w:id="37" w:name="_Toc519519532"/>
      <w:bookmarkStart w:id="38" w:name="_Toc519520274"/>
      <w:r>
        <w:rPr>
          <w:rFonts w:ascii="Times New Roman" w:hAnsi="Times New Roman"/>
          <w:b/>
          <w:bCs/>
          <w:iCs/>
          <w:sz w:val="24"/>
          <w:szCs w:val="24"/>
        </w:rPr>
        <w:t>ART. 11</w:t>
      </w:r>
      <w:r w:rsidRPr="006F5B80">
        <w:rPr>
          <w:b/>
          <w:bCs/>
          <w:iCs/>
          <w:szCs w:val="24"/>
        </w:rPr>
        <w:t xml:space="preserve"> - </w:t>
      </w:r>
      <w:r w:rsidRPr="006F5B80">
        <w:rPr>
          <w:rStyle w:val="Enfasiintensa"/>
          <w:rFonts w:ascii="Times New Roman" w:hAnsi="Times New Roman"/>
          <w:i w:val="0"/>
          <w:color w:val="auto"/>
          <w:sz w:val="24"/>
          <w:szCs w:val="24"/>
        </w:rPr>
        <w:t>OBBLIGO DI FREQUENZA</w:t>
      </w:r>
      <w:r w:rsidR="00867999">
        <w:rPr>
          <w:rStyle w:val="Enfasiintensa"/>
          <w:rFonts w:ascii="Times New Roman" w:hAnsi="Times New Roman"/>
          <w:i w:val="0"/>
          <w:color w:val="auto"/>
          <w:sz w:val="24"/>
          <w:szCs w:val="24"/>
        </w:rPr>
        <w:t>.</w:t>
      </w:r>
      <w:bookmarkEnd w:id="36"/>
      <w:bookmarkEnd w:id="37"/>
      <w:bookmarkEnd w:id="38"/>
    </w:p>
    <w:p w14:paraId="5D9EBB1D" w14:textId="77777777" w:rsidR="006F5B80" w:rsidRPr="00A36E4B" w:rsidRDefault="006F5B80" w:rsidP="006F5B80">
      <w:pPr>
        <w:pStyle w:val="Nessunaspaziatura"/>
        <w:spacing w:line="360" w:lineRule="auto"/>
        <w:jc w:val="both"/>
        <w:rPr>
          <w:rFonts w:ascii="Times New Roman" w:hAnsi="Times New Roman"/>
          <w:color w:val="000000"/>
          <w:sz w:val="24"/>
          <w:szCs w:val="24"/>
        </w:rPr>
      </w:pPr>
      <w:r w:rsidRPr="00A36E4B">
        <w:rPr>
          <w:rFonts w:ascii="Times New Roman" w:hAnsi="Times New Roman"/>
          <w:color w:val="000000"/>
          <w:sz w:val="24"/>
          <w:szCs w:val="24"/>
        </w:rPr>
        <w:t xml:space="preserve">Lo studente iscritto al Cdl, ha l’obbligo di frequenza di tutte le attività formative previste in Programmazione Didattica. </w:t>
      </w:r>
    </w:p>
    <w:p w14:paraId="2D7D3070" w14:textId="77777777" w:rsidR="006F5B80" w:rsidRPr="00A36E4B" w:rsidRDefault="006F5B80" w:rsidP="006F5B80">
      <w:pPr>
        <w:pStyle w:val="Nessunaspaziatura"/>
        <w:spacing w:line="360" w:lineRule="auto"/>
        <w:jc w:val="both"/>
        <w:rPr>
          <w:rFonts w:ascii="Times New Roman" w:hAnsi="Times New Roman"/>
          <w:color w:val="000000"/>
          <w:sz w:val="24"/>
          <w:szCs w:val="24"/>
        </w:rPr>
      </w:pPr>
      <w:r>
        <w:rPr>
          <w:rFonts w:ascii="Times New Roman" w:hAnsi="Times New Roman"/>
          <w:color w:val="000000"/>
          <w:sz w:val="24"/>
          <w:szCs w:val="24"/>
        </w:rPr>
        <w:t>L’</w:t>
      </w:r>
      <w:r w:rsidRPr="00A36E4B">
        <w:rPr>
          <w:rFonts w:ascii="Times New Roman" w:hAnsi="Times New Roman"/>
          <w:color w:val="000000"/>
          <w:sz w:val="24"/>
          <w:szCs w:val="24"/>
        </w:rPr>
        <w:t>attestazione delle frequenze è compito istituzionale del docente responsabile dell’insegnamento/ corso/corso integrato; la percentuale minima di presenze documentate da parte dello studente per ciascun corso integrato/ attività professionalizzante non può essere inferiore al 67%</w:t>
      </w:r>
      <w:r>
        <w:rPr>
          <w:rFonts w:ascii="Times New Roman" w:hAnsi="Times New Roman"/>
          <w:color w:val="000000"/>
          <w:sz w:val="24"/>
          <w:szCs w:val="24"/>
        </w:rPr>
        <w:t xml:space="preserve"> del totale delle ore previste.</w:t>
      </w:r>
    </w:p>
    <w:p w14:paraId="36B7F78E" w14:textId="77777777" w:rsidR="006F5B80" w:rsidRDefault="006F5B80" w:rsidP="006F5B80">
      <w:pPr>
        <w:spacing w:line="360" w:lineRule="auto"/>
        <w:rPr>
          <w:szCs w:val="24"/>
        </w:rPr>
      </w:pPr>
      <w:r w:rsidRPr="00EB6EAB">
        <w:rPr>
          <w:szCs w:val="24"/>
        </w:rPr>
        <w:t xml:space="preserve">Lo studente che non abbia ottenuto l’attestazione di frequenza nel successivo anno accademico ha l’obbligo di frequenza ai corsi per i quali non ha ottenuto l’attestazione. </w:t>
      </w:r>
    </w:p>
    <w:p w14:paraId="4AA0C546" w14:textId="77777777" w:rsidR="00BE03B3" w:rsidRDefault="00BE03B3">
      <w:pPr>
        <w:jc w:val="left"/>
        <w:rPr>
          <w:szCs w:val="24"/>
        </w:rPr>
      </w:pPr>
      <w:r>
        <w:rPr>
          <w:szCs w:val="24"/>
        </w:rPr>
        <w:br w:type="page"/>
      </w:r>
    </w:p>
    <w:p w14:paraId="14BCDB3C" w14:textId="77777777" w:rsidR="00EB1163" w:rsidRPr="00EB6EAB" w:rsidRDefault="00EB1163" w:rsidP="007C1F22">
      <w:pPr>
        <w:spacing w:line="360" w:lineRule="auto"/>
        <w:rPr>
          <w:szCs w:val="24"/>
        </w:rPr>
      </w:pPr>
    </w:p>
    <w:p w14:paraId="2C33473E" w14:textId="77777777" w:rsidR="00565F7D" w:rsidRPr="001623D4" w:rsidRDefault="006F5B80" w:rsidP="001623D4">
      <w:pPr>
        <w:pStyle w:val="Nessunaspaziatura"/>
        <w:spacing w:line="360" w:lineRule="auto"/>
        <w:jc w:val="both"/>
        <w:outlineLvl w:val="0"/>
        <w:rPr>
          <w:rFonts w:ascii="Times New Roman" w:hAnsi="Times New Roman"/>
          <w:b/>
          <w:bCs/>
          <w:iCs/>
          <w:sz w:val="24"/>
          <w:szCs w:val="24"/>
        </w:rPr>
      </w:pPr>
      <w:bookmarkStart w:id="39" w:name="_Toc519520275"/>
      <w:r w:rsidRPr="001623D4">
        <w:rPr>
          <w:rFonts w:ascii="Times New Roman" w:hAnsi="Times New Roman"/>
          <w:b/>
          <w:bCs/>
          <w:iCs/>
          <w:sz w:val="24"/>
          <w:szCs w:val="24"/>
        </w:rPr>
        <w:t>ART. 12 - PROPEDEUTICITÀ E SBARRAMENTI</w:t>
      </w:r>
      <w:r w:rsidR="001623D4" w:rsidRPr="001623D4">
        <w:rPr>
          <w:rFonts w:ascii="Times New Roman" w:hAnsi="Times New Roman"/>
          <w:b/>
          <w:bCs/>
          <w:iCs/>
          <w:sz w:val="24"/>
          <w:szCs w:val="24"/>
        </w:rPr>
        <w:t>.</w:t>
      </w:r>
      <w:bookmarkEnd w:id="39"/>
    </w:p>
    <w:p w14:paraId="4640E313" w14:textId="77777777" w:rsidR="006F5B80" w:rsidRDefault="00C265A3" w:rsidP="006F5B80">
      <w:pPr>
        <w:spacing w:line="360" w:lineRule="auto"/>
        <w:ind w:right="1512"/>
        <w:textAlignment w:val="baseline"/>
        <w:rPr>
          <w:rFonts w:eastAsia="Times New Roman"/>
          <w:color w:val="000000"/>
          <w:spacing w:val="-1"/>
        </w:rPr>
      </w:pPr>
      <w:r w:rsidRPr="00C265A3">
        <w:rPr>
          <w:rFonts w:eastAsia="Times New Roman"/>
          <w:color w:val="000000"/>
          <w:spacing w:val="-1"/>
        </w:rPr>
        <w:t>La propedeuticità indica la successione tempora</w:t>
      </w:r>
      <w:r w:rsidR="006F5B80">
        <w:rPr>
          <w:rFonts w:eastAsia="Times New Roman"/>
          <w:color w:val="000000"/>
          <w:spacing w:val="-1"/>
        </w:rPr>
        <w:t>le e logica degli insegnamenti; e</w:t>
      </w:r>
      <w:r w:rsidRPr="00C265A3">
        <w:rPr>
          <w:rFonts w:eastAsia="Times New Roman"/>
          <w:color w:val="000000"/>
          <w:spacing w:val="-1"/>
        </w:rPr>
        <w:t xml:space="preserve">sprime </w:t>
      </w:r>
      <w:r w:rsidR="006F5B80">
        <w:rPr>
          <w:rFonts w:eastAsia="Times New Roman"/>
          <w:color w:val="000000"/>
          <w:spacing w:val="-1"/>
        </w:rPr>
        <w:t xml:space="preserve">il </w:t>
      </w:r>
      <w:r w:rsidRPr="00C265A3">
        <w:rPr>
          <w:rFonts w:eastAsia="Times New Roman"/>
          <w:color w:val="000000"/>
          <w:spacing w:val="-1"/>
        </w:rPr>
        <w:t>vincolo nell'affrontare alcuni esami prima di aver superato la verifica di altri.</w:t>
      </w:r>
    </w:p>
    <w:p w14:paraId="425429AB" w14:textId="77777777" w:rsidR="00C265A3" w:rsidRPr="00BE03B3" w:rsidRDefault="00C265A3" w:rsidP="00C265A3">
      <w:pPr>
        <w:pStyle w:val="Paragrafoelenco"/>
        <w:numPr>
          <w:ilvl w:val="0"/>
          <w:numId w:val="18"/>
        </w:numPr>
        <w:spacing w:before="411" w:after="41" w:line="275" w:lineRule="exact"/>
        <w:textAlignment w:val="baseline"/>
        <w:rPr>
          <w:rFonts w:ascii="Times New Roman" w:eastAsia="Times New Roman" w:hAnsi="Times New Roman"/>
          <w:b/>
          <w:color w:val="000000"/>
          <w:sz w:val="24"/>
          <w:szCs w:val="24"/>
        </w:rPr>
      </w:pPr>
      <w:r w:rsidRPr="00BE03B3">
        <w:rPr>
          <w:rFonts w:ascii="Times New Roman" w:eastAsia="Times New Roman" w:hAnsi="Times New Roman"/>
          <w:b/>
          <w:color w:val="000000"/>
          <w:sz w:val="24"/>
          <w:szCs w:val="24"/>
        </w:rPr>
        <w:t>TABELLA PROPEDEUTICITÀ</w:t>
      </w:r>
    </w:p>
    <w:tbl>
      <w:tblPr>
        <w:tblW w:w="0" w:type="auto"/>
        <w:tblInd w:w="148" w:type="dxa"/>
        <w:tblLayout w:type="fixed"/>
        <w:tblCellMar>
          <w:left w:w="0" w:type="dxa"/>
          <w:right w:w="0" w:type="dxa"/>
        </w:tblCellMar>
        <w:tblLook w:val="04A0" w:firstRow="1" w:lastRow="0" w:firstColumn="1" w:lastColumn="0" w:noHBand="0" w:noVBand="1"/>
      </w:tblPr>
      <w:tblGrid>
        <w:gridCol w:w="5251"/>
        <w:gridCol w:w="4364"/>
      </w:tblGrid>
      <w:tr w:rsidR="00C265A3" w:rsidRPr="00C265A3" w14:paraId="2EBC2C1C" w14:textId="77777777" w:rsidTr="002D4D8F">
        <w:trPr>
          <w:trHeight w:hRule="exact" w:val="394"/>
        </w:trPr>
        <w:tc>
          <w:tcPr>
            <w:tcW w:w="5251" w:type="dxa"/>
            <w:tcBorders>
              <w:top w:val="single" w:sz="5" w:space="0" w:color="000000"/>
              <w:left w:val="single" w:sz="5" w:space="0" w:color="000000"/>
              <w:bottom w:val="single" w:sz="5" w:space="0" w:color="000000"/>
              <w:right w:val="single" w:sz="5" w:space="0" w:color="000000"/>
            </w:tcBorders>
            <w:shd w:val="clear" w:color="D9D9D9" w:fill="D9D9D9"/>
          </w:tcPr>
          <w:p w14:paraId="31CF4FD3" w14:textId="77777777" w:rsidR="00C265A3" w:rsidRPr="00C265A3" w:rsidRDefault="00C265A3" w:rsidP="002D4D8F">
            <w:pPr>
              <w:spacing w:after="120" w:line="249" w:lineRule="exact"/>
              <w:ind w:left="120"/>
              <w:textAlignment w:val="baseline"/>
              <w:rPr>
                <w:rFonts w:eastAsia="Times New Roman"/>
                <w:b/>
                <w:color w:val="000000"/>
                <w:szCs w:val="24"/>
              </w:rPr>
            </w:pPr>
            <w:r w:rsidRPr="00C265A3">
              <w:rPr>
                <w:rFonts w:eastAsia="Times New Roman"/>
                <w:b/>
                <w:color w:val="000000"/>
                <w:szCs w:val="24"/>
              </w:rPr>
              <w:t>Non si può sostenere</w:t>
            </w:r>
          </w:p>
        </w:tc>
        <w:tc>
          <w:tcPr>
            <w:tcW w:w="4364" w:type="dxa"/>
            <w:tcBorders>
              <w:top w:val="single" w:sz="5" w:space="0" w:color="000000"/>
              <w:left w:val="single" w:sz="5" w:space="0" w:color="000000"/>
              <w:bottom w:val="single" w:sz="5" w:space="0" w:color="000000"/>
              <w:right w:val="single" w:sz="5" w:space="0" w:color="000000"/>
            </w:tcBorders>
            <w:shd w:val="clear" w:color="D9D9D9" w:fill="D9D9D9"/>
          </w:tcPr>
          <w:p w14:paraId="79362F29" w14:textId="77777777" w:rsidR="00C265A3" w:rsidRPr="00C265A3" w:rsidRDefault="00C265A3" w:rsidP="002D4D8F">
            <w:pPr>
              <w:spacing w:after="120" w:line="249" w:lineRule="exact"/>
              <w:ind w:left="149"/>
              <w:textAlignment w:val="baseline"/>
              <w:rPr>
                <w:rFonts w:eastAsia="Times New Roman"/>
                <w:b/>
                <w:color w:val="000000"/>
                <w:szCs w:val="24"/>
              </w:rPr>
            </w:pPr>
            <w:r w:rsidRPr="00C265A3">
              <w:rPr>
                <w:rFonts w:eastAsia="Times New Roman"/>
                <w:b/>
                <w:color w:val="000000"/>
                <w:szCs w:val="24"/>
              </w:rPr>
              <w:t>Se non si è superato</w:t>
            </w:r>
          </w:p>
        </w:tc>
      </w:tr>
      <w:tr w:rsidR="00C265A3" w:rsidRPr="00C265A3" w14:paraId="48F5DF45" w14:textId="77777777" w:rsidTr="002D4D8F">
        <w:trPr>
          <w:trHeight w:hRule="exact" w:val="772"/>
        </w:trPr>
        <w:tc>
          <w:tcPr>
            <w:tcW w:w="5251" w:type="dxa"/>
            <w:tcBorders>
              <w:top w:val="single" w:sz="5" w:space="0" w:color="000000"/>
              <w:left w:val="single" w:sz="5" w:space="0" w:color="000000"/>
              <w:bottom w:val="single" w:sz="5" w:space="0" w:color="000000"/>
              <w:right w:val="single" w:sz="5" w:space="0" w:color="000000"/>
            </w:tcBorders>
          </w:tcPr>
          <w:p w14:paraId="03F4FD86" w14:textId="77777777" w:rsidR="00C265A3" w:rsidRPr="00C265A3" w:rsidRDefault="00C265A3" w:rsidP="002D4D8F">
            <w:pPr>
              <w:spacing w:before="201" w:after="309" w:line="252" w:lineRule="exact"/>
              <w:ind w:left="120"/>
              <w:textAlignment w:val="baseline"/>
              <w:rPr>
                <w:rFonts w:eastAsia="Times New Roman"/>
                <w:color w:val="000000"/>
                <w:szCs w:val="24"/>
              </w:rPr>
            </w:pPr>
            <w:r w:rsidRPr="00C265A3">
              <w:rPr>
                <w:rFonts w:eastAsia="Times New Roman"/>
                <w:color w:val="000000"/>
                <w:szCs w:val="24"/>
              </w:rPr>
              <w:t>Fisiologia</w:t>
            </w:r>
          </w:p>
        </w:tc>
        <w:tc>
          <w:tcPr>
            <w:tcW w:w="4364" w:type="dxa"/>
            <w:tcBorders>
              <w:top w:val="single" w:sz="5" w:space="0" w:color="000000"/>
              <w:left w:val="single" w:sz="5" w:space="0" w:color="000000"/>
              <w:bottom w:val="single" w:sz="5" w:space="0" w:color="000000"/>
              <w:right w:val="single" w:sz="5" w:space="0" w:color="000000"/>
            </w:tcBorders>
          </w:tcPr>
          <w:p w14:paraId="68AEBEDD" w14:textId="77777777" w:rsidR="00C265A3" w:rsidRPr="00C265A3" w:rsidRDefault="00C265A3" w:rsidP="002D4D8F">
            <w:pPr>
              <w:spacing w:line="252" w:lineRule="exact"/>
              <w:ind w:left="144"/>
              <w:textAlignment w:val="baseline"/>
              <w:rPr>
                <w:rFonts w:eastAsia="Times New Roman"/>
                <w:color w:val="000000"/>
                <w:szCs w:val="24"/>
              </w:rPr>
            </w:pPr>
            <w:r w:rsidRPr="00C265A3">
              <w:rPr>
                <w:rFonts w:eastAsia="Times New Roman"/>
                <w:color w:val="000000"/>
                <w:szCs w:val="24"/>
              </w:rPr>
              <w:t>Fisica</w:t>
            </w:r>
          </w:p>
          <w:p w14:paraId="12DD258A" w14:textId="77777777" w:rsidR="00C265A3" w:rsidRPr="00C265A3" w:rsidRDefault="00C265A3" w:rsidP="002D4D8F">
            <w:pPr>
              <w:spacing w:before="127" w:after="117" w:line="252" w:lineRule="exact"/>
              <w:ind w:left="144"/>
              <w:textAlignment w:val="baseline"/>
              <w:rPr>
                <w:rFonts w:eastAsia="Times New Roman"/>
                <w:color w:val="000000"/>
                <w:szCs w:val="24"/>
              </w:rPr>
            </w:pPr>
            <w:r w:rsidRPr="00C265A3">
              <w:rPr>
                <w:rFonts w:eastAsia="Times New Roman"/>
                <w:color w:val="000000"/>
                <w:szCs w:val="24"/>
              </w:rPr>
              <w:t>Biochimica</w:t>
            </w:r>
          </w:p>
        </w:tc>
      </w:tr>
      <w:tr w:rsidR="00C265A3" w:rsidRPr="00C265A3" w14:paraId="3A70316B" w14:textId="77777777" w:rsidTr="004C2F81">
        <w:trPr>
          <w:trHeight w:hRule="exact" w:val="1077"/>
        </w:trPr>
        <w:tc>
          <w:tcPr>
            <w:tcW w:w="5251" w:type="dxa"/>
            <w:tcBorders>
              <w:top w:val="single" w:sz="5" w:space="0" w:color="000000"/>
              <w:left w:val="single" w:sz="5" w:space="0" w:color="000000"/>
              <w:bottom w:val="single" w:sz="5" w:space="0" w:color="000000"/>
              <w:right w:val="single" w:sz="5" w:space="0" w:color="000000"/>
            </w:tcBorders>
          </w:tcPr>
          <w:p w14:paraId="1B83467D" w14:textId="77777777" w:rsidR="004465AE" w:rsidRDefault="00C265A3" w:rsidP="00481E6E">
            <w:pPr>
              <w:spacing w:after="112" w:line="320" w:lineRule="exact"/>
              <w:ind w:left="108" w:right="1991"/>
              <w:jc w:val="left"/>
              <w:textAlignment w:val="baseline"/>
              <w:rPr>
                <w:rFonts w:eastAsia="Times New Roman"/>
                <w:color w:val="000000"/>
                <w:szCs w:val="24"/>
              </w:rPr>
            </w:pPr>
            <w:r>
              <w:rPr>
                <w:rFonts w:eastAsia="Times New Roman"/>
                <w:color w:val="000000"/>
                <w:szCs w:val="24"/>
              </w:rPr>
              <w:t>Patologia</w:t>
            </w:r>
            <w:r w:rsidR="00481E6E">
              <w:rPr>
                <w:rFonts w:eastAsia="Times New Roman"/>
                <w:color w:val="000000"/>
                <w:szCs w:val="24"/>
              </w:rPr>
              <w:t xml:space="preserve"> </w:t>
            </w:r>
            <w:r w:rsidR="004465AE">
              <w:rPr>
                <w:rFonts w:eastAsia="Times New Roman"/>
                <w:color w:val="000000"/>
                <w:szCs w:val="24"/>
              </w:rPr>
              <w:t>generale</w:t>
            </w:r>
            <w:r w:rsidR="00481E6E">
              <w:rPr>
                <w:rFonts w:eastAsia="Times New Roman"/>
                <w:color w:val="000000"/>
                <w:szCs w:val="24"/>
              </w:rPr>
              <w:t xml:space="preserve">, </w:t>
            </w:r>
          </w:p>
          <w:p w14:paraId="1633FCE2" w14:textId="77777777" w:rsidR="00C265A3" w:rsidRPr="00C265A3" w:rsidRDefault="00C265A3" w:rsidP="00481E6E">
            <w:pPr>
              <w:spacing w:after="112" w:line="320" w:lineRule="exact"/>
              <w:ind w:left="108" w:right="1991"/>
              <w:jc w:val="left"/>
              <w:textAlignment w:val="baseline"/>
              <w:rPr>
                <w:rFonts w:eastAsia="Times New Roman"/>
                <w:color w:val="000000"/>
                <w:szCs w:val="24"/>
              </w:rPr>
            </w:pPr>
            <w:r>
              <w:rPr>
                <w:rFonts w:eastAsia="Times New Roman"/>
                <w:color w:val="000000"/>
                <w:szCs w:val="24"/>
              </w:rPr>
              <w:t>Anatomia</w:t>
            </w:r>
            <w:r w:rsidR="00481E6E">
              <w:rPr>
                <w:rFonts w:eastAsia="Times New Roman"/>
                <w:color w:val="000000"/>
                <w:szCs w:val="24"/>
              </w:rPr>
              <w:t xml:space="preserve"> </w:t>
            </w:r>
            <w:r w:rsidRPr="00C265A3">
              <w:rPr>
                <w:rFonts w:eastAsia="Times New Roman"/>
                <w:color w:val="000000"/>
                <w:szCs w:val="24"/>
              </w:rPr>
              <w:t>Patologica</w:t>
            </w:r>
          </w:p>
        </w:tc>
        <w:tc>
          <w:tcPr>
            <w:tcW w:w="4364" w:type="dxa"/>
            <w:tcBorders>
              <w:top w:val="single" w:sz="5" w:space="0" w:color="000000"/>
              <w:left w:val="single" w:sz="5" w:space="0" w:color="000000"/>
              <w:bottom w:val="single" w:sz="5" w:space="0" w:color="000000"/>
              <w:right w:val="single" w:sz="5" w:space="0" w:color="000000"/>
            </w:tcBorders>
          </w:tcPr>
          <w:p w14:paraId="63792AEA" w14:textId="77777777" w:rsidR="00C265A3" w:rsidRPr="00C265A3" w:rsidRDefault="004465AE" w:rsidP="002D44E3">
            <w:pPr>
              <w:spacing w:after="112" w:line="320" w:lineRule="exact"/>
              <w:ind w:left="144" w:right="1819"/>
              <w:textAlignment w:val="baseline"/>
              <w:rPr>
                <w:rFonts w:eastAsia="Times New Roman"/>
                <w:color w:val="000000"/>
                <w:szCs w:val="24"/>
              </w:rPr>
            </w:pPr>
            <w:r>
              <w:rPr>
                <w:rFonts w:eastAsia="Times New Roman"/>
                <w:color w:val="000000"/>
                <w:szCs w:val="24"/>
              </w:rPr>
              <w:t>Anatomia</w:t>
            </w:r>
            <w:r w:rsidR="002D44E3">
              <w:rPr>
                <w:rFonts w:eastAsia="Times New Roman"/>
                <w:color w:val="000000"/>
                <w:szCs w:val="24"/>
              </w:rPr>
              <w:t>,</w:t>
            </w:r>
            <w:r>
              <w:rPr>
                <w:rFonts w:eastAsia="Times New Roman"/>
                <w:color w:val="000000"/>
                <w:szCs w:val="24"/>
              </w:rPr>
              <w:t xml:space="preserve">  </w:t>
            </w:r>
            <w:r w:rsidR="00C265A3" w:rsidRPr="00C265A3">
              <w:rPr>
                <w:rFonts w:eastAsia="Times New Roman"/>
                <w:color w:val="000000"/>
                <w:szCs w:val="24"/>
              </w:rPr>
              <w:t>Fisiologia</w:t>
            </w:r>
            <w:r w:rsidR="002D44E3">
              <w:rPr>
                <w:rFonts w:eastAsia="Times New Roman"/>
                <w:color w:val="000000"/>
                <w:szCs w:val="24"/>
              </w:rPr>
              <w:t xml:space="preserve"> e Istologia</w:t>
            </w:r>
          </w:p>
        </w:tc>
      </w:tr>
      <w:tr w:rsidR="00C265A3" w:rsidRPr="00C265A3" w14:paraId="0971C05C" w14:textId="77777777" w:rsidTr="002D4D8F">
        <w:trPr>
          <w:trHeight w:hRule="exact" w:val="389"/>
        </w:trPr>
        <w:tc>
          <w:tcPr>
            <w:tcW w:w="5251" w:type="dxa"/>
            <w:tcBorders>
              <w:top w:val="single" w:sz="5" w:space="0" w:color="000000"/>
              <w:left w:val="single" w:sz="5" w:space="0" w:color="000000"/>
              <w:bottom w:val="single" w:sz="5" w:space="0" w:color="000000"/>
              <w:right w:val="single" w:sz="5" w:space="0" w:color="000000"/>
            </w:tcBorders>
          </w:tcPr>
          <w:p w14:paraId="7D24AA9D" w14:textId="77777777" w:rsidR="00C265A3" w:rsidRPr="00C265A3" w:rsidRDefault="00C265A3" w:rsidP="002D4D8F">
            <w:pPr>
              <w:spacing w:after="127" w:line="252" w:lineRule="exact"/>
              <w:ind w:left="120"/>
              <w:textAlignment w:val="baseline"/>
              <w:rPr>
                <w:rFonts w:eastAsia="Times New Roman"/>
                <w:color w:val="000000"/>
                <w:szCs w:val="24"/>
              </w:rPr>
            </w:pPr>
            <w:r w:rsidRPr="00C265A3">
              <w:rPr>
                <w:rFonts w:eastAsia="Times New Roman"/>
                <w:color w:val="000000"/>
                <w:szCs w:val="24"/>
              </w:rPr>
              <w:t>Farmacologia</w:t>
            </w:r>
          </w:p>
        </w:tc>
        <w:tc>
          <w:tcPr>
            <w:tcW w:w="4364" w:type="dxa"/>
            <w:tcBorders>
              <w:top w:val="single" w:sz="5" w:space="0" w:color="000000"/>
              <w:left w:val="single" w:sz="5" w:space="0" w:color="000000"/>
              <w:bottom w:val="single" w:sz="5" w:space="0" w:color="000000"/>
              <w:right w:val="single" w:sz="5" w:space="0" w:color="000000"/>
            </w:tcBorders>
          </w:tcPr>
          <w:p w14:paraId="02B23396" w14:textId="77777777" w:rsidR="00C265A3" w:rsidRPr="00C265A3" w:rsidRDefault="00C265A3" w:rsidP="00294D12">
            <w:pPr>
              <w:spacing w:after="127" w:line="252" w:lineRule="exact"/>
              <w:ind w:left="149"/>
              <w:textAlignment w:val="baseline"/>
              <w:rPr>
                <w:rFonts w:eastAsia="Times New Roman"/>
                <w:color w:val="000000"/>
                <w:szCs w:val="24"/>
              </w:rPr>
            </w:pPr>
            <w:r w:rsidRPr="00C265A3">
              <w:rPr>
                <w:rFonts w:eastAsia="Times New Roman"/>
                <w:color w:val="000000"/>
                <w:szCs w:val="24"/>
              </w:rPr>
              <w:t>Patologia Generale</w:t>
            </w:r>
          </w:p>
        </w:tc>
      </w:tr>
      <w:tr w:rsidR="00C265A3" w:rsidRPr="00C265A3" w14:paraId="1BF13FB4" w14:textId="77777777" w:rsidTr="002D4D8F">
        <w:trPr>
          <w:trHeight w:hRule="exact" w:val="768"/>
        </w:trPr>
        <w:tc>
          <w:tcPr>
            <w:tcW w:w="5251" w:type="dxa"/>
            <w:tcBorders>
              <w:top w:val="single" w:sz="5" w:space="0" w:color="000000"/>
              <w:left w:val="single" w:sz="5" w:space="0" w:color="000000"/>
              <w:bottom w:val="single" w:sz="5" w:space="0" w:color="000000"/>
              <w:right w:val="single" w:sz="5" w:space="0" w:color="000000"/>
            </w:tcBorders>
            <w:vAlign w:val="center"/>
          </w:tcPr>
          <w:p w14:paraId="6BED4C1C" w14:textId="77777777" w:rsidR="00C265A3" w:rsidRPr="00C265A3" w:rsidRDefault="00294D12" w:rsidP="002D4D8F">
            <w:pPr>
              <w:spacing w:before="70" w:after="309" w:line="384" w:lineRule="exact"/>
              <w:ind w:left="120"/>
              <w:textAlignment w:val="baseline"/>
              <w:rPr>
                <w:rFonts w:eastAsia="Times New Roman"/>
                <w:color w:val="000000"/>
                <w:szCs w:val="24"/>
              </w:rPr>
            </w:pPr>
            <w:r>
              <w:rPr>
                <w:rFonts w:eastAsia="Times New Roman"/>
                <w:color w:val="000000"/>
                <w:szCs w:val="24"/>
              </w:rPr>
              <w:t>Patologia Speciale Odontostomatologica</w:t>
            </w:r>
          </w:p>
        </w:tc>
        <w:tc>
          <w:tcPr>
            <w:tcW w:w="4364" w:type="dxa"/>
            <w:tcBorders>
              <w:top w:val="single" w:sz="5" w:space="0" w:color="000000"/>
              <w:left w:val="single" w:sz="5" w:space="0" w:color="000000"/>
              <w:bottom w:val="single" w:sz="5" w:space="0" w:color="000000"/>
              <w:right w:val="single" w:sz="5" w:space="0" w:color="000000"/>
            </w:tcBorders>
          </w:tcPr>
          <w:p w14:paraId="098DB1F8" w14:textId="77777777" w:rsidR="00C265A3" w:rsidRPr="00C265A3" w:rsidRDefault="00C265A3" w:rsidP="00294D12">
            <w:pPr>
              <w:spacing w:after="122" w:line="320" w:lineRule="exact"/>
              <w:ind w:left="144" w:right="1080"/>
              <w:textAlignment w:val="baseline"/>
              <w:rPr>
                <w:rFonts w:eastAsia="Times New Roman"/>
                <w:color w:val="000000"/>
                <w:szCs w:val="24"/>
              </w:rPr>
            </w:pPr>
            <w:r w:rsidRPr="00C265A3">
              <w:rPr>
                <w:rFonts w:eastAsia="Times New Roman"/>
                <w:color w:val="000000"/>
                <w:szCs w:val="24"/>
              </w:rPr>
              <w:t xml:space="preserve">Patologia Generale </w:t>
            </w:r>
          </w:p>
        </w:tc>
      </w:tr>
      <w:tr w:rsidR="00C265A3" w:rsidRPr="00C265A3" w14:paraId="5B8B79A1" w14:textId="77777777" w:rsidTr="002D4D8F">
        <w:trPr>
          <w:trHeight w:hRule="exact" w:val="768"/>
        </w:trPr>
        <w:tc>
          <w:tcPr>
            <w:tcW w:w="5251" w:type="dxa"/>
            <w:tcBorders>
              <w:top w:val="single" w:sz="5" w:space="0" w:color="000000"/>
              <w:left w:val="single" w:sz="5" w:space="0" w:color="000000"/>
              <w:bottom w:val="single" w:sz="5" w:space="0" w:color="000000"/>
              <w:right w:val="single" w:sz="5" w:space="0" w:color="000000"/>
            </w:tcBorders>
            <w:vAlign w:val="center"/>
          </w:tcPr>
          <w:p w14:paraId="1125903F" w14:textId="77777777" w:rsidR="00C265A3" w:rsidRPr="00C265A3" w:rsidRDefault="00FE01B3" w:rsidP="002D4D8F">
            <w:pPr>
              <w:spacing w:before="70" w:after="304" w:line="384" w:lineRule="exact"/>
              <w:ind w:left="120"/>
              <w:textAlignment w:val="baseline"/>
              <w:rPr>
                <w:rFonts w:eastAsia="Times New Roman"/>
                <w:color w:val="000000"/>
                <w:szCs w:val="24"/>
              </w:rPr>
            </w:pPr>
            <w:r>
              <w:rPr>
                <w:rFonts w:eastAsia="Times New Roman"/>
                <w:color w:val="000000"/>
                <w:szCs w:val="24"/>
              </w:rPr>
              <w:t xml:space="preserve">Patologia </w:t>
            </w:r>
            <w:r w:rsidRPr="00C265A3">
              <w:rPr>
                <w:rFonts w:eastAsia="Times New Roman"/>
                <w:color w:val="000000"/>
                <w:szCs w:val="24"/>
              </w:rPr>
              <w:t>Generale</w:t>
            </w:r>
          </w:p>
        </w:tc>
        <w:tc>
          <w:tcPr>
            <w:tcW w:w="4364" w:type="dxa"/>
            <w:tcBorders>
              <w:top w:val="single" w:sz="5" w:space="0" w:color="000000"/>
              <w:left w:val="single" w:sz="5" w:space="0" w:color="000000"/>
              <w:bottom w:val="single" w:sz="5" w:space="0" w:color="000000"/>
              <w:right w:val="single" w:sz="5" w:space="0" w:color="000000"/>
            </w:tcBorders>
          </w:tcPr>
          <w:p w14:paraId="691B68AC" w14:textId="77777777" w:rsidR="00FE01B3" w:rsidRPr="00C265A3" w:rsidRDefault="00FE01B3" w:rsidP="00FE01B3">
            <w:pPr>
              <w:spacing w:after="112" w:line="323" w:lineRule="exact"/>
              <w:ind w:right="2102"/>
              <w:textAlignment w:val="baseline"/>
              <w:rPr>
                <w:rFonts w:eastAsia="Times New Roman"/>
                <w:color w:val="000000"/>
                <w:spacing w:val="-2"/>
                <w:szCs w:val="24"/>
              </w:rPr>
            </w:pPr>
            <w:r>
              <w:rPr>
                <w:rFonts w:eastAsia="Times New Roman"/>
                <w:color w:val="000000"/>
                <w:spacing w:val="-2"/>
                <w:szCs w:val="24"/>
              </w:rPr>
              <w:t xml:space="preserve"> Medicina Interna</w:t>
            </w:r>
          </w:p>
        </w:tc>
      </w:tr>
      <w:tr w:rsidR="00C265A3" w:rsidRPr="00C265A3" w14:paraId="63AC7C0F" w14:textId="77777777" w:rsidTr="002D4D8F">
        <w:trPr>
          <w:trHeight w:hRule="exact" w:val="389"/>
        </w:trPr>
        <w:tc>
          <w:tcPr>
            <w:tcW w:w="5251" w:type="dxa"/>
            <w:tcBorders>
              <w:top w:val="single" w:sz="5" w:space="0" w:color="000000"/>
              <w:left w:val="single" w:sz="5" w:space="0" w:color="000000"/>
              <w:bottom w:val="single" w:sz="5" w:space="0" w:color="000000"/>
              <w:right w:val="single" w:sz="5" w:space="0" w:color="000000"/>
            </w:tcBorders>
          </w:tcPr>
          <w:p w14:paraId="10C60BF4" w14:textId="77777777" w:rsidR="00C265A3" w:rsidRPr="00C265A3" w:rsidRDefault="00FE01B3" w:rsidP="002D4D8F">
            <w:pPr>
              <w:spacing w:after="113" w:line="252" w:lineRule="exact"/>
              <w:ind w:left="120"/>
              <w:textAlignment w:val="baseline"/>
              <w:rPr>
                <w:rFonts w:eastAsia="Times New Roman"/>
                <w:color w:val="000000"/>
                <w:szCs w:val="24"/>
              </w:rPr>
            </w:pPr>
            <w:r>
              <w:rPr>
                <w:rFonts w:eastAsia="Times New Roman"/>
                <w:color w:val="000000"/>
                <w:szCs w:val="24"/>
              </w:rPr>
              <w:t>Materiali Dentari</w:t>
            </w:r>
          </w:p>
        </w:tc>
        <w:tc>
          <w:tcPr>
            <w:tcW w:w="4364" w:type="dxa"/>
            <w:tcBorders>
              <w:top w:val="single" w:sz="5" w:space="0" w:color="000000"/>
              <w:left w:val="single" w:sz="5" w:space="0" w:color="000000"/>
              <w:bottom w:val="single" w:sz="5" w:space="0" w:color="000000"/>
              <w:right w:val="single" w:sz="5" w:space="0" w:color="000000"/>
            </w:tcBorders>
          </w:tcPr>
          <w:p w14:paraId="18C549CA" w14:textId="77777777" w:rsidR="00C265A3" w:rsidRPr="00C265A3" w:rsidRDefault="00FE01B3" w:rsidP="002D4D8F">
            <w:pPr>
              <w:spacing w:after="113" w:line="252" w:lineRule="exact"/>
              <w:ind w:left="149"/>
              <w:textAlignment w:val="baseline"/>
              <w:rPr>
                <w:rFonts w:eastAsia="Times New Roman"/>
                <w:color w:val="000000"/>
                <w:szCs w:val="24"/>
              </w:rPr>
            </w:pPr>
            <w:r>
              <w:rPr>
                <w:rFonts w:eastAsia="Times New Roman"/>
                <w:color w:val="000000"/>
                <w:szCs w:val="24"/>
              </w:rPr>
              <w:t>Chimica e Fisica</w:t>
            </w:r>
          </w:p>
        </w:tc>
      </w:tr>
    </w:tbl>
    <w:p w14:paraId="6B2035B2" w14:textId="77777777" w:rsidR="00C265A3" w:rsidRPr="00C265A3" w:rsidRDefault="00C265A3" w:rsidP="00C265A3">
      <w:pPr>
        <w:rPr>
          <w:b/>
          <w:color w:val="548DD4" w:themeColor="text2" w:themeTint="99"/>
          <w:szCs w:val="24"/>
        </w:rPr>
      </w:pPr>
    </w:p>
    <w:p w14:paraId="4DB8DD3B" w14:textId="77777777" w:rsidR="00073C7C" w:rsidRPr="001623D4" w:rsidRDefault="007C5389" w:rsidP="001623D4">
      <w:pPr>
        <w:pStyle w:val="Nessunaspaziatura"/>
        <w:spacing w:line="360" w:lineRule="auto"/>
        <w:jc w:val="both"/>
        <w:outlineLvl w:val="0"/>
        <w:rPr>
          <w:rFonts w:ascii="Times New Roman" w:hAnsi="Times New Roman"/>
          <w:b/>
          <w:bCs/>
          <w:iCs/>
          <w:sz w:val="24"/>
          <w:szCs w:val="24"/>
        </w:rPr>
      </w:pPr>
      <w:bookmarkStart w:id="40" w:name="_Toc519520276"/>
      <w:r w:rsidRPr="001623D4">
        <w:rPr>
          <w:rFonts w:ascii="Times New Roman" w:hAnsi="Times New Roman"/>
          <w:b/>
          <w:bCs/>
          <w:iCs/>
          <w:sz w:val="24"/>
          <w:szCs w:val="24"/>
        </w:rPr>
        <w:t xml:space="preserve">ART. 13 - </w:t>
      </w:r>
      <w:r w:rsidR="00B82D95" w:rsidRPr="001623D4">
        <w:rPr>
          <w:rFonts w:ascii="Times New Roman" w:hAnsi="Times New Roman"/>
          <w:b/>
          <w:bCs/>
          <w:iCs/>
          <w:sz w:val="24"/>
          <w:szCs w:val="24"/>
        </w:rPr>
        <w:t>ISCRIZIONE AD ANNI SUCCESSIVI AL PRIMO</w:t>
      </w:r>
      <w:r w:rsidR="001623D4" w:rsidRPr="001623D4">
        <w:rPr>
          <w:rFonts w:ascii="Times New Roman" w:hAnsi="Times New Roman"/>
          <w:b/>
          <w:bCs/>
          <w:iCs/>
          <w:sz w:val="24"/>
          <w:szCs w:val="24"/>
        </w:rPr>
        <w:t>.</w:t>
      </w:r>
      <w:bookmarkEnd w:id="40"/>
    </w:p>
    <w:p w14:paraId="480C0C1B" w14:textId="77777777" w:rsidR="00B82D95" w:rsidRPr="00EB6EAB" w:rsidRDefault="00B82D95" w:rsidP="00867999">
      <w:pPr>
        <w:spacing w:line="360" w:lineRule="auto"/>
        <w:rPr>
          <w:szCs w:val="24"/>
        </w:rPr>
      </w:pPr>
      <w:r w:rsidRPr="00EB6EAB">
        <w:rPr>
          <w:szCs w:val="24"/>
        </w:rPr>
        <w:t>Lo studente, per essere regolarmente iscritto agli anni successivi al primo, deve essere in regola con le attestazioni di frequenza di tutte le attività didattiche e professionalizzanti previste, per l’anno di corso precedente a quello per il quale richiede iscrizione, dalla relativa offerta formativa come specificata nella programmazione didattica.</w:t>
      </w:r>
    </w:p>
    <w:p w14:paraId="11394253" w14:textId="77777777" w:rsidR="00B82D95" w:rsidRPr="00EB6EAB" w:rsidRDefault="00B82D95" w:rsidP="00867999">
      <w:pPr>
        <w:spacing w:line="360" w:lineRule="auto"/>
        <w:rPr>
          <w:szCs w:val="24"/>
        </w:rPr>
      </w:pPr>
      <w:r w:rsidRPr="00EB6EAB">
        <w:rPr>
          <w:szCs w:val="24"/>
        </w:rPr>
        <w:t>Deve inoltre aver maturato, entro la data del 30 settembre, un numero minimo di CFU pari al 50% dei CFU del 1° anno per passare dal 1° al 2° anno di corso, e tutti i CFU del 1° anno e un numero minimo pari al 50% dei CFU del 2° anno per passare al 3° anno di corso.</w:t>
      </w:r>
    </w:p>
    <w:p w14:paraId="5CB22DD0" w14:textId="77777777" w:rsidR="00B82D95" w:rsidRDefault="00B82D95" w:rsidP="00867999">
      <w:pPr>
        <w:spacing w:line="360" w:lineRule="auto"/>
        <w:rPr>
          <w:szCs w:val="24"/>
        </w:rPr>
      </w:pPr>
      <w:r w:rsidRPr="00EB6EAB">
        <w:rPr>
          <w:szCs w:val="24"/>
        </w:rPr>
        <w:t>Il passaggio agli anni successivi al terzo avviene con il superamento del numero di CFU previsti, in totale, per gli anni precedenti più il 50% dei CFU previsti per l’anno in corso e l’attestazione di frequenza per tutte le attività didattiche e professionali previste, fatte sa</w:t>
      </w:r>
      <w:r>
        <w:rPr>
          <w:szCs w:val="24"/>
        </w:rPr>
        <w:t>lve le previste propedeuticità.</w:t>
      </w:r>
    </w:p>
    <w:p w14:paraId="3A945F3A" w14:textId="77777777" w:rsidR="00B82D95" w:rsidRDefault="00B82D95">
      <w:pPr>
        <w:jc w:val="left"/>
        <w:rPr>
          <w:szCs w:val="24"/>
          <w:highlight w:val="green"/>
        </w:rPr>
      </w:pPr>
      <w:r>
        <w:rPr>
          <w:szCs w:val="24"/>
          <w:highlight w:val="green"/>
        </w:rPr>
        <w:br w:type="page"/>
      </w:r>
    </w:p>
    <w:p w14:paraId="691605AA" w14:textId="77777777" w:rsidR="000B141D" w:rsidRPr="00EB6EAB" w:rsidRDefault="000B141D" w:rsidP="003668CA">
      <w:pPr>
        <w:rPr>
          <w:szCs w:val="24"/>
          <w:highlight w:val="green"/>
        </w:rPr>
      </w:pPr>
    </w:p>
    <w:p w14:paraId="0CE4438C" w14:textId="77777777" w:rsidR="00565F7D" w:rsidRPr="001623D4" w:rsidRDefault="007C5389" w:rsidP="001623D4">
      <w:pPr>
        <w:pStyle w:val="Nessunaspaziatura"/>
        <w:spacing w:line="360" w:lineRule="auto"/>
        <w:jc w:val="both"/>
        <w:outlineLvl w:val="0"/>
        <w:rPr>
          <w:rFonts w:ascii="Times New Roman" w:hAnsi="Times New Roman"/>
          <w:b/>
          <w:bCs/>
          <w:iCs/>
          <w:sz w:val="24"/>
          <w:szCs w:val="24"/>
        </w:rPr>
      </w:pPr>
      <w:bookmarkStart w:id="41" w:name="_Toc519520277"/>
      <w:r w:rsidRPr="001623D4">
        <w:rPr>
          <w:rFonts w:ascii="Times New Roman" w:hAnsi="Times New Roman"/>
          <w:b/>
          <w:bCs/>
          <w:iCs/>
          <w:sz w:val="24"/>
          <w:szCs w:val="24"/>
        </w:rPr>
        <w:t xml:space="preserve">ART. 14 - </w:t>
      </w:r>
      <w:r w:rsidR="00B82D95" w:rsidRPr="001623D4">
        <w:rPr>
          <w:rFonts w:ascii="Times New Roman" w:hAnsi="Times New Roman"/>
          <w:b/>
          <w:bCs/>
          <w:iCs/>
          <w:sz w:val="24"/>
          <w:szCs w:val="24"/>
        </w:rPr>
        <w:t>ERASMUS E MOBILITÀ INTERNAZIONALE</w:t>
      </w:r>
      <w:r w:rsidR="001623D4" w:rsidRPr="001623D4">
        <w:rPr>
          <w:rFonts w:ascii="Times New Roman" w:hAnsi="Times New Roman"/>
          <w:b/>
          <w:bCs/>
          <w:iCs/>
          <w:sz w:val="24"/>
          <w:szCs w:val="24"/>
        </w:rPr>
        <w:t>.</w:t>
      </w:r>
      <w:bookmarkEnd w:id="41"/>
    </w:p>
    <w:p w14:paraId="2BFFFDD8" w14:textId="77777777" w:rsidR="00B82D95" w:rsidRPr="00E02F71" w:rsidRDefault="00B82D95" w:rsidP="00867999">
      <w:pPr>
        <w:spacing w:before="131" w:line="360" w:lineRule="auto"/>
        <w:ind w:right="72"/>
        <w:textAlignment w:val="baseline"/>
        <w:rPr>
          <w:rFonts w:eastAsia="Times New Roman"/>
          <w:color w:val="000000"/>
        </w:rPr>
      </w:pPr>
      <w:r w:rsidRPr="00E02F71">
        <w:rPr>
          <w:rFonts w:eastAsia="Times New Roman"/>
          <w:color w:val="000000"/>
        </w:rPr>
        <w:t>Il corso di Laurea in Odontoiatria e P.D.  promuove la partecipazione degli studenti ai programmi di mobilità internazionale; tale esperienza viene considerata fondamentale per rendere competitivi i futuri laureati anche per il reclutamento professionale europeo ed extraeuropeo.</w:t>
      </w:r>
    </w:p>
    <w:p w14:paraId="16BA12D9" w14:textId="77777777" w:rsidR="00B82D95" w:rsidRDefault="00B82D95" w:rsidP="00867999">
      <w:pPr>
        <w:pStyle w:val="NormaleWeb"/>
        <w:shd w:val="clear" w:color="auto" w:fill="FFFFFF"/>
        <w:spacing w:before="0" w:beforeAutospacing="0" w:after="120" w:afterAutospacing="0" w:line="360" w:lineRule="auto"/>
        <w:jc w:val="both"/>
        <w:rPr>
          <w:color w:val="000000"/>
          <w:spacing w:val="3"/>
        </w:rPr>
      </w:pPr>
      <w:r w:rsidRPr="00E02F71">
        <w:rPr>
          <w:color w:val="000000"/>
          <w:spacing w:val="3"/>
        </w:rPr>
        <w:t xml:space="preserve">Il Consiglio riconosce i crediti maturati durante i periodi di studio all’estero previo esame dei programmi degli insegnamenti sostenuti all’estero e della loro coerenza con gli obiettivi formativi del Corso di Studi. </w:t>
      </w:r>
    </w:p>
    <w:p w14:paraId="7B71DE54" w14:textId="77777777" w:rsidR="00B82D95" w:rsidRPr="00E02F71" w:rsidRDefault="00B82D95" w:rsidP="00867999">
      <w:pPr>
        <w:pStyle w:val="NormaleWeb"/>
        <w:shd w:val="clear" w:color="auto" w:fill="FFFFFF"/>
        <w:spacing w:before="0" w:beforeAutospacing="0" w:after="120" w:afterAutospacing="0" w:line="360" w:lineRule="auto"/>
        <w:jc w:val="both"/>
      </w:pPr>
      <w:r w:rsidRPr="00E02F71">
        <w:t>Il CdS supporta e favorisce la mobilità internazionale dei propri studenti attraverso uno sportello dedicato alla gestione di tale servizio con unità di personale amministrativo e con incontri con gli studenti finalizzati alla ottimizzazione dei risultati ottenibili con periodi di studio o tirocinio all’estero; tali iniziative sono coordinate dal Referente per la Mobilità Internazionale di CDS, in accordo con la commissione Erasmus di Facoltà e dal suo Referente.</w:t>
      </w:r>
      <w:r>
        <w:t xml:space="preserve"> </w:t>
      </w:r>
      <w:r w:rsidRPr="00E02F71">
        <w:t>Tutte le informazioni a riguardo sono reperibili sul sito del corso.</w:t>
      </w:r>
    </w:p>
    <w:p w14:paraId="5A6B3200" w14:textId="77777777" w:rsidR="00B82D95" w:rsidRDefault="00B82D95" w:rsidP="00867999">
      <w:pPr>
        <w:pStyle w:val="NormaleWeb"/>
        <w:shd w:val="clear" w:color="auto" w:fill="FFFFFF"/>
        <w:spacing w:before="0" w:beforeAutospacing="0" w:after="0" w:afterAutospacing="0" w:line="360" w:lineRule="auto"/>
      </w:pPr>
      <w:r w:rsidRPr="00E02F71">
        <w:t>Il servizio mobilità internazionale degli studenti è organizzato con il supporto del </w:t>
      </w:r>
      <w:hyperlink r:id="rId15" w:tgtFrame="_blank" w:history="1">
        <w:r w:rsidRPr="00E02F71">
          <w:rPr>
            <w:rStyle w:val="Collegamentoipertestuale"/>
            <w:color w:val="auto"/>
            <w:u w:val="none"/>
            <w:bdr w:val="none" w:sz="0" w:space="0" w:color="auto" w:frame="1"/>
          </w:rPr>
          <w:t>Settore Mobilità Studentesca e at</w:t>
        </w:r>
        <w:r>
          <w:rPr>
            <w:rStyle w:val="Collegamentoipertestuale"/>
            <w:color w:val="auto"/>
            <w:u w:val="none"/>
            <w:bdr w:val="none" w:sz="0" w:space="0" w:color="auto" w:frame="1"/>
          </w:rPr>
          <w:t xml:space="preserve">tività relative ai programmi di </w:t>
        </w:r>
        <w:r w:rsidRPr="00E02F71">
          <w:rPr>
            <w:rStyle w:val="Collegamentoipertestuale"/>
            <w:color w:val="auto"/>
            <w:u w:val="none"/>
            <w:bdr w:val="none" w:sz="0" w:space="0" w:color="auto" w:frame="1"/>
          </w:rPr>
          <w:t xml:space="preserve">scambio </w:t>
        </w:r>
        <w:r>
          <w:rPr>
            <w:rStyle w:val="Collegamentoipertestuale"/>
            <w:color w:val="auto"/>
            <w:u w:val="none"/>
            <w:bdr w:val="none" w:sz="0" w:space="0" w:color="auto" w:frame="1"/>
          </w:rPr>
          <w:t xml:space="preserve"> </w:t>
        </w:r>
      </w:hyperlink>
      <w:r w:rsidRPr="00E02F71">
        <w:t xml:space="preserve">(ISMOKA </w:t>
      </w:r>
      <w:r w:rsidRPr="00E02F71">
        <w:rPr>
          <w:rStyle w:val="s1"/>
          <w:bdr w:val="none" w:sz="0" w:space="0" w:color="auto" w:frame="1"/>
        </w:rPr>
        <w:t>International Students Mobility Office KAralis</w:t>
      </w:r>
      <w:r w:rsidRPr="00E02F71">
        <w:t xml:space="preserve">). </w:t>
      </w:r>
    </w:p>
    <w:p w14:paraId="5D6A2302" w14:textId="77777777" w:rsidR="00B82D95" w:rsidRPr="00E02F71" w:rsidRDefault="00B82D95" w:rsidP="00867999">
      <w:pPr>
        <w:pStyle w:val="NormaleWeb"/>
        <w:shd w:val="clear" w:color="auto" w:fill="FFFFFF"/>
        <w:spacing w:before="0" w:beforeAutospacing="0" w:after="0" w:afterAutospacing="0" w:line="360" w:lineRule="auto"/>
      </w:pPr>
      <w:r w:rsidRPr="00E02F71">
        <w:t>Sul sito ufficiale di</w:t>
      </w:r>
      <w:r>
        <w:t xml:space="preserve"> </w:t>
      </w:r>
      <w:hyperlink r:id="rId16" w:tgtFrame="_blank" w:history="1">
        <w:r w:rsidRPr="00E02F71">
          <w:rPr>
            <w:rStyle w:val="Collegamentoipertestuale"/>
            <w:color w:val="auto"/>
            <w:u w:val="none"/>
            <w:bdr w:val="none" w:sz="0" w:space="0" w:color="auto" w:frame="1"/>
          </w:rPr>
          <w:t>ISMOKA</w:t>
        </w:r>
      </w:hyperlink>
      <w:r>
        <w:t xml:space="preserve"> </w:t>
      </w:r>
      <w:r w:rsidRPr="00E02F71">
        <w:t>è possibile consultare tutte le informazioni sui programmi di mobilità internazionale dell’Università degli Studi di Cagliari, incluso l’elenco degli accordi attivi per il corso di laurea in Odontoiatria e Protesi Dentarie.</w:t>
      </w:r>
    </w:p>
    <w:p w14:paraId="4BCDEAFA" w14:textId="77777777" w:rsidR="00073C7C" w:rsidRDefault="00452247" w:rsidP="00B82D95">
      <w:pPr>
        <w:rPr>
          <w:rFonts w:eastAsia="Times New Roman"/>
          <w:color w:val="FF0000"/>
        </w:rPr>
      </w:pPr>
      <w:r w:rsidRPr="00452247">
        <w:rPr>
          <w:rFonts w:eastAsia="Times New Roman"/>
        </w:rPr>
        <w:t xml:space="preserve">Link al sito web: </w:t>
      </w:r>
      <w:hyperlink r:id="rId17" w:history="1">
        <w:r w:rsidR="00BE03B3" w:rsidRPr="0000629F">
          <w:rPr>
            <w:rStyle w:val="Collegamentoipertestuale"/>
            <w:rFonts w:eastAsia="Times New Roman"/>
          </w:rPr>
          <w:t>http://corsi.unica.it/odontoiatriaeprotesidentarie/erasmus/</w:t>
        </w:r>
      </w:hyperlink>
      <w:r w:rsidR="00BE03B3">
        <w:rPr>
          <w:rFonts w:eastAsia="Times New Roman"/>
          <w:color w:val="FF0000"/>
        </w:rPr>
        <w:t xml:space="preserve"> </w:t>
      </w:r>
    </w:p>
    <w:p w14:paraId="35BC5E33" w14:textId="77777777" w:rsidR="00BE03B3" w:rsidRPr="00BE03B3" w:rsidRDefault="00BE03B3" w:rsidP="00B82D95">
      <w:pPr>
        <w:rPr>
          <w:b/>
          <w:color w:val="548DD4" w:themeColor="text2" w:themeTint="99"/>
          <w:szCs w:val="24"/>
        </w:rPr>
      </w:pPr>
    </w:p>
    <w:p w14:paraId="16769B27" w14:textId="77777777" w:rsidR="00B82D95" w:rsidRPr="001623D4" w:rsidRDefault="007C5389" w:rsidP="001623D4">
      <w:pPr>
        <w:pStyle w:val="Nessunaspaziatura"/>
        <w:spacing w:line="360" w:lineRule="auto"/>
        <w:jc w:val="both"/>
        <w:outlineLvl w:val="0"/>
        <w:rPr>
          <w:rFonts w:ascii="Times New Roman" w:hAnsi="Times New Roman"/>
          <w:b/>
          <w:bCs/>
          <w:iCs/>
          <w:sz w:val="24"/>
          <w:szCs w:val="24"/>
        </w:rPr>
      </w:pPr>
      <w:bookmarkStart w:id="42" w:name="_Toc519520278"/>
      <w:r w:rsidRPr="001623D4">
        <w:rPr>
          <w:rFonts w:ascii="Times New Roman" w:hAnsi="Times New Roman"/>
          <w:b/>
          <w:bCs/>
          <w:iCs/>
          <w:sz w:val="24"/>
          <w:szCs w:val="24"/>
        </w:rPr>
        <w:t xml:space="preserve">ART. 15 </w:t>
      </w:r>
      <w:r w:rsidR="00867999" w:rsidRPr="001623D4">
        <w:rPr>
          <w:rFonts w:ascii="Times New Roman" w:hAnsi="Times New Roman"/>
          <w:b/>
          <w:bCs/>
          <w:iCs/>
          <w:sz w:val="24"/>
          <w:szCs w:val="24"/>
        </w:rPr>
        <w:t>–</w:t>
      </w:r>
      <w:r w:rsidRPr="001623D4">
        <w:rPr>
          <w:rFonts w:ascii="Times New Roman" w:hAnsi="Times New Roman"/>
          <w:b/>
          <w:bCs/>
          <w:iCs/>
          <w:sz w:val="24"/>
          <w:szCs w:val="24"/>
        </w:rPr>
        <w:t xml:space="preserve"> </w:t>
      </w:r>
      <w:r w:rsidR="00B82D95" w:rsidRPr="001623D4">
        <w:rPr>
          <w:rFonts w:ascii="Times New Roman" w:hAnsi="Times New Roman"/>
          <w:b/>
          <w:bCs/>
          <w:iCs/>
          <w:sz w:val="24"/>
          <w:szCs w:val="24"/>
        </w:rPr>
        <w:t>ORIENTAMENTO</w:t>
      </w:r>
      <w:r w:rsidR="00867999" w:rsidRPr="001623D4">
        <w:rPr>
          <w:rFonts w:ascii="Times New Roman" w:hAnsi="Times New Roman"/>
          <w:b/>
          <w:bCs/>
          <w:iCs/>
          <w:sz w:val="24"/>
          <w:szCs w:val="24"/>
        </w:rPr>
        <w:t>.</w:t>
      </w:r>
      <w:bookmarkEnd w:id="42"/>
    </w:p>
    <w:p w14:paraId="5F2AEBBA" w14:textId="77777777" w:rsidR="00B82D95" w:rsidRDefault="00B82D95" w:rsidP="00B82D95">
      <w:pPr>
        <w:spacing w:before="67" w:line="360" w:lineRule="auto"/>
        <w:ind w:left="72"/>
        <w:textAlignment w:val="baseline"/>
        <w:rPr>
          <w:rFonts w:eastAsia="Times New Roman"/>
          <w:color w:val="000000"/>
          <w:spacing w:val="3"/>
        </w:rPr>
      </w:pPr>
      <w:r>
        <w:rPr>
          <w:rFonts w:eastAsia="Times New Roman"/>
          <w:color w:val="000000"/>
          <w:spacing w:val="3"/>
        </w:rPr>
        <w:t>Il corso di laurea garantisce ai neo diplomati e a tutti coloro che sono alle prese con la scelta del</w:t>
      </w:r>
    </w:p>
    <w:p w14:paraId="0CA22021" w14:textId="77777777" w:rsidR="00B82D95" w:rsidRDefault="00B82D95" w:rsidP="00B82D95">
      <w:pPr>
        <w:spacing w:before="5" w:line="360" w:lineRule="auto"/>
        <w:ind w:left="72" w:right="72"/>
        <w:textAlignment w:val="baseline"/>
        <w:rPr>
          <w:rFonts w:eastAsia="Times New Roman"/>
          <w:color w:val="000000"/>
        </w:rPr>
      </w:pPr>
      <w:r>
        <w:rPr>
          <w:rFonts w:eastAsia="Times New Roman"/>
          <w:color w:val="000000"/>
        </w:rPr>
        <w:t>corso un servizio di orientamento in ingresso che facilita e supporta il percorso di decisione più vicino agli interessi, alle risorse personali e alle aspettative della persona al fine di maturare una scelta consapevole.</w:t>
      </w:r>
    </w:p>
    <w:p w14:paraId="42B7587F" w14:textId="77777777" w:rsidR="00B82D95" w:rsidRDefault="00B82D95" w:rsidP="00B82D95">
      <w:pPr>
        <w:spacing w:before="4" w:line="360" w:lineRule="auto"/>
        <w:ind w:left="72" w:right="72"/>
        <w:textAlignment w:val="baseline"/>
        <w:rPr>
          <w:rFonts w:eastAsia="Times New Roman"/>
          <w:color w:val="000000"/>
        </w:rPr>
      </w:pPr>
      <w:r>
        <w:rPr>
          <w:rFonts w:eastAsia="Times New Roman"/>
          <w:color w:val="000000"/>
        </w:rPr>
        <w:t>Inoltre, attraverso il Coordinatore del corso, il Coordinatore didattico e la Segreteria didattica garantisce un orientamento di tipo informativo e partecipa attivamente alle iniziative organizzate a livello di Ateneo, Facoltà o su richiesta specifica da parte di istituti superiori o singoli.</w:t>
      </w:r>
    </w:p>
    <w:p w14:paraId="0ECAD70F" w14:textId="77777777" w:rsidR="00B82D95" w:rsidRDefault="00B82D95" w:rsidP="00B82D95">
      <w:pPr>
        <w:spacing w:line="360" w:lineRule="auto"/>
        <w:ind w:left="72" w:right="72"/>
        <w:textAlignment w:val="baseline"/>
        <w:rPr>
          <w:rFonts w:eastAsia="Times New Roman"/>
          <w:color w:val="000000"/>
        </w:rPr>
      </w:pPr>
      <w:r>
        <w:rPr>
          <w:rFonts w:eastAsia="Times New Roman"/>
          <w:color w:val="000000"/>
        </w:rPr>
        <w:t>Il corso di laurea garantisce inoltre un servizio di orientamento in itinere rivolto agli studenti iscritti fornendo un supporto durante tutto il percorso degli studi. Le informazioni sul servizio sono consultabili ai seguenti link:</w:t>
      </w:r>
    </w:p>
    <w:p w14:paraId="16A9028A" w14:textId="77777777" w:rsidR="00452247" w:rsidRPr="00452247" w:rsidRDefault="0063048C" w:rsidP="00452247">
      <w:pPr>
        <w:numPr>
          <w:ilvl w:val="0"/>
          <w:numId w:val="41"/>
        </w:numPr>
        <w:tabs>
          <w:tab w:val="clear" w:pos="360"/>
          <w:tab w:val="decimal" w:pos="720"/>
        </w:tabs>
        <w:spacing w:line="360" w:lineRule="auto"/>
        <w:ind w:left="72" w:right="72"/>
        <w:jc w:val="left"/>
        <w:textAlignment w:val="baseline"/>
        <w:rPr>
          <w:rFonts w:eastAsia="Times New Roman"/>
          <w:color w:val="000000"/>
        </w:rPr>
      </w:pPr>
      <w:hyperlink r:id="rId18" w:history="1">
        <w:r w:rsidR="00B82D95" w:rsidRPr="00452247">
          <w:rPr>
            <w:rStyle w:val="Collegamentoipertestuale"/>
            <w:rFonts w:eastAsia="Times New Roman"/>
            <w:b/>
            <w:spacing w:val="2"/>
            <w:sz w:val="22"/>
          </w:rPr>
          <w:t>Servizio orientamento in ingresso</w:t>
        </w:r>
      </w:hyperlink>
    </w:p>
    <w:p w14:paraId="6CD3226D" w14:textId="77777777" w:rsidR="00452247" w:rsidRPr="00452247" w:rsidRDefault="0063048C" w:rsidP="00452247">
      <w:pPr>
        <w:numPr>
          <w:ilvl w:val="0"/>
          <w:numId w:val="41"/>
        </w:numPr>
        <w:tabs>
          <w:tab w:val="clear" w:pos="360"/>
          <w:tab w:val="decimal" w:pos="720"/>
        </w:tabs>
        <w:spacing w:line="360" w:lineRule="auto"/>
        <w:ind w:left="72" w:right="72"/>
        <w:jc w:val="left"/>
        <w:textAlignment w:val="baseline"/>
        <w:rPr>
          <w:rFonts w:eastAsia="Times New Roman"/>
          <w:color w:val="000000"/>
        </w:rPr>
      </w:pPr>
      <w:hyperlink r:id="rId19" w:history="1">
        <w:r w:rsidR="00B82D95" w:rsidRPr="00452247">
          <w:rPr>
            <w:rStyle w:val="Collegamentoipertestuale"/>
            <w:rFonts w:eastAsia="Times New Roman"/>
            <w:b/>
            <w:spacing w:val="2"/>
            <w:sz w:val="22"/>
          </w:rPr>
          <w:t>Servizio orientamento in itinere</w:t>
        </w:r>
      </w:hyperlink>
      <w:r w:rsidR="00B82D95" w:rsidRPr="00452247">
        <w:rPr>
          <w:rFonts w:eastAsia="Times New Roman"/>
          <w:b/>
          <w:color w:val="FF0000"/>
          <w:spacing w:val="2"/>
          <w:sz w:val="22"/>
          <w:u w:val="single"/>
        </w:rPr>
        <w:t xml:space="preserve"> </w:t>
      </w:r>
    </w:p>
    <w:p w14:paraId="7ADC9592" w14:textId="77777777" w:rsidR="00B82D95" w:rsidRPr="00452247" w:rsidRDefault="00B82D95" w:rsidP="00452247">
      <w:pPr>
        <w:tabs>
          <w:tab w:val="decimal" w:pos="720"/>
        </w:tabs>
        <w:spacing w:before="272" w:line="360" w:lineRule="auto"/>
        <w:ind w:left="72" w:right="72"/>
        <w:jc w:val="left"/>
        <w:textAlignment w:val="baseline"/>
        <w:rPr>
          <w:rFonts w:eastAsia="Times New Roman"/>
          <w:color w:val="000000"/>
        </w:rPr>
      </w:pPr>
      <w:r w:rsidRPr="00452247">
        <w:rPr>
          <w:rFonts w:eastAsia="Times New Roman"/>
          <w:color w:val="000000"/>
        </w:rPr>
        <w:t xml:space="preserve">Lo studente affetto da disabilità può usufruire dei servizi </w:t>
      </w:r>
      <w:r w:rsidRPr="00452247">
        <w:rPr>
          <w:rFonts w:eastAsia="Times New Roman"/>
        </w:rPr>
        <w:t>del</w:t>
      </w:r>
      <w:r w:rsidRPr="00452247">
        <w:rPr>
          <w:rFonts w:eastAsia="Times New Roman"/>
          <w:b/>
          <w:u w:val="single"/>
        </w:rPr>
        <w:t xml:space="preserve"> </w:t>
      </w:r>
      <w:hyperlink r:id="rId20" w:history="1">
        <w:r w:rsidRPr="00452247">
          <w:rPr>
            <w:rStyle w:val="Collegamentoipertestuale"/>
            <w:rFonts w:eastAsia="Times New Roman"/>
            <w:b/>
          </w:rPr>
          <w:t>S.I.A., Servizi per l’Inclusione e l’Apprendimento-Ufficio Disabilità</w:t>
        </w:r>
      </w:hyperlink>
      <w:r w:rsidRPr="00452247">
        <w:rPr>
          <w:rFonts w:eastAsia="Times New Roman"/>
          <w:b/>
          <w:color w:val="FF0000"/>
          <w:u w:val="single"/>
        </w:rPr>
        <w:t>,</w:t>
      </w:r>
      <w:r w:rsidRPr="00452247">
        <w:rPr>
          <w:rFonts w:eastAsia="Times New Roman"/>
          <w:b/>
          <w:color w:val="FF0000"/>
        </w:rPr>
        <w:t xml:space="preserve"> </w:t>
      </w:r>
      <w:r w:rsidRPr="00452247">
        <w:rPr>
          <w:rFonts w:eastAsia="Times New Roman"/>
          <w:b/>
          <w:color w:val="000000"/>
        </w:rPr>
        <w:t xml:space="preserve"> </w:t>
      </w:r>
      <w:r w:rsidRPr="00452247">
        <w:rPr>
          <w:rFonts w:eastAsia="Times New Roman"/>
          <w:color w:val="000000"/>
        </w:rPr>
        <w:t>ovvero del servizio di consulenza, intermediazione, integrazione per gli studenti con disabilità e D.S.A. (Disturbi Specifici di Apprendimento).</w:t>
      </w:r>
    </w:p>
    <w:p w14:paraId="7B630A7B" w14:textId="77777777" w:rsidR="001623D4" w:rsidRDefault="001623D4" w:rsidP="001623D4"/>
    <w:p w14:paraId="2196080C" w14:textId="77777777" w:rsidR="00B82D95" w:rsidRPr="001623D4" w:rsidRDefault="00B82D95" w:rsidP="001623D4">
      <w:pPr>
        <w:pStyle w:val="Nessunaspaziatura"/>
        <w:spacing w:line="360" w:lineRule="auto"/>
        <w:jc w:val="both"/>
        <w:outlineLvl w:val="0"/>
        <w:rPr>
          <w:rFonts w:ascii="Times New Roman" w:hAnsi="Times New Roman"/>
          <w:b/>
          <w:bCs/>
          <w:iCs/>
          <w:sz w:val="24"/>
          <w:szCs w:val="24"/>
        </w:rPr>
      </w:pPr>
      <w:bookmarkStart w:id="43" w:name="_Toc519520279"/>
      <w:r w:rsidRPr="001623D4">
        <w:rPr>
          <w:rFonts w:ascii="Times New Roman" w:hAnsi="Times New Roman"/>
          <w:b/>
          <w:bCs/>
          <w:iCs/>
          <w:sz w:val="24"/>
          <w:szCs w:val="24"/>
        </w:rPr>
        <w:t>ART. 16 - DIPLOMA SUPPLEMENT.</w:t>
      </w:r>
      <w:bookmarkEnd w:id="43"/>
    </w:p>
    <w:p w14:paraId="13BF757A" w14:textId="77777777" w:rsidR="00867999" w:rsidRDefault="00B82D95" w:rsidP="00867999">
      <w:pPr>
        <w:spacing w:after="240" w:line="360" w:lineRule="auto"/>
        <w:ind w:right="72"/>
        <w:textAlignment w:val="baseline"/>
        <w:rPr>
          <w:rFonts w:eastAsia="Times New Roman"/>
          <w:color w:val="000000"/>
        </w:rPr>
      </w:pPr>
      <w:r>
        <w:rPr>
          <w:rFonts w:eastAsia="Times New Roman"/>
          <w:color w:val="000000"/>
        </w:rPr>
        <w:t>Ai sensi della normativa in vigore, l’Università rilascia, su richiesta dell’interessato, come supplemento al diploma di laurea magistrale in Medicina e Chirurgia, un certificato che riporta, anche in lingua inglese e secondo modelli conformi a quelli adottati dai Paese europei, le principali indicazioni relative al curriculum specifico seguito dallo studente per conseguire il titolo.</w:t>
      </w:r>
    </w:p>
    <w:p w14:paraId="330A76E1" w14:textId="77777777" w:rsidR="00DF38B8" w:rsidRPr="001623D4" w:rsidRDefault="007C5389" w:rsidP="001623D4">
      <w:pPr>
        <w:pStyle w:val="Nessunaspaziatura"/>
        <w:spacing w:line="360" w:lineRule="auto"/>
        <w:jc w:val="both"/>
        <w:outlineLvl w:val="0"/>
        <w:rPr>
          <w:rFonts w:ascii="Times New Roman" w:hAnsi="Times New Roman"/>
          <w:b/>
          <w:bCs/>
          <w:iCs/>
          <w:sz w:val="24"/>
          <w:szCs w:val="24"/>
        </w:rPr>
      </w:pPr>
      <w:bookmarkStart w:id="44" w:name="_Toc519520280"/>
      <w:r w:rsidRPr="001623D4">
        <w:rPr>
          <w:rFonts w:ascii="Times New Roman" w:hAnsi="Times New Roman"/>
          <w:b/>
          <w:bCs/>
          <w:iCs/>
          <w:sz w:val="24"/>
          <w:szCs w:val="24"/>
        </w:rPr>
        <w:t>ART. 1</w:t>
      </w:r>
      <w:r w:rsidR="00B82D95" w:rsidRPr="001623D4">
        <w:rPr>
          <w:rFonts w:ascii="Times New Roman" w:hAnsi="Times New Roman"/>
          <w:b/>
          <w:bCs/>
          <w:iCs/>
          <w:sz w:val="24"/>
          <w:szCs w:val="24"/>
        </w:rPr>
        <w:t>7</w:t>
      </w:r>
      <w:r w:rsidRPr="001623D4">
        <w:rPr>
          <w:rFonts w:ascii="Times New Roman" w:hAnsi="Times New Roman"/>
          <w:b/>
          <w:bCs/>
          <w:iCs/>
          <w:sz w:val="24"/>
          <w:szCs w:val="24"/>
        </w:rPr>
        <w:t xml:space="preserve"> - PARERE SUL RICONOSCIMENTO DELLA LAUREA IN ODONTOIATRIA E P.D. CONSEGUITA PRESSO UNIVERSITÀ ESTERE EXTRA UE</w:t>
      </w:r>
      <w:r w:rsidR="00867999" w:rsidRPr="001623D4">
        <w:rPr>
          <w:rFonts w:ascii="Times New Roman" w:hAnsi="Times New Roman"/>
          <w:b/>
          <w:bCs/>
          <w:iCs/>
          <w:sz w:val="24"/>
          <w:szCs w:val="24"/>
        </w:rPr>
        <w:t>.</w:t>
      </w:r>
      <w:bookmarkEnd w:id="44"/>
    </w:p>
    <w:p w14:paraId="337F5A00" w14:textId="77777777" w:rsidR="00B82D95" w:rsidRDefault="00DF38B8" w:rsidP="00B82D95">
      <w:pPr>
        <w:autoSpaceDE w:val="0"/>
        <w:autoSpaceDN w:val="0"/>
        <w:adjustRightInd w:val="0"/>
        <w:spacing w:line="360" w:lineRule="auto"/>
        <w:rPr>
          <w:szCs w:val="24"/>
        </w:rPr>
      </w:pPr>
      <w:r w:rsidRPr="005F6BD8">
        <w:rPr>
          <w:szCs w:val="24"/>
        </w:rPr>
        <w:t xml:space="preserve">La laurea in </w:t>
      </w:r>
      <w:r>
        <w:rPr>
          <w:szCs w:val="24"/>
        </w:rPr>
        <w:t>Odontoiatria e P.D.</w:t>
      </w:r>
      <w:r w:rsidRPr="005F6BD8">
        <w:rPr>
          <w:szCs w:val="24"/>
        </w:rPr>
        <w:t xml:space="preserve"> conseguita presso Università straniere viene riconosciuta ove</w:t>
      </w:r>
      <w:r>
        <w:rPr>
          <w:szCs w:val="24"/>
        </w:rPr>
        <w:t xml:space="preserve"> </w:t>
      </w:r>
      <w:r w:rsidRPr="005F6BD8">
        <w:rPr>
          <w:szCs w:val="24"/>
        </w:rPr>
        <w:t>esistano accordi bilaterali o convenzioni internazionali che prevedono l'equipollenza del titolo.</w:t>
      </w:r>
    </w:p>
    <w:p w14:paraId="37AC77AF" w14:textId="77777777" w:rsidR="00DF38B8" w:rsidRDefault="00DF38B8" w:rsidP="00B82D95">
      <w:pPr>
        <w:autoSpaceDE w:val="0"/>
        <w:autoSpaceDN w:val="0"/>
        <w:adjustRightInd w:val="0"/>
        <w:spacing w:line="360" w:lineRule="auto"/>
        <w:rPr>
          <w:szCs w:val="24"/>
        </w:rPr>
      </w:pPr>
      <w:r w:rsidRPr="005F6BD8">
        <w:rPr>
          <w:szCs w:val="24"/>
        </w:rPr>
        <w:t xml:space="preserve">In assenza il riconoscimento accademico è effettuato nel rispetto della Convenzione di Lisbona </w:t>
      </w:r>
      <w:r>
        <w:rPr>
          <w:szCs w:val="24"/>
        </w:rPr>
        <w:t xml:space="preserve">come </w:t>
      </w:r>
      <w:r w:rsidRPr="005F6BD8">
        <w:rPr>
          <w:szCs w:val="24"/>
        </w:rPr>
        <w:t>recepita dalla Legge 148/2004.</w:t>
      </w:r>
    </w:p>
    <w:p w14:paraId="6E784B90" w14:textId="77777777" w:rsidR="00DF38B8" w:rsidRDefault="00DF38B8" w:rsidP="00B82D95">
      <w:pPr>
        <w:autoSpaceDE w:val="0"/>
        <w:autoSpaceDN w:val="0"/>
        <w:adjustRightInd w:val="0"/>
        <w:spacing w:line="360" w:lineRule="auto"/>
        <w:rPr>
          <w:szCs w:val="24"/>
        </w:rPr>
      </w:pPr>
      <w:r w:rsidRPr="005F6BD8">
        <w:rPr>
          <w:szCs w:val="24"/>
        </w:rPr>
        <w:t>Ai fini di detto riconoscimento, sulla base della documentazione prodot</w:t>
      </w:r>
      <w:r>
        <w:rPr>
          <w:szCs w:val="24"/>
        </w:rPr>
        <w:t xml:space="preserve">ta e certificata come autentica </w:t>
      </w:r>
      <w:r w:rsidRPr="005F6BD8">
        <w:rPr>
          <w:szCs w:val="24"/>
        </w:rPr>
        <w:t>e valida dai competenti Uffici dell'Amministrazione dell'Università di Cagliari, il C</w:t>
      </w:r>
      <w:r>
        <w:rPr>
          <w:szCs w:val="24"/>
        </w:rPr>
        <w:t xml:space="preserve">onsiglio </w:t>
      </w:r>
      <w:r>
        <w:rPr>
          <w:rFonts w:eastAsia="Times New Roman"/>
          <w:color w:val="000000"/>
        </w:rPr>
        <w:t>CdS</w:t>
      </w:r>
      <w:r w:rsidRPr="005F6BD8">
        <w:rPr>
          <w:szCs w:val="24"/>
        </w:rPr>
        <w:t>:</w:t>
      </w:r>
    </w:p>
    <w:p w14:paraId="17F7CF19" w14:textId="77777777" w:rsidR="00DF38B8" w:rsidRDefault="00BD5DBA" w:rsidP="00B82D95">
      <w:pPr>
        <w:autoSpaceDE w:val="0"/>
        <w:autoSpaceDN w:val="0"/>
        <w:adjustRightInd w:val="0"/>
        <w:spacing w:line="360" w:lineRule="auto"/>
        <w:rPr>
          <w:szCs w:val="24"/>
        </w:rPr>
      </w:pPr>
      <w:r>
        <w:rPr>
          <w:szCs w:val="24"/>
        </w:rPr>
        <w:t xml:space="preserve">A. </w:t>
      </w:r>
      <w:r w:rsidR="00DF38B8" w:rsidRPr="005F6BD8">
        <w:rPr>
          <w:szCs w:val="24"/>
        </w:rPr>
        <w:t>Esamina il curriculum e valuta la congruità, rispetto all'ordinamento didattico vigente, degli</w:t>
      </w:r>
      <w:r w:rsidR="00DF38B8">
        <w:rPr>
          <w:szCs w:val="24"/>
        </w:rPr>
        <w:t xml:space="preserve"> </w:t>
      </w:r>
      <w:r w:rsidR="00DF38B8" w:rsidRPr="005F6BD8">
        <w:rPr>
          <w:szCs w:val="24"/>
        </w:rPr>
        <w:t xml:space="preserve">obiettivi didattico-formativi, dei programmi di </w:t>
      </w:r>
      <w:r w:rsidR="00DF38B8">
        <w:rPr>
          <w:szCs w:val="24"/>
        </w:rPr>
        <w:t xml:space="preserve">insegnamento, delle attività di </w:t>
      </w:r>
      <w:r w:rsidR="00DF38B8" w:rsidRPr="005F6BD8">
        <w:rPr>
          <w:szCs w:val="24"/>
        </w:rPr>
        <w:t>tirocinio</w:t>
      </w:r>
      <w:r w:rsidR="00DF38B8">
        <w:rPr>
          <w:szCs w:val="24"/>
        </w:rPr>
        <w:t xml:space="preserve"> </w:t>
      </w:r>
      <w:r w:rsidR="00DF38B8" w:rsidRPr="005F6BD8">
        <w:rPr>
          <w:szCs w:val="24"/>
        </w:rPr>
        <w:t xml:space="preserve">professionalizzante e dei crediti a questi attribuiti </w:t>
      </w:r>
      <w:r w:rsidR="00DF38B8">
        <w:rPr>
          <w:szCs w:val="24"/>
        </w:rPr>
        <w:t xml:space="preserve">presso l'Università di origine, </w:t>
      </w:r>
      <w:r w:rsidR="00DF38B8" w:rsidRPr="005F6BD8">
        <w:rPr>
          <w:szCs w:val="24"/>
        </w:rPr>
        <w:t>es</w:t>
      </w:r>
      <w:r w:rsidR="00DF38B8">
        <w:rPr>
          <w:szCs w:val="24"/>
        </w:rPr>
        <w:t xml:space="preserve">plicitando in relazione a quali </w:t>
      </w:r>
      <w:r w:rsidR="00DF38B8" w:rsidRPr="005F6BD8">
        <w:rPr>
          <w:szCs w:val="24"/>
        </w:rPr>
        <w:t>parti il curriculum d’origine sia eve</w:t>
      </w:r>
      <w:r w:rsidR="00DF38B8">
        <w:rPr>
          <w:szCs w:val="24"/>
        </w:rPr>
        <w:t xml:space="preserve">ntualmente deficitario </w:t>
      </w:r>
      <w:r w:rsidR="00DF38B8" w:rsidRPr="005F6BD8">
        <w:rPr>
          <w:szCs w:val="24"/>
        </w:rPr>
        <w:t>totalmente o parzialmente e motivandone le ragioni;</w:t>
      </w:r>
    </w:p>
    <w:p w14:paraId="18D0A842" w14:textId="77777777" w:rsidR="00DF38B8" w:rsidRPr="005F6BD8" w:rsidRDefault="00DF38B8" w:rsidP="00B82D95">
      <w:pPr>
        <w:autoSpaceDE w:val="0"/>
        <w:autoSpaceDN w:val="0"/>
        <w:adjustRightInd w:val="0"/>
        <w:spacing w:line="360" w:lineRule="auto"/>
        <w:rPr>
          <w:szCs w:val="24"/>
        </w:rPr>
      </w:pPr>
      <w:r w:rsidRPr="004A6685">
        <w:rPr>
          <w:szCs w:val="24"/>
        </w:rPr>
        <w:t>B. Se c’è  stato il riconoscimento di almeno un terzo delle discipline, il candidato</w:t>
      </w:r>
      <w:r w:rsidR="006D0FFB" w:rsidRPr="004A6685">
        <w:rPr>
          <w:szCs w:val="24"/>
        </w:rPr>
        <w:t xml:space="preserve">, </w:t>
      </w:r>
      <w:r w:rsidR="004A6685" w:rsidRPr="004A6685">
        <w:rPr>
          <w:szCs w:val="24"/>
        </w:rPr>
        <w:t>per poter accedere al cds</w:t>
      </w:r>
      <w:r w:rsidR="006D0FFB" w:rsidRPr="004A6685">
        <w:rPr>
          <w:szCs w:val="24"/>
        </w:rPr>
        <w:t xml:space="preserve">, </w:t>
      </w:r>
      <w:r w:rsidRPr="004A6685">
        <w:rPr>
          <w:szCs w:val="24"/>
        </w:rPr>
        <w:t xml:space="preserve"> dovrà sostenere una prova  scritta obbligatoria basata su 100 quiz concernenti le discipline facenti parte del curriculum degli Studi del </w:t>
      </w:r>
      <w:r w:rsidRPr="004A6685">
        <w:rPr>
          <w:rFonts w:eastAsia="Times New Roman"/>
          <w:color w:val="000000"/>
        </w:rPr>
        <w:t>CdS</w:t>
      </w:r>
      <w:r w:rsidRPr="004A6685">
        <w:rPr>
          <w:szCs w:val="24"/>
        </w:rPr>
        <w:t xml:space="preserve"> e conoscenza della lingua italiana , la cui soglia minima per il superamento è fissata in 80/100;</w:t>
      </w:r>
      <w:r>
        <w:rPr>
          <w:szCs w:val="24"/>
        </w:rPr>
        <w:t xml:space="preserve"> </w:t>
      </w:r>
    </w:p>
    <w:p w14:paraId="17D3ABF8" w14:textId="77777777" w:rsidR="00DF38B8" w:rsidRDefault="00DF38B8" w:rsidP="00B82D95">
      <w:pPr>
        <w:autoSpaceDE w:val="0"/>
        <w:autoSpaceDN w:val="0"/>
        <w:adjustRightInd w:val="0"/>
        <w:spacing w:line="360" w:lineRule="auto"/>
        <w:rPr>
          <w:szCs w:val="24"/>
        </w:rPr>
      </w:pPr>
      <w:r w:rsidRPr="005F6BD8">
        <w:rPr>
          <w:szCs w:val="24"/>
        </w:rPr>
        <w:t>C. Dispone che il riconoscimento nella sua misura massima</w:t>
      </w:r>
      <w:r>
        <w:rPr>
          <w:szCs w:val="24"/>
        </w:rPr>
        <w:t xml:space="preserve"> non possa comunque prescindere </w:t>
      </w:r>
      <w:r w:rsidRPr="005F6BD8">
        <w:rPr>
          <w:szCs w:val="24"/>
        </w:rPr>
        <w:t>dal sostenimento dell’esame di Medicina legale e dalla</w:t>
      </w:r>
      <w:r>
        <w:rPr>
          <w:szCs w:val="24"/>
        </w:rPr>
        <w:t xml:space="preserve"> </w:t>
      </w:r>
      <w:r w:rsidRPr="005F6BD8">
        <w:rPr>
          <w:szCs w:val="24"/>
        </w:rPr>
        <w:t>preparazi</w:t>
      </w:r>
      <w:r>
        <w:rPr>
          <w:szCs w:val="24"/>
        </w:rPr>
        <w:t xml:space="preserve">one e discussione della tesi di </w:t>
      </w:r>
      <w:r w:rsidRPr="005F6BD8">
        <w:rPr>
          <w:szCs w:val="24"/>
        </w:rPr>
        <w:t>Laurea.</w:t>
      </w:r>
    </w:p>
    <w:p w14:paraId="2E790137" w14:textId="77777777" w:rsidR="00DF38B8" w:rsidRPr="005F6BD8" w:rsidRDefault="00DF38B8" w:rsidP="00B82D95">
      <w:pPr>
        <w:autoSpaceDE w:val="0"/>
        <w:autoSpaceDN w:val="0"/>
        <w:adjustRightInd w:val="0"/>
        <w:spacing w:line="360" w:lineRule="auto"/>
        <w:rPr>
          <w:szCs w:val="24"/>
        </w:rPr>
      </w:pPr>
      <w:r>
        <w:rPr>
          <w:szCs w:val="24"/>
        </w:rPr>
        <w:t xml:space="preserve">Stabiliti i CFU congrui il </w:t>
      </w:r>
      <w:r>
        <w:rPr>
          <w:rFonts w:eastAsia="Times New Roman"/>
          <w:color w:val="000000"/>
        </w:rPr>
        <w:t>CdS</w:t>
      </w:r>
      <w:r w:rsidRPr="005F6BD8">
        <w:rPr>
          <w:szCs w:val="24"/>
        </w:rPr>
        <w:t xml:space="preserve"> dispone l'iscrizione </w:t>
      </w:r>
      <w:r>
        <w:rPr>
          <w:szCs w:val="24"/>
        </w:rPr>
        <w:t>ad un anno che non superi il terzo in  quanto il tirocinio professionalizzante  deve essere sempre frequentato dal candidato</w:t>
      </w:r>
      <w:r w:rsidR="006D0FFB">
        <w:rPr>
          <w:szCs w:val="24"/>
        </w:rPr>
        <w:t>.</w:t>
      </w:r>
    </w:p>
    <w:p w14:paraId="733076B1" w14:textId="77777777" w:rsidR="00DF38B8" w:rsidRDefault="00DF38B8" w:rsidP="00B82D95">
      <w:pPr>
        <w:autoSpaceDE w:val="0"/>
        <w:autoSpaceDN w:val="0"/>
        <w:adjustRightInd w:val="0"/>
        <w:spacing w:line="360" w:lineRule="auto"/>
        <w:rPr>
          <w:szCs w:val="24"/>
        </w:rPr>
      </w:pPr>
      <w:r w:rsidRPr="005F6BD8">
        <w:rPr>
          <w:szCs w:val="24"/>
        </w:rPr>
        <w:lastRenderedPageBreak/>
        <w:t>L'iscrizione ad un determinato anno di corso è comunque cond</w:t>
      </w:r>
      <w:r>
        <w:rPr>
          <w:szCs w:val="24"/>
        </w:rPr>
        <w:t xml:space="preserve">izionata dalla disponibilità di </w:t>
      </w:r>
      <w:r w:rsidRPr="005F6BD8">
        <w:rPr>
          <w:szCs w:val="24"/>
        </w:rPr>
        <w:t>posti calcolata sulla base del contingente di posti determina</w:t>
      </w:r>
      <w:r>
        <w:rPr>
          <w:szCs w:val="24"/>
        </w:rPr>
        <w:t xml:space="preserve">to per la coorte di riferimento </w:t>
      </w:r>
      <w:r w:rsidRPr="005F6BD8">
        <w:rPr>
          <w:szCs w:val="24"/>
        </w:rPr>
        <w:t>all’anno di corso.</w:t>
      </w:r>
    </w:p>
    <w:p w14:paraId="25464ABB" w14:textId="77777777" w:rsidR="00DF38B8" w:rsidRDefault="00DF38B8" w:rsidP="00B82D95">
      <w:pPr>
        <w:tabs>
          <w:tab w:val="decimal" w:pos="1080"/>
        </w:tabs>
        <w:spacing w:before="70" w:line="360" w:lineRule="auto"/>
        <w:textAlignment w:val="baseline"/>
        <w:rPr>
          <w:rFonts w:eastAsia="Times New Roman"/>
          <w:color w:val="000000"/>
        </w:rPr>
      </w:pPr>
      <w:r>
        <w:rPr>
          <w:rFonts w:eastAsia="Times New Roman"/>
          <w:color w:val="000000"/>
        </w:rPr>
        <w:t>Il CdS trasmette il proprio parere al Consiglio di Facoltà per gli adempimenti di competenza.</w:t>
      </w:r>
    </w:p>
    <w:p w14:paraId="14ADA71A" w14:textId="77777777" w:rsidR="007C5389" w:rsidRDefault="007C5389" w:rsidP="00B82D95">
      <w:pPr>
        <w:spacing w:line="360" w:lineRule="auto"/>
        <w:ind w:right="72"/>
        <w:textAlignment w:val="baseline"/>
        <w:rPr>
          <w:rFonts w:eastAsia="Times New Roman"/>
          <w:color w:val="000000"/>
        </w:rPr>
      </w:pPr>
    </w:p>
    <w:p w14:paraId="64F048A4" w14:textId="77777777" w:rsidR="009E7A16" w:rsidRPr="001623D4" w:rsidRDefault="007C5389" w:rsidP="001623D4">
      <w:pPr>
        <w:pStyle w:val="Nessunaspaziatura"/>
        <w:spacing w:line="360" w:lineRule="auto"/>
        <w:jc w:val="both"/>
        <w:outlineLvl w:val="0"/>
        <w:rPr>
          <w:rFonts w:ascii="Times New Roman" w:hAnsi="Times New Roman"/>
          <w:b/>
          <w:bCs/>
          <w:iCs/>
          <w:sz w:val="24"/>
          <w:szCs w:val="24"/>
        </w:rPr>
      </w:pPr>
      <w:bookmarkStart w:id="45" w:name="_Toc519520281"/>
      <w:r w:rsidRPr="001623D4">
        <w:rPr>
          <w:rFonts w:ascii="Times New Roman" w:hAnsi="Times New Roman"/>
          <w:b/>
          <w:bCs/>
          <w:iCs/>
          <w:sz w:val="24"/>
          <w:szCs w:val="24"/>
        </w:rPr>
        <w:t>ART. 18 - RINVIO AD ALTRE NORME</w:t>
      </w:r>
      <w:r w:rsidR="001623D4" w:rsidRPr="001623D4">
        <w:rPr>
          <w:rFonts w:ascii="Times New Roman" w:hAnsi="Times New Roman"/>
          <w:b/>
          <w:bCs/>
          <w:iCs/>
          <w:sz w:val="24"/>
          <w:szCs w:val="24"/>
        </w:rPr>
        <w:t>.</w:t>
      </w:r>
      <w:bookmarkEnd w:id="45"/>
    </w:p>
    <w:p w14:paraId="711F9E42" w14:textId="77777777" w:rsidR="009E7A16" w:rsidRDefault="009E7A16" w:rsidP="00B82D95">
      <w:pPr>
        <w:spacing w:line="360" w:lineRule="auto"/>
        <w:ind w:right="360"/>
        <w:textAlignment w:val="baseline"/>
        <w:rPr>
          <w:rFonts w:eastAsia="Times New Roman"/>
          <w:color w:val="000000"/>
        </w:rPr>
      </w:pPr>
      <w:r>
        <w:rPr>
          <w:rFonts w:eastAsia="Times New Roman"/>
          <w:color w:val="000000"/>
        </w:rPr>
        <w:t>Per quanto non espressamente disciplinato nel presente Regolamento si rinvia alle disposizioni contenute nello Statuto, nei Regolamenti di Ateneo e nel documento di Assicurazione della Qualità del Corso di Studio.</w:t>
      </w:r>
    </w:p>
    <w:p w14:paraId="65072C48" w14:textId="77777777" w:rsidR="00DF38B8" w:rsidRPr="00DF38B8" w:rsidRDefault="00DF38B8" w:rsidP="00F302F1">
      <w:pPr>
        <w:rPr>
          <w:szCs w:val="24"/>
        </w:rPr>
      </w:pPr>
    </w:p>
    <w:sectPr w:rsidR="00DF38B8" w:rsidRPr="00DF38B8" w:rsidSect="002D4D8F">
      <w:headerReference w:type="default" r:id="rId21"/>
      <w:footerReference w:type="default" r:id="rId22"/>
      <w:type w:val="continuous"/>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58E460" w14:textId="77777777" w:rsidR="0063048C" w:rsidRDefault="0063048C" w:rsidP="00542B5D">
      <w:r>
        <w:separator/>
      </w:r>
    </w:p>
  </w:endnote>
  <w:endnote w:type="continuationSeparator" w:id="0">
    <w:p w14:paraId="5355D428" w14:textId="77777777" w:rsidR="0063048C" w:rsidRDefault="0063048C" w:rsidP="00542B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7640200"/>
      <w:docPartObj>
        <w:docPartGallery w:val="Page Numbers (Bottom of Page)"/>
        <w:docPartUnique/>
      </w:docPartObj>
    </w:sdtPr>
    <w:sdtEndPr/>
    <w:sdtContent>
      <w:p w14:paraId="58986166" w14:textId="44A15A73" w:rsidR="002D4D8F" w:rsidRDefault="002D4D8F">
        <w:pPr>
          <w:pStyle w:val="Pidipagina"/>
          <w:jc w:val="right"/>
        </w:pPr>
        <w:r>
          <w:fldChar w:fldCharType="begin"/>
        </w:r>
        <w:r>
          <w:instrText>PAGE   \* MERGEFORMAT</w:instrText>
        </w:r>
        <w:r>
          <w:fldChar w:fldCharType="separate"/>
        </w:r>
        <w:r w:rsidR="00AB7DFB">
          <w:rPr>
            <w:noProof/>
          </w:rPr>
          <w:t>19</w:t>
        </w:r>
        <w:r>
          <w:fldChar w:fldCharType="end"/>
        </w:r>
      </w:p>
    </w:sdtContent>
  </w:sdt>
  <w:p w14:paraId="68DD7206" w14:textId="77777777" w:rsidR="002D4D8F" w:rsidRDefault="002D4D8F">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06E353" w14:textId="77777777" w:rsidR="0063048C" w:rsidRDefault="0063048C" w:rsidP="00542B5D">
      <w:r>
        <w:separator/>
      </w:r>
    </w:p>
  </w:footnote>
  <w:footnote w:type="continuationSeparator" w:id="0">
    <w:p w14:paraId="36A813EC" w14:textId="77777777" w:rsidR="0063048C" w:rsidRDefault="0063048C" w:rsidP="00542B5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ajorHAnsi" w:eastAsiaTheme="majorEastAsia" w:hAnsiTheme="majorHAnsi" w:cstheme="majorBidi"/>
        <w:sz w:val="32"/>
        <w:szCs w:val="32"/>
      </w:rPr>
      <w:alias w:val="Titolo"/>
      <w:id w:val="77738743"/>
      <w:dataBinding w:prefixMappings="xmlns:ns0='http://schemas.openxmlformats.org/package/2006/metadata/core-properties' xmlns:ns1='http://purl.org/dc/elements/1.1/'" w:xpath="/ns0:coreProperties[1]/ns1:title[1]" w:storeItemID="{6C3C8BC8-F283-45AE-878A-BAB7291924A1}"/>
      <w:text/>
    </w:sdtPr>
    <w:sdtEndPr/>
    <w:sdtContent>
      <w:p w14:paraId="6784B0A3" w14:textId="77777777" w:rsidR="002D4D8F" w:rsidRDefault="002D4D8F">
        <w:pPr>
          <w:pStyle w:val="Intestazion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REGOLAMENTO DIDATTICO DEL CORSO DI LAUREA IN ODONTOIATRIA E P.D.</w:t>
        </w:r>
      </w:p>
    </w:sdtContent>
  </w:sdt>
  <w:p w14:paraId="68795BB1" w14:textId="77777777" w:rsidR="002D4D8F" w:rsidRDefault="002D4D8F">
    <w:pPr>
      <w:pStyle w:val="Intestazion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24E46"/>
    <w:multiLevelType w:val="hybridMultilevel"/>
    <w:tmpl w:val="B3EE520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 w15:restartNumberingAfterBreak="0">
    <w:nsid w:val="094266F7"/>
    <w:multiLevelType w:val="multilevel"/>
    <w:tmpl w:val="C8F845EA"/>
    <w:lvl w:ilvl="0">
      <w:start w:val="1"/>
      <w:numFmt w:val="bullet"/>
      <w:lvlText w:val=""/>
      <w:lvlJc w:val="left"/>
      <w:pPr>
        <w:tabs>
          <w:tab w:val="decimal" w:pos="216"/>
        </w:tabs>
        <w:ind w:left="720"/>
      </w:pPr>
      <w:rPr>
        <w:rFonts w:ascii="Symbol" w:eastAsia="Symbol" w:hAnsi="Symbol"/>
        <w:strike w:val="0"/>
        <w:color w:val="000000"/>
        <w:spacing w:val="0"/>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CA121D9"/>
    <w:multiLevelType w:val="multilevel"/>
    <w:tmpl w:val="450E8D62"/>
    <w:lvl w:ilvl="0">
      <w:start w:val="1"/>
      <w:numFmt w:val="upperRoman"/>
      <w:lvlText w:val="%1"/>
      <w:lvlJc w:val="left"/>
      <w:rPr>
        <w:rFonts w:ascii="Times New Roman" w:eastAsia="Times New Roman" w:hAnsi="Times New Roman" w:cs="Times New Roman"/>
        <w:b w:val="0"/>
        <w:bCs w:val="0"/>
        <w:i/>
        <w:iCs/>
        <w:smallCaps w:val="0"/>
        <w:strike w:val="0"/>
        <w:color w:val="000000"/>
        <w:spacing w:val="0"/>
        <w:w w:val="100"/>
        <w:position w:val="0"/>
        <w:sz w:val="24"/>
        <w:szCs w:val="24"/>
        <w:u w:val="none"/>
        <w:lang w:val="it-IT" w:eastAsia="it-IT" w:bidi="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F7F23F2"/>
    <w:multiLevelType w:val="hybridMultilevel"/>
    <w:tmpl w:val="765AC90A"/>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0FB012BE"/>
    <w:multiLevelType w:val="hybridMultilevel"/>
    <w:tmpl w:val="E1B2096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5" w15:restartNumberingAfterBreak="0">
    <w:nsid w:val="1400745B"/>
    <w:multiLevelType w:val="multilevel"/>
    <w:tmpl w:val="0D12E656"/>
    <w:lvl w:ilvl="0">
      <w:start w:val="1"/>
      <w:numFmt w:val="bullet"/>
      <w:lvlText w:val=""/>
      <w:lvlJc w:val="left"/>
      <w:pPr>
        <w:tabs>
          <w:tab w:val="decimal" w:pos="360"/>
        </w:tabs>
        <w:ind w:left="720"/>
      </w:pPr>
      <w:rPr>
        <w:rFonts w:ascii="Symbol" w:eastAsia="Symbol" w:hAnsi="Symbol"/>
        <w:strike w:val="0"/>
        <w:color w:val="000000"/>
        <w:spacing w:val="0"/>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78D2657"/>
    <w:multiLevelType w:val="hybridMultilevel"/>
    <w:tmpl w:val="2ACA0B0A"/>
    <w:lvl w:ilvl="0" w:tplc="F55086FC">
      <w:start w:val="1"/>
      <w:numFmt w:val="bullet"/>
      <w:lvlText w:val=""/>
      <w:lvlJc w:val="left"/>
      <w:pPr>
        <w:tabs>
          <w:tab w:val="num" w:pos="720"/>
        </w:tabs>
        <w:ind w:left="720" w:hanging="360"/>
      </w:pPr>
      <w:rPr>
        <w:rFonts w:ascii="Symbol" w:hAnsi="Symbol" w:hint="default"/>
      </w:rPr>
    </w:lvl>
    <w:lvl w:ilvl="1" w:tplc="DB3A005A" w:tentative="1">
      <w:start w:val="1"/>
      <w:numFmt w:val="bullet"/>
      <w:lvlText w:val=""/>
      <w:lvlJc w:val="left"/>
      <w:pPr>
        <w:tabs>
          <w:tab w:val="num" w:pos="1440"/>
        </w:tabs>
        <w:ind w:left="1440" w:hanging="360"/>
      </w:pPr>
      <w:rPr>
        <w:rFonts w:ascii="Symbol" w:hAnsi="Symbol" w:hint="default"/>
      </w:rPr>
    </w:lvl>
    <w:lvl w:ilvl="2" w:tplc="C4B25C44" w:tentative="1">
      <w:start w:val="1"/>
      <w:numFmt w:val="bullet"/>
      <w:lvlText w:val=""/>
      <w:lvlJc w:val="left"/>
      <w:pPr>
        <w:tabs>
          <w:tab w:val="num" w:pos="2160"/>
        </w:tabs>
        <w:ind w:left="2160" w:hanging="360"/>
      </w:pPr>
      <w:rPr>
        <w:rFonts w:ascii="Symbol" w:hAnsi="Symbol" w:hint="default"/>
      </w:rPr>
    </w:lvl>
    <w:lvl w:ilvl="3" w:tplc="36142840" w:tentative="1">
      <w:start w:val="1"/>
      <w:numFmt w:val="bullet"/>
      <w:lvlText w:val=""/>
      <w:lvlJc w:val="left"/>
      <w:pPr>
        <w:tabs>
          <w:tab w:val="num" w:pos="2880"/>
        </w:tabs>
        <w:ind w:left="2880" w:hanging="360"/>
      </w:pPr>
      <w:rPr>
        <w:rFonts w:ascii="Symbol" w:hAnsi="Symbol" w:hint="default"/>
      </w:rPr>
    </w:lvl>
    <w:lvl w:ilvl="4" w:tplc="8D6AB460" w:tentative="1">
      <w:start w:val="1"/>
      <w:numFmt w:val="bullet"/>
      <w:lvlText w:val=""/>
      <w:lvlJc w:val="left"/>
      <w:pPr>
        <w:tabs>
          <w:tab w:val="num" w:pos="3600"/>
        </w:tabs>
        <w:ind w:left="3600" w:hanging="360"/>
      </w:pPr>
      <w:rPr>
        <w:rFonts w:ascii="Symbol" w:hAnsi="Symbol" w:hint="default"/>
      </w:rPr>
    </w:lvl>
    <w:lvl w:ilvl="5" w:tplc="7B7262DA" w:tentative="1">
      <w:start w:val="1"/>
      <w:numFmt w:val="bullet"/>
      <w:lvlText w:val=""/>
      <w:lvlJc w:val="left"/>
      <w:pPr>
        <w:tabs>
          <w:tab w:val="num" w:pos="4320"/>
        </w:tabs>
        <w:ind w:left="4320" w:hanging="360"/>
      </w:pPr>
      <w:rPr>
        <w:rFonts w:ascii="Symbol" w:hAnsi="Symbol" w:hint="default"/>
      </w:rPr>
    </w:lvl>
    <w:lvl w:ilvl="6" w:tplc="A998C46C" w:tentative="1">
      <w:start w:val="1"/>
      <w:numFmt w:val="bullet"/>
      <w:lvlText w:val=""/>
      <w:lvlJc w:val="left"/>
      <w:pPr>
        <w:tabs>
          <w:tab w:val="num" w:pos="5040"/>
        </w:tabs>
        <w:ind w:left="5040" w:hanging="360"/>
      </w:pPr>
      <w:rPr>
        <w:rFonts w:ascii="Symbol" w:hAnsi="Symbol" w:hint="default"/>
      </w:rPr>
    </w:lvl>
    <w:lvl w:ilvl="7" w:tplc="188293D0" w:tentative="1">
      <w:start w:val="1"/>
      <w:numFmt w:val="bullet"/>
      <w:lvlText w:val=""/>
      <w:lvlJc w:val="left"/>
      <w:pPr>
        <w:tabs>
          <w:tab w:val="num" w:pos="5760"/>
        </w:tabs>
        <w:ind w:left="5760" w:hanging="360"/>
      </w:pPr>
      <w:rPr>
        <w:rFonts w:ascii="Symbol" w:hAnsi="Symbol" w:hint="default"/>
      </w:rPr>
    </w:lvl>
    <w:lvl w:ilvl="8" w:tplc="214CBF7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9DC3C52"/>
    <w:multiLevelType w:val="hybridMultilevel"/>
    <w:tmpl w:val="966EA09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C8C542D"/>
    <w:multiLevelType w:val="multilevel"/>
    <w:tmpl w:val="2620F1CE"/>
    <w:lvl w:ilvl="0">
      <w:start w:val="1"/>
      <w:numFmt w:val="lowerLetter"/>
      <w:lvlText w:val="%1)"/>
      <w:lvlJc w:val="left"/>
      <w:pPr>
        <w:tabs>
          <w:tab w:val="decimal" w:pos="360"/>
        </w:tabs>
        <w:ind w:left="720"/>
      </w:pPr>
      <w:rPr>
        <w:rFonts w:ascii="Times New Roman" w:eastAsia="Times New Roman" w:hAnsi="Times New Roman"/>
        <w:strike w:val="0"/>
        <w:color w:val="000000"/>
        <w:spacing w:val="0"/>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37E46DA"/>
    <w:multiLevelType w:val="hybridMultilevel"/>
    <w:tmpl w:val="0B3072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58A68C0"/>
    <w:multiLevelType w:val="hybridMultilevel"/>
    <w:tmpl w:val="BDD6311E"/>
    <w:lvl w:ilvl="0" w:tplc="D69A50A2">
      <w:start w:val="1"/>
      <w:numFmt w:val="bullet"/>
      <w:lvlText w:val=""/>
      <w:lvlJc w:val="left"/>
      <w:pPr>
        <w:tabs>
          <w:tab w:val="num" w:pos="720"/>
        </w:tabs>
        <w:ind w:left="720" w:hanging="360"/>
      </w:pPr>
      <w:rPr>
        <w:rFonts w:ascii="Symbol" w:hAnsi="Symbol" w:hint="default"/>
      </w:rPr>
    </w:lvl>
    <w:lvl w:ilvl="1" w:tplc="CA723454" w:tentative="1">
      <w:start w:val="1"/>
      <w:numFmt w:val="bullet"/>
      <w:lvlText w:val=""/>
      <w:lvlJc w:val="left"/>
      <w:pPr>
        <w:tabs>
          <w:tab w:val="num" w:pos="1440"/>
        </w:tabs>
        <w:ind w:left="1440" w:hanging="360"/>
      </w:pPr>
      <w:rPr>
        <w:rFonts w:ascii="Symbol" w:hAnsi="Symbol" w:hint="default"/>
      </w:rPr>
    </w:lvl>
    <w:lvl w:ilvl="2" w:tplc="D8946700" w:tentative="1">
      <w:start w:val="1"/>
      <w:numFmt w:val="bullet"/>
      <w:lvlText w:val=""/>
      <w:lvlJc w:val="left"/>
      <w:pPr>
        <w:tabs>
          <w:tab w:val="num" w:pos="2160"/>
        </w:tabs>
        <w:ind w:left="2160" w:hanging="360"/>
      </w:pPr>
      <w:rPr>
        <w:rFonts w:ascii="Symbol" w:hAnsi="Symbol" w:hint="default"/>
      </w:rPr>
    </w:lvl>
    <w:lvl w:ilvl="3" w:tplc="EF1C99D0" w:tentative="1">
      <w:start w:val="1"/>
      <w:numFmt w:val="bullet"/>
      <w:lvlText w:val=""/>
      <w:lvlJc w:val="left"/>
      <w:pPr>
        <w:tabs>
          <w:tab w:val="num" w:pos="2880"/>
        </w:tabs>
        <w:ind w:left="2880" w:hanging="360"/>
      </w:pPr>
      <w:rPr>
        <w:rFonts w:ascii="Symbol" w:hAnsi="Symbol" w:hint="default"/>
      </w:rPr>
    </w:lvl>
    <w:lvl w:ilvl="4" w:tplc="50A40EF4" w:tentative="1">
      <w:start w:val="1"/>
      <w:numFmt w:val="bullet"/>
      <w:lvlText w:val=""/>
      <w:lvlJc w:val="left"/>
      <w:pPr>
        <w:tabs>
          <w:tab w:val="num" w:pos="3600"/>
        </w:tabs>
        <w:ind w:left="3600" w:hanging="360"/>
      </w:pPr>
      <w:rPr>
        <w:rFonts w:ascii="Symbol" w:hAnsi="Symbol" w:hint="default"/>
      </w:rPr>
    </w:lvl>
    <w:lvl w:ilvl="5" w:tplc="0CCC2B7A" w:tentative="1">
      <w:start w:val="1"/>
      <w:numFmt w:val="bullet"/>
      <w:lvlText w:val=""/>
      <w:lvlJc w:val="left"/>
      <w:pPr>
        <w:tabs>
          <w:tab w:val="num" w:pos="4320"/>
        </w:tabs>
        <w:ind w:left="4320" w:hanging="360"/>
      </w:pPr>
      <w:rPr>
        <w:rFonts w:ascii="Symbol" w:hAnsi="Symbol" w:hint="default"/>
      </w:rPr>
    </w:lvl>
    <w:lvl w:ilvl="6" w:tplc="71F8D960" w:tentative="1">
      <w:start w:val="1"/>
      <w:numFmt w:val="bullet"/>
      <w:lvlText w:val=""/>
      <w:lvlJc w:val="left"/>
      <w:pPr>
        <w:tabs>
          <w:tab w:val="num" w:pos="5040"/>
        </w:tabs>
        <w:ind w:left="5040" w:hanging="360"/>
      </w:pPr>
      <w:rPr>
        <w:rFonts w:ascii="Symbol" w:hAnsi="Symbol" w:hint="default"/>
      </w:rPr>
    </w:lvl>
    <w:lvl w:ilvl="7" w:tplc="DDD039BA" w:tentative="1">
      <w:start w:val="1"/>
      <w:numFmt w:val="bullet"/>
      <w:lvlText w:val=""/>
      <w:lvlJc w:val="left"/>
      <w:pPr>
        <w:tabs>
          <w:tab w:val="num" w:pos="5760"/>
        </w:tabs>
        <w:ind w:left="5760" w:hanging="360"/>
      </w:pPr>
      <w:rPr>
        <w:rFonts w:ascii="Symbol" w:hAnsi="Symbol" w:hint="default"/>
      </w:rPr>
    </w:lvl>
    <w:lvl w:ilvl="8" w:tplc="F2B48F5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27884015"/>
    <w:multiLevelType w:val="multilevel"/>
    <w:tmpl w:val="5EDECD9C"/>
    <w:lvl w:ilvl="0">
      <w:start w:val="1"/>
      <w:numFmt w:val="upperRoman"/>
      <w:lvlText w:val="%1"/>
      <w:lvlJc w:val="left"/>
      <w:rPr>
        <w:rFonts w:ascii="Times New Roman" w:eastAsia="Times New Roman" w:hAnsi="Times New Roman" w:cs="Times New Roman"/>
        <w:b w:val="0"/>
        <w:bCs w:val="0"/>
        <w:i/>
        <w:iCs/>
        <w:smallCaps w:val="0"/>
        <w:strike w:val="0"/>
        <w:color w:val="000000"/>
        <w:spacing w:val="0"/>
        <w:w w:val="100"/>
        <w:position w:val="0"/>
        <w:sz w:val="24"/>
        <w:szCs w:val="24"/>
        <w:u w:val="none"/>
        <w:lang w:val="it-IT" w:eastAsia="it-IT" w:bidi="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A8033B7"/>
    <w:multiLevelType w:val="hybridMultilevel"/>
    <w:tmpl w:val="5F2EC3D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3" w15:restartNumberingAfterBreak="0">
    <w:nsid w:val="2B505E2E"/>
    <w:multiLevelType w:val="hybridMultilevel"/>
    <w:tmpl w:val="871E186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4" w15:restartNumberingAfterBreak="0">
    <w:nsid w:val="2D78045B"/>
    <w:multiLevelType w:val="hybridMultilevel"/>
    <w:tmpl w:val="7EF2AC22"/>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5" w15:restartNumberingAfterBreak="0">
    <w:nsid w:val="304F70FA"/>
    <w:multiLevelType w:val="hybridMultilevel"/>
    <w:tmpl w:val="52CA5EC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6" w15:restartNumberingAfterBreak="0">
    <w:nsid w:val="326759FC"/>
    <w:multiLevelType w:val="hybridMultilevel"/>
    <w:tmpl w:val="B9A0B5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AAD2D1A"/>
    <w:multiLevelType w:val="hybridMultilevel"/>
    <w:tmpl w:val="0D061612"/>
    <w:lvl w:ilvl="0" w:tplc="04100001">
      <w:start w:val="1"/>
      <w:numFmt w:val="bullet"/>
      <w:lvlText w:val=""/>
      <w:lvlJc w:val="left"/>
      <w:pPr>
        <w:ind w:left="1506" w:hanging="360"/>
      </w:pPr>
      <w:rPr>
        <w:rFonts w:ascii="Symbol" w:hAnsi="Symbol" w:hint="default"/>
      </w:rPr>
    </w:lvl>
    <w:lvl w:ilvl="1" w:tplc="04100003" w:tentative="1">
      <w:start w:val="1"/>
      <w:numFmt w:val="bullet"/>
      <w:lvlText w:val="o"/>
      <w:lvlJc w:val="left"/>
      <w:pPr>
        <w:ind w:left="2226" w:hanging="360"/>
      </w:pPr>
      <w:rPr>
        <w:rFonts w:ascii="Courier New" w:hAnsi="Courier New" w:cs="Courier New" w:hint="default"/>
      </w:rPr>
    </w:lvl>
    <w:lvl w:ilvl="2" w:tplc="04100005" w:tentative="1">
      <w:start w:val="1"/>
      <w:numFmt w:val="bullet"/>
      <w:lvlText w:val=""/>
      <w:lvlJc w:val="left"/>
      <w:pPr>
        <w:ind w:left="2946" w:hanging="360"/>
      </w:pPr>
      <w:rPr>
        <w:rFonts w:ascii="Wingdings" w:hAnsi="Wingdings" w:hint="default"/>
      </w:rPr>
    </w:lvl>
    <w:lvl w:ilvl="3" w:tplc="04100001" w:tentative="1">
      <w:start w:val="1"/>
      <w:numFmt w:val="bullet"/>
      <w:lvlText w:val=""/>
      <w:lvlJc w:val="left"/>
      <w:pPr>
        <w:ind w:left="3666" w:hanging="360"/>
      </w:pPr>
      <w:rPr>
        <w:rFonts w:ascii="Symbol" w:hAnsi="Symbol" w:hint="default"/>
      </w:rPr>
    </w:lvl>
    <w:lvl w:ilvl="4" w:tplc="04100003" w:tentative="1">
      <w:start w:val="1"/>
      <w:numFmt w:val="bullet"/>
      <w:lvlText w:val="o"/>
      <w:lvlJc w:val="left"/>
      <w:pPr>
        <w:ind w:left="4386" w:hanging="360"/>
      </w:pPr>
      <w:rPr>
        <w:rFonts w:ascii="Courier New" w:hAnsi="Courier New" w:cs="Courier New" w:hint="default"/>
      </w:rPr>
    </w:lvl>
    <w:lvl w:ilvl="5" w:tplc="04100005" w:tentative="1">
      <w:start w:val="1"/>
      <w:numFmt w:val="bullet"/>
      <w:lvlText w:val=""/>
      <w:lvlJc w:val="left"/>
      <w:pPr>
        <w:ind w:left="5106" w:hanging="360"/>
      </w:pPr>
      <w:rPr>
        <w:rFonts w:ascii="Wingdings" w:hAnsi="Wingdings" w:hint="default"/>
      </w:rPr>
    </w:lvl>
    <w:lvl w:ilvl="6" w:tplc="04100001" w:tentative="1">
      <w:start w:val="1"/>
      <w:numFmt w:val="bullet"/>
      <w:lvlText w:val=""/>
      <w:lvlJc w:val="left"/>
      <w:pPr>
        <w:ind w:left="5826" w:hanging="360"/>
      </w:pPr>
      <w:rPr>
        <w:rFonts w:ascii="Symbol" w:hAnsi="Symbol" w:hint="default"/>
      </w:rPr>
    </w:lvl>
    <w:lvl w:ilvl="7" w:tplc="04100003" w:tentative="1">
      <w:start w:val="1"/>
      <w:numFmt w:val="bullet"/>
      <w:lvlText w:val="o"/>
      <w:lvlJc w:val="left"/>
      <w:pPr>
        <w:ind w:left="6546" w:hanging="360"/>
      </w:pPr>
      <w:rPr>
        <w:rFonts w:ascii="Courier New" w:hAnsi="Courier New" w:cs="Courier New" w:hint="default"/>
      </w:rPr>
    </w:lvl>
    <w:lvl w:ilvl="8" w:tplc="04100005" w:tentative="1">
      <w:start w:val="1"/>
      <w:numFmt w:val="bullet"/>
      <w:lvlText w:val=""/>
      <w:lvlJc w:val="left"/>
      <w:pPr>
        <w:ind w:left="7266" w:hanging="360"/>
      </w:pPr>
      <w:rPr>
        <w:rFonts w:ascii="Wingdings" w:hAnsi="Wingdings" w:hint="default"/>
      </w:rPr>
    </w:lvl>
  </w:abstractNum>
  <w:abstractNum w:abstractNumId="18" w15:restartNumberingAfterBreak="0">
    <w:nsid w:val="3FB953B0"/>
    <w:multiLevelType w:val="hybridMultilevel"/>
    <w:tmpl w:val="AD24D07A"/>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02F7B52"/>
    <w:multiLevelType w:val="hybridMultilevel"/>
    <w:tmpl w:val="062E63FE"/>
    <w:lvl w:ilvl="0" w:tplc="0410000F">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40540BBC"/>
    <w:multiLevelType w:val="hybridMultilevel"/>
    <w:tmpl w:val="C3923F8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41E1275D"/>
    <w:multiLevelType w:val="hybridMultilevel"/>
    <w:tmpl w:val="2F0C261A"/>
    <w:lvl w:ilvl="0" w:tplc="1428AE6A">
      <w:start w:val="2"/>
      <w:numFmt w:val="bullet"/>
      <w:lvlText w:val="-"/>
      <w:lvlJc w:val="left"/>
      <w:pPr>
        <w:ind w:left="862" w:hanging="360"/>
      </w:pPr>
      <w:rPr>
        <w:rFonts w:ascii="Times New Roman" w:eastAsia="Times New Roman" w:hAnsi="Times New Roman" w:cs="Times New Roman" w:hint="default"/>
      </w:rPr>
    </w:lvl>
    <w:lvl w:ilvl="1" w:tplc="04100003">
      <w:start w:val="1"/>
      <w:numFmt w:val="bullet"/>
      <w:lvlText w:val="o"/>
      <w:lvlJc w:val="left"/>
      <w:pPr>
        <w:ind w:left="1582" w:hanging="360"/>
      </w:pPr>
      <w:rPr>
        <w:rFonts w:ascii="Courier New" w:hAnsi="Courier New" w:cs="Courier New" w:hint="default"/>
      </w:rPr>
    </w:lvl>
    <w:lvl w:ilvl="2" w:tplc="04100005">
      <w:start w:val="1"/>
      <w:numFmt w:val="bullet"/>
      <w:lvlText w:val=""/>
      <w:lvlJc w:val="left"/>
      <w:pPr>
        <w:ind w:left="2302" w:hanging="360"/>
      </w:pPr>
      <w:rPr>
        <w:rFonts w:ascii="Wingdings" w:hAnsi="Wingdings" w:hint="default"/>
      </w:rPr>
    </w:lvl>
    <w:lvl w:ilvl="3" w:tplc="04100001">
      <w:start w:val="1"/>
      <w:numFmt w:val="bullet"/>
      <w:lvlText w:val=""/>
      <w:lvlJc w:val="left"/>
      <w:pPr>
        <w:ind w:left="3022" w:hanging="360"/>
      </w:pPr>
      <w:rPr>
        <w:rFonts w:ascii="Symbol" w:hAnsi="Symbol" w:hint="default"/>
      </w:rPr>
    </w:lvl>
    <w:lvl w:ilvl="4" w:tplc="04100003">
      <w:start w:val="1"/>
      <w:numFmt w:val="bullet"/>
      <w:lvlText w:val="o"/>
      <w:lvlJc w:val="left"/>
      <w:pPr>
        <w:ind w:left="3742" w:hanging="360"/>
      </w:pPr>
      <w:rPr>
        <w:rFonts w:ascii="Courier New" w:hAnsi="Courier New" w:cs="Courier New" w:hint="default"/>
      </w:rPr>
    </w:lvl>
    <w:lvl w:ilvl="5" w:tplc="04100005">
      <w:start w:val="1"/>
      <w:numFmt w:val="bullet"/>
      <w:lvlText w:val=""/>
      <w:lvlJc w:val="left"/>
      <w:pPr>
        <w:ind w:left="4462" w:hanging="360"/>
      </w:pPr>
      <w:rPr>
        <w:rFonts w:ascii="Wingdings" w:hAnsi="Wingdings" w:hint="default"/>
      </w:rPr>
    </w:lvl>
    <w:lvl w:ilvl="6" w:tplc="04100001">
      <w:start w:val="1"/>
      <w:numFmt w:val="bullet"/>
      <w:lvlText w:val=""/>
      <w:lvlJc w:val="left"/>
      <w:pPr>
        <w:ind w:left="5182" w:hanging="360"/>
      </w:pPr>
      <w:rPr>
        <w:rFonts w:ascii="Symbol" w:hAnsi="Symbol" w:hint="default"/>
      </w:rPr>
    </w:lvl>
    <w:lvl w:ilvl="7" w:tplc="04100003">
      <w:start w:val="1"/>
      <w:numFmt w:val="bullet"/>
      <w:lvlText w:val="o"/>
      <w:lvlJc w:val="left"/>
      <w:pPr>
        <w:ind w:left="5902" w:hanging="360"/>
      </w:pPr>
      <w:rPr>
        <w:rFonts w:ascii="Courier New" w:hAnsi="Courier New" w:cs="Courier New" w:hint="default"/>
      </w:rPr>
    </w:lvl>
    <w:lvl w:ilvl="8" w:tplc="04100005">
      <w:start w:val="1"/>
      <w:numFmt w:val="bullet"/>
      <w:lvlText w:val=""/>
      <w:lvlJc w:val="left"/>
      <w:pPr>
        <w:ind w:left="6622" w:hanging="360"/>
      </w:pPr>
      <w:rPr>
        <w:rFonts w:ascii="Wingdings" w:hAnsi="Wingdings" w:hint="default"/>
      </w:rPr>
    </w:lvl>
  </w:abstractNum>
  <w:abstractNum w:abstractNumId="22" w15:restartNumberingAfterBreak="0">
    <w:nsid w:val="423822DA"/>
    <w:multiLevelType w:val="hybridMultilevel"/>
    <w:tmpl w:val="52A27A94"/>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3" w15:restartNumberingAfterBreak="0">
    <w:nsid w:val="44F95821"/>
    <w:multiLevelType w:val="multilevel"/>
    <w:tmpl w:val="7272E29C"/>
    <w:lvl w:ilvl="0">
      <w:start w:val="1"/>
      <w:numFmt w:val="lowerLetter"/>
      <w:lvlText w:val="3%1"/>
      <w:lvlJc w:val="left"/>
      <w:pPr>
        <w:tabs>
          <w:tab w:val="decimal" w:pos="576"/>
        </w:tabs>
        <w:ind w:left="720"/>
      </w:pPr>
      <w:rPr>
        <w:rFonts w:ascii="Times New Roman" w:eastAsia="Times New Roman" w:hAnsi="Times New Roman"/>
        <w:b/>
        <w:strike w:val="0"/>
        <w:color w:val="000000"/>
        <w:spacing w:val="-7"/>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68E6A15"/>
    <w:multiLevelType w:val="hybridMultilevel"/>
    <w:tmpl w:val="526C50D8"/>
    <w:lvl w:ilvl="0" w:tplc="0410000F">
      <w:start w:val="1"/>
      <w:numFmt w:val="decimal"/>
      <w:lvlText w:val="%1."/>
      <w:lvlJc w:val="left"/>
      <w:pPr>
        <w:ind w:left="786" w:hanging="360"/>
      </w:p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25" w15:restartNumberingAfterBreak="0">
    <w:nsid w:val="47E448B0"/>
    <w:multiLevelType w:val="hybridMultilevel"/>
    <w:tmpl w:val="B718AB7C"/>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26" w15:restartNumberingAfterBreak="0">
    <w:nsid w:val="4E956147"/>
    <w:multiLevelType w:val="hybridMultilevel"/>
    <w:tmpl w:val="E942506E"/>
    <w:lvl w:ilvl="0" w:tplc="04100013">
      <w:start w:val="1"/>
      <w:numFmt w:val="upp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7" w15:restartNumberingAfterBreak="0">
    <w:nsid w:val="50FA3B6E"/>
    <w:multiLevelType w:val="hybridMultilevel"/>
    <w:tmpl w:val="219E1372"/>
    <w:lvl w:ilvl="0" w:tplc="9BC2DAB6">
      <w:start w:val="5"/>
      <w:numFmt w:val="decimal"/>
      <w:lvlText w:val="%1"/>
      <w:lvlJc w:val="left"/>
      <w:pPr>
        <w:ind w:left="786" w:hanging="360"/>
      </w:pPr>
      <w:rPr>
        <w:rFonts w:hint="default"/>
        <w:b/>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28" w15:restartNumberingAfterBreak="0">
    <w:nsid w:val="519622AF"/>
    <w:multiLevelType w:val="multilevel"/>
    <w:tmpl w:val="8844443A"/>
    <w:lvl w:ilvl="0">
      <w:start w:val="4"/>
      <w:numFmt w:val="upperLetter"/>
      <w:lvlText w:val="%1."/>
      <w:lvlJc w:val="left"/>
      <w:pPr>
        <w:tabs>
          <w:tab w:val="decimal" w:pos="1008"/>
        </w:tabs>
        <w:ind w:left="720"/>
      </w:pPr>
      <w:rPr>
        <w:rFonts w:ascii="Times New Roman" w:eastAsia="Times New Roman" w:hAnsi="Times New Roman"/>
        <w:strike w:val="0"/>
        <w:color w:val="000000"/>
        <w:spacing w:val="0"/>
        <w:w w:val="100"/>
        <w:sz w:val="24"/>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56AE0951"/>
    <w:multiLevelType w:val="hybridMultilevel"/>
    <w:tmpl w:val="168A16B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58672900"/>
    <w:multiLevelType w:val="multilevel"/>
    <w:tmpl w:val="4F12F172"/>
    <w:lvl w:ilvl="0">
      <w:start w:val="1"/>
      <w:numFmt w:val="bullet"/>
      <w:lvlText w:val=""/>
      <w:lvlJc w:val="left"/>
      <w:pPr>
        <w:tabs>
          <w:tab w:val="decimal" w:pos="360"/>
        </w:tabs>
        <w:ind w:left="720"/>
      </w:pPr>
      <w:rPr>
        <w:rFonts w:ascii="Symbol" w:eastAsia="Symbol" w:hAnsi="Symbol"/>
        <w:strike w:val="0"/>
        <w:color w:val="000000"/>
        <w:spacing w:val="0"/>
        <w:w w:val="100"/>
        <w:sz w:val="22"/>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5CF5619D"/>
    <w:multiLevelType w:val="hybridMultilevel"/>
    <w:tmpl w:val="1B06F7D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2" w15:restartNumberingAfterBreak="0">
    <w:nsid w:val="5E244638"/>
    <w:multiLevelType w:val="hybridMultilevel"/>
    <w:tmpl w:val="1ADA6F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61541A3A"/>
    <w:multiLevelType w:val="hybridMultilevel"/>
    <w:tmpl w:val="DE90D9C2"/>
    <w:lvl w:ilvl="0" w:tplc="04100015">
      <w:start w:val="1"/>
      <w:numFmt w:val="upperLetter"/>
      <w:lvlText w:val="%1."/>
      <w:lvlJc w:val="left"/>
      <w:pPr>
        <w:ind w:left="360" w:hanging="360"/>
      </w:pPr>
    </w:lvl>
    <w:lvl w:ilvl="1" w:tplc="04100019">
      <w:start w:val="1"/>
      <w:numFmt w:val="lowerLetter"/>
      <w:lvlText w:val="%2."/>
      <w:lvlJc w:val="left"/>
      <w:pPr>
        <w:ind w:left="1080" w:hanging="360"/>
      </w:pPr>
    </w:lvl>
    <w:lvl w:ilvl="2" w:tplc="0410001B">
      <w:start w:val="1"/>
      <w:numFmt w:val="lowerRoman"/>
      <w:lvlText w:val="%3."/>
      <w:lvlJc w:val="right"/>
      <w:pPr>
        <w:ind w:left="1800" w:hanging="180"/>
      </w:pPr>
    </w:lvl>
    <w:lvl w:ilvl="3" w:tplc="0410000F">
      <w:start w:val="1"/>
      <w:numFmt w:val="decimal"/>
      <w:lvlText w:val="%4."/>
      <w:lvlJc w:val="left"/>
      <w:pPr>
        <w:ind w:left="2520" w:hanging="360"/>
      </w:pPr>
    </w:lvl>
    <w:lvl w:ilvl="4" w:tplc="04100019">
      <w:start w:val="1"/>
      <w:numFmt w:val="lowerLetter"/>
      <w:lvlText w:val="%5."/>
      <w:lvlJc w:val="left"/>
      <w:pPr>
        <w:ind w:left="3240" w:hanging="360"/>
      </w:pPr>
    </w:lvl>
    <w:lvl w:ilvl="5" w:tplc="0410001B">
      <w:start w:val="1"/>
      <w:numFmt w:val="lowerRoman"/>
      <w:lvlText w:val="%6."/>
      <w:lvlJc w:val="right"/>
      <w:pPr>
        <w:ind w:left="3960" w:hanging="180"/>
      </w:pPr>
    </w:lvl>
    <w:lvl w:ilvl="6" w:tplc="0410000F">
      <w:start w:val="1"/>
      <w:numFmt w:val="decimal"/>
      <w:lvlText w:val="%7."/>
      <w:lvlJc w:val="left"/>
      <w:pPr>
        <w:ind w:left="4680" w:hanging="360"/>
      </w:pPr>
    </w:lvl>
    <w:lvl w:ilvl="7" w:tplc="04100019">
      <w:start w:val="1"/>
      <w:numFmt w:val="lowerLetter"/>
      <w:lvlText w:val="%8."/>
      <w:lvlJc w:val="left"/>
      <w:pPr>
        <w:ind w:left="5400" w:hanging="360"/>
      </w:pPr>
    </w:lvl>
    <w:lvl w:ilvl="8" w:tplc="0410001B">
      <w:start w:val="1"/>
      <w:numFmt w:val="lowerRoman"/>
      <w:lvlText w:val="%9."/>
      <w:lvlJc w:val="right"/>
      <w:pPr>
        <w:ind w:left="6120" w:hanging="180"/>
      </w:pPr>
    </w:lvl>
  </w:abstractNum>
  <w:abstractNum w:abstractNumId="34" w15:restartNumberingAfterBreak="0">
    <w:nsid w:val="615B33FB"/>
    <w:multiLevelType w:val="hybridMultilevel"/>
    <w:tmpl w:val="B5646F0E"/>
    <w:lvl w:ilvl="0" w:tplc="04100001">
      <w:start w:val="1"/>
      <w:numFmt w:val="bullet"/>
      <w:lvlText w:val=""/>
      <w:lvlJc w:val="left"/>
      <w:pPr>
        <w:ind w:left="1506" w:hanging="360"/>
      </w:pPr>
      <w:rPr>
        <w:rFonts w:ascii="Symbol" w:hAnsi="Symbol" w:hint="default"/>
      </w:rPr>
    </w:lvl>
    <w:lvl w:ilvl="1" w:tplc="04100003" w:tentative="1">
      <w:start w:val="1"/>
      <w:numFmt w:val="bullet"/>
      <w:lvlText w:val="o"/>
      <w:lvlJc w:val="left"/>
      <w:pPr>
        <w:ind w:left="2226" w:hanging="360"/>
      </w:pPr>
      <w:rPr>
        <w:rFonts w:ascii="Courier New" w:hAnsi="Courier New" w:cs="Courier New" w:hint="default"/>
      </w:rPr>
    </w:lvl>
    <w:lvl w:ilvl="2" w:tplc="04100005" w:tentative="1">
      <w:start w:val="1"/>
      <w:numFmt w:val="bullet"/>
      <w:lvlText w:val=""/>
      <w:lvlJc w:val="left"/>
      <w:pPr>
        <w:ind w:left="2946" w:hanging="360"/>
      </w:pPr>
      <w:rPr>
        <w:rFonts w:ascii="Wingdings" w:hAnsi="Wingdings" w:hint="default"/>
      </w:rPr>
    </w:lvl>
    <w:lvl w:ilvl="3" w:tplc="04100001" w:tentative="1">
      <w:start w:val="1"/>
      <w:numFmt w:val="bullet"/>
      <w:lvlText w:val=""/>
      <w:lvlJc w:val="left"/>
      <w:pPr>
        <w:ind w:left="3666" w:hanging="360"/>
      </w:pPr>
      <w:rPr>
        <w:rFonts w:ascii="Symbol" w:hAnsi="Symbol" w:hint="default"/>
      </w:rPr>
    </w:lvl>
    <w:lvl w:ilvl="4" w:tplc="04100003" w:tentative="1">
      <w:start w:val="1"/>
      <w:numFmt w:val="bullet"/>
      <w:lvlText w:val="o"/>
      <w:lvlJc w:val="left"/>
      <w:pPr>
        <w:ind w:left="4386" w:hanging="360"/>
      </w:pPr>
      <w:rPr>
        <w:rFonts w:ascii="Courier New" w:hAnsi="Courier New" w:cs="Courier New" w:hint="default"/>
      </w:rPr>
    </w:lvl>
    <w:lvl w:ilvl="5" w:tplc="04100005" w:tentative="1">
      <w:start w:val="1"/>
      <w:numFmt w:val="bullet"/>
      <w:lvlText w:val=""/>
      <w:lvlJc w:val="left"/>
      <w:pPr>
        <w:ind w:left="5106" w:hanging="360"/>
      </w:pPr>
      <w:rPr>
        <w:rFonts w:ascii="Wingdings" w:hAnsi="Wingdings" w:hint="default"/>
      </w:rPr>
    </w:lvl>
    <w:lvl w:ilvl="6" w:tplc="04100001" w:tentative="1">
      <w:start w:val="1"/>
      <w:numFmt w:val="bullet"/>
      <w:lvlText w:val=""/>
      <w:lvlJc w:val="left"/>
      <w:pPr>
        <w:ind w:left="5826" w:hanging="360"/>
      </w:pPr>
      <w:rPr>
        <w:rFonts w:ascii="Symbol" w:hAnsi="Symbol" w:hint="default"/>
      </w:rPr>
    </w:lvl>
    <w:lvl w:ilvl="7" w:tplc="04100003" w:tentative="1">
      <w:start w:val="1"/>
      <w:numFmt w:val="bullet"/>
      <w:lvlText w:val="o"/>
      <w:lvlJc w:val="left"/>
      <w:pPr>
        <w:ind w:left="6546" w:hanging="360"/>
      </w:pPr>
      <w:rPr>
        <w:rFonts w:ascii="Courier New" w:hAnsi="Courier New" w:cs="Courier New" w:hint="default"/>
      </w:rPr>
    </w:lvl>
    <w:lvl w:ilvl="8" w:tplc="04100005" w:tentative="1">
      <w:start w:val="1"/>
      <w:numFmt w:val="bullet"/>
      <w:lvlText w:val=""/>
      <w:lvlJc w:val="left"/>
      <w:pPr>
        <w:ind w:left="7266" w:hanging="360"/>
      </w:pPr>
      <w:rPr>
        <w:rFonts w:ascii="Wingdings" w:hAnsi="Wingdings" w:hint="default"/>
      </w:rPr>
    </w:lvl>
  </w:abstractNum>
  <w:abstractNum w:abstractNumId="35" w15:restartNumberingAfterBreak="0">
    <w:nsid w:val="68960B98"/>
    <w:multiLevelType w:val="hybridMultilevel"/>
    <w:tmpl w:val="F32C928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B0B666F"/>
    <w:multiLevelType w:val="hybridMultilevel"/>
    <w:tmpl w:val="0CC2CAD8"/>
    <w:lvl w:ilvl="0" w:tplc="5D946610">
      <w:start w:val="1"/>
      <w:numFmt w:val="bullet"/>
      <w:lvlText w:val=""/>
      <w:lvlJc w:val="left"/>
      <w:pPr>
        <w:tabs>
          <w:tab w:val="num" w:pos="720"/>
        </w:tabs>
        <w:ind w:left="720" w:hanging="360"/>
      </w:pPr>
      <w:rPr>
        <w:rFonts w:ascii="Symbol" w:hAnsi="Symbol" w:hint="default"/>
      </w:rPr>
    </w:lvl>
    <w:lvl w:ilvl="1" w:tplc="D63EC340" w:tentative="1">
      <w:start w:val="1"/>
      <w:numFmt w:val="bullet"/>
      <w:lvlText w:val=""/>
      <w:lvlJc w:val="left"/>
      <w:pPr>
        <w:tabs>
          <w:tab w:val="num" w:pos="1440"/>
        </w:tabs>
        <w:ind w:left="1440" w:hanging="360"/>
      </w:pPr>
      <w:rPr>
        <w:rFonts w:ascii="Symbol" w:hAnsi="Symbol" w:hint="default"/>
      </w:rPr>
    </w:lvl>
    <w:lvl w:ilvl="2" w:tplc="1DB61944" w:tentative="1">
      <w:start w:val="1"/>
      <w:numFmt w:val="bullet"/>
      <w:lvlText w:val=""/>
      <w:lvlJc w:val="left"/>
      <w:pPr>
        <w:tabs>
          <w:tab w:val="num" w:pos="2160"/>
        </w:tabs>
        <w:ind w:left="2160" w:hanging="360"/>
      </w:pPr>
      <w:rPr>
        <w:rFonts w:ascii="Symbol" w:hAnsi="Symbol" w:hint="default"/>
      </w:rPr>
    </w:lvl>
    <w:lvl w:ilvl="3" w:tplc="A60A6DE2" w:tentative="1">
      <w:start w:val="1"/>
      <w:numFmt w:val="bullet"/>
      <w:lvlText w:val=""/>
      <w:lvlJc w:val="left"/>
      <w:pPr>
        <w:tabs>
          <w:tab w:val="num" w:pos="2880"/>
        </w:tabs>
        <w:ind w:left="2880" w:hanging="360"/>
      </w:pPr>
      <w:rPr>
        <w:rFonts w:ascii="Symbol" w:hAnsi="Symbol" w:hint="default"/>
      </w:rPr>
    </w:lvl>
    <w:lvl w:ilvl="4" w:tplc="0CA8F810" w:tentative="1">
      <w:start w:val="1"/>
      <w:numFmt w:val="bullet"/>
      <w:lvlText w:val=""/>
      <w:lvlJc w:val="left"/>
      <w:pPr>
        <w:tabs>
          <w:tab w:val="num" w:pos="3600"/>
        </w:tabs>
        <w:ind w:left="3600" w:hanging="360"/>
      </w:pPr>
      <w:rPr>
        <w:rFonts w:ascii="Symbol" w:hAnsi="Symbol" w:hint="default"/>
      </w:rPr>
    </w:lvl>
    <w:lvl w:ilvl="5" w:tplc="304C38A8" w:tentative="1">
      <w:start w:val="1"/>
      <w:numFmt w:val="bullet"/>
      <w:lvlText w:val=""/>
      <w:lvlJc w:val="left"/>
      <w:pPr>
        <w:tabs>
          <w:tab w:val="num" w:pos="4320"/>
        </w:tabs>
        <w:ind w:left="4320" w:hanging="360"/>
      </w:pPr>
      <w:rPr>
        <w:rFonts w:ascii="Symbol" w:hAnsi="Symbol" w:hint="default"/>
      </w:rPr>
    </w:lvl>
    <w:lvl w:ilvl="6" w:tplc="CD34E942" w:tentative="1">
      <w:start w:val="1"/>
      <w:numFmt w:val="bullet"/>
      <w:lvlText w:val=""/>
      <w:lvlJc w:val="left"/>
      <w:pPr>
        <w:tabs>
          <w:tab w:val="num" w:pos="5040"/>
        </w:tabs>
        <w:ind w:left="5040" w:hanging="360"/>
      </w:pPr>
      <w:rPr>
        <w:rFonts w:ascii="Symbol" w:hAnsi="Symbol" w:hint="default"/>
      </w:rPr>
    </w:lvl>
    <w:lvl w:ilvl="7" w:tplc="1F9025BE" w:tentative="1">
      <w:start w:val="1"/>
      <w:numFmt w:val="bullet"/>
      <w:lvlText w:val=""/>
      <w:lvlJc w:val="left"/>
      <w:pPr>
        <w:tabs>
          <w:tab w:val="num" w:pos="5760"/>
        </w:tabs>
        <w:ind w:left="5760" w:hanging="360"/>
      </w:pPr>
      <w:rPr>
        <w:rFonts w:ascii="Symbol" w:hAnsi="Symbol" w:hint="default"/>
      </w:rPr>
    </w:lvl>
    <w:lvl w:ilvl="8" w:tplc="2B829218" w:tentative="1">
      <w:start w:val="1"/>
      <w:numFmt w:val="bullet"/>
      <w:lvlText w:val=""/>
      <w:lvlJc w:val="left"/>
      <w:pPr>
        <w:tabs>
          <w:tab w:val="num" w:pos="6480"/>
        </w:tabs>
        <w:ind w:left="6480" w:hanging="360"/>
      </w:pPr>
      <w:rPr>
        <w:rFonts w:ascii="Symbol" w:hAnsi="Symbol" w:hint="default"/>
      </w:rPr>
    </w:lvl>
  </w:abstractNum>
  <w:abstractNum w:abstractNumId="37" w15:restartNumberingAfterBreak="0">
    <w:nsid w:val="6BEB73A5"/>
    <w:multiLevelType w:val="hybridMultilevel"/>
    <w:tmpl w:val="062E63FE"/>
    <w:lvl w:ilvl="0" w:tplc="0410000F">
      <w:start w:val="2"/>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15:restartNumberingAfterBreak="0">
    <w:nsid w:val="7A902F9D"/>
    <w:multiLevelType w:val="hybridMultilevel"/>
    <w:tmpl w:val="DAD47696"/>
    <w:lvl w:ilvl="0" w:tplc="0410000F">
      <w:start w:val="1"/>
      <w:numFmt w:val="decimal"/>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39" w15:restartNumberingAfterBreak="0">
    <w:nsid w:val="7BCA516E"/>
    <w:multiLevelType w:val="hybridMultilevel"/>
    <w:tmpl w:val="E942506E"/>
    <w:lvl w:ilvl="0" w:tplc="04100013">
      <w:start w:val="1"/>
      <w:numFmt w:val="upperRoman"/>
      <w:lvlText w:val="%1."/>
      <w:lvlJc w:val="righ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num w:numId="1">
    <w:abstractNumId w:val="24"/>
  </w:num>
  <w:num w:numId="2">
    <w:abstractNumId w:val="14"/>
  </w:num>
  <w:num w:numId="3">
    <w:abstractNumId w:val="25"/>
  </w:num>
  <w:num w:numId="4">
    <w:abstractNumId w:val="22"/>
  </w:num>
  <w:num w:numId="5">
    <w:abstractNumId w:val="3"/>
  </w:num>
  <w:num w:numId="6">
    <w:abstractNumId w:val="31"/>
  </w:num>
  <w:num w:numId="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7"/>
  </w:num>
  <w:num w:numId="9">
    <w:abstractNumId w:val="21"/>
  </w:num>
  <w:num w:numId="1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9"/>
  </w:num>
  <w:num w:numId="13">
    <w:abstractNumId w:val="26"/>
  </w:num>
  <w:num w:numId="14">
    <w:abstractNumId w:val="18"/>
  </w:num>
  <w:num w:numId="15">
    <w:abstractNumId w:val="29"/>
  </w:num>
  <w:num w:numId="16">
    <w:abstractNumId w:val="33"/>
  </w:num>
  <w:num w:numId="17">
    <w:abstractNumId w:val="38"/>
  </w:num>
  <w:num w:numId="18">
    <w:abstractNumId w:val="37"/>
  </w:num>
  <w:num w:numId="19">
    <w:abstractNumId w:val="2"/>
  </w:num>
  <w:num w:numId="20">
    <w:abstractNumId w:val="11"/>
  </w:num>
  <w:num w:numId="21">
    <w:abstractNumId w:val="17"/>
  </w:num>
  <w:num w:numId="22">
    <w:abstractNumId w:val="34"/>
  </w:num>
  <w:num w:numId="23">
    <w:abstractNumId w:val="12"/>
  </w:num>
  <w:num w:numId="24">
    <w:abstractNumId w:val="4"/>
  </w:num>
  <w:num w:numId="25">
    <w:abstractNumId w:val="13"/>
  </w:num>
  <w:num w:numId="26">
    <w:abstractNumId w:val="0"/>
  </w:num>
  <w:num w:numId="27">
    <w:abstractNumId w:val="15"/>
  </w:num>
  <w:num w:numId="28">
    <w:abstractNumId w:val="9"/>
  </w:num>
  <w:num w:numId="29">
    <w:abstractNumId w:val="20"/>
  </w:num>
  <w:num w:numId="30">
    <w:abstractNumId w:val="7"/>
  </w:num>
  <w:num w:numId="31">
    <w:abstractNumId w:val="36"/>
  </w:num>
  <w:num w:numId="32">
    <w:abstractNumId w:val="6"/>
  </w:num>
  <w:num w:numId="33">
    <w:abstractNumId w:val="10"/>
  </w:num>
  <w:num w:numId="34">
    <w:abstractNumId w:val="32"/>
  </w:num>
  <w:num w:numId="35">
    <w:abstractNumId w:val="23"/>
  </w:num>
  <w:num w:numId="36">
    <w:abstractNumId w:val="8"/>
  </w:num>
  <w:num w:numId="37">
    <w:abstractNumId w:val="5"/>
  </w:num>
  <w:num w:numId="38">
    <w:abstractNumId w:val="16"/>
  </w:num>
  <w:num w:numId="39">
    <w:abstractNumId w:val="35"/>
  </w:num>
  <w:num w:numId="40">
    <w:abstractNumId w:val="1"/>
  </w:num>
  <w:num w:numId="41">
    <w:abstractNumId w:val="30"/>
  </w:num>
  <w:num w:numId="42">
    <w:abstractNumId w:val="19"/>
  </w:num>
  <w:num w:numId="4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F0B"/>
    <w:rsid w:val="00002237"/>
    <w:rsid w:val="000035EE"/>
    <w:rsid w:val="0001150C"/>
    <w:rsid w:val="000179FA"/>
    <w:rsid w:val="00057363"/>
    <w:rsid w:val="0006145A"/>
    <w:rsid w:val="000622A7"/>
    <w:rsid w:val="00067EAB"/>
    <w:rsid w:val="00073C7C"/>
    <w:rsid w:val="000757CC"/>
    <w:rsid w:val="00091200"/>
    <w:rsid w:val="00092CEE"/>
    <w:rsid w:val="00092D47"/>
    <w:rsid w:val="000A165A"/>
    <w:rsid w:val="000A6BE7"/>
    <w:rsid w:val="000B141D"/>
    <w:rsid w:val="000D7E94"/>
    <w:rsid w:val="000E003F"/>
    <w:rsid w:val="000E0BE0"/>
    <w:rsid w:val="000E77BA"/>
    <w:rsid w:val="000F2D73"/>
    <w:rsid w:val="000F5026"/>
    <w:rsid w:val="000F79D8"/>
    <w:rsid w:val="00124422"/>
    <w:rsid w:val="0013633A"/>
    <w:rsid w:val="00136971"/>
    <w:rsid w:val="00137C2D"/>
    <w:rsid w:val="001502A0"/>
    <w:rsid w:val="00153C87"/>
    <w:rsid w:val="001623D4"/>
    <w:rsid w:val="00183271"/>
    <w:rsid w:val="00184058"/>
    <w:rsid w:val="001A321F"/>
    <w:rsid w:val="001E1DD2"/>
    <w:rsid w:val="001E1ED2"/>
    <w:rsid w:val="001E3680"/>
    <w:rsid w:val="00221FD6"/>
    <w:rsid w:val="002539A7"/>
    <w:rsid w:val="00260797"/>
    <w:rsid w:val="00260FCA"/>
    <w:rsid w:val="00274287"/>
    <w:rsid w:val="00282123"/>
    <w:rsid w:val="00284A8D"/>
    <w:rsid w:val="002915F8"/>
    <w:rsid w:val="00294D12"/>
    <w:rsid w:val="002A5D66"/>
    <w:rsid w:val="002B1FD0"/>
    <w:rsid w:val="002B20DB"/>
    <w:rsid w:val="002D44E3"/>
    <w:rsid w:val="002D4D8F"/>
    <w:rsid w:val="002E4FFA"/>
    <w:rsid w:val="002E7C76"/>
    <w:rsid w:val="002F5A40"/>
    <w:rsid w:val="003008FE"/>
    <w:rsid w:val="00312BEE"/>
    <w:rsid w:val="00313921"/>
    <w:rsid w:val="003203C3"/>
    <w:rsid w:val="00331854"/>
    <w:rsid w:val="00336F9A"/>
    <w:rsid w:val="003403B9"/>
    <w:rsid w:val="0034328C"/>
    <w:rsid w:val="00346100"/>
    <w:rsid w:val="00363318"/>
    <w:rsid w:val="003668CA"/>
    <w:rsid w:val="003725C4"/>
    <w:rsid w:val="00380785"/>
    <w:rsid w:val="0039456B"/>
    <w:rsid w:val="003A2A62"/>
    <w:rsid w:val="003C109A"/>
    <w:rsid w:val="003C113A"/>
    <w:rsid w:val="003D0261"/>
    <w:rsid w:val="003D1212"/>
    <w:rsid w:val="003D43A3"/>
    <w:rsid w:val="003F3BBF"/>
    <w:rsid w:val="003F418D"/>
    <w:rsid w:val="004047D5"/>
    <w:rsid w:val="00410F0B"/>
    <w:rsid w:val="00412505"/>
    <w:rsid w:val="004212AE"/>
    <w:rsid w:val="00445BEF"/>
    <w:rsid w:val="00445D51"/>
    <w:rsid w:val="004465AE"/>
    <w:rsid w:val="00452247"/>
    <w:rsid w:val="00466DA7"/>
    <w:rsid w:val="00471058"/>
    <w:rsid w:val="0047707A"/>
    <w:rsid w:val="00481E6E"/>
    <w:rsid w:val="0048602F"/>
    <w:rsid w:val="00487E28"/>
    <w:rsid w:val="00490310"/>
    <w:rsid w:val="004A0BF8"/>
    <w:rsid w:val="004A201E"/>
    <w:rsid w:val="004A6685"/>
    <w:rsid w:val="004A7EAA"/>
    <w:rsid w:val="004B75B1"/>
    <w:rsid w:val="004C2A77"/>
    <w:rsid w:val="004C2F81"/>
    <w:rsid w:val="004D2020"/>
    <w:rsid w:val="005103C9"/>
    <w:rsid w:val="00512DEB"/>
    <w:rsid w:val="0051701C"/>
    <w:rsid w:val="00542B5D"/>
    <w:rsid w:val="005475F3"/>
    <w:rsid w:val="00565F7D"/>
    <w:rsid w:val="0058182D"/>
    <w:rsid w:val="00592FDB"/>
    <w:rsid w:val="005A3F86"/>
    <w:rsid w:val="005A63D4"/>
    <w:rsid w:val="005B2291"/>
    <w:rsid w:val="005C7D0E"/>
    <w:rsid w:val="005D31DE"/>
    <w:rsid w:val="005D4C68"/>
    <w:rsid w:val="005E2D33"/>
    <w:rsid w:val="005F0362"/>
    <w:rsid w:val="005F2C87"/>
    <w:rsid w:val="005F71B0"/>
    <w:rsid w:val="006059F1"/>
    <w:rsid w:val="00611C0D"/>
    <w:rsid w:val="006302BA"/>
    <w:rsid w:val="0063048C"/>
    <w:rsid w:val="00644C01"/>
    <w:rsid w:val="006671BA"/>
    <w:rsid w:val="00674F58"/>
    <w:rsid w:val="00683CFD"/>
    <w:rsid w:val="00687FE4"/>
    <w:rsid w:val="00694CE7"/>
    <w:rsid w:val="006A07BF"/>
    <w:rsid w:val="006A5D69"/>
    <w:rsid w:val="006B3F8A"/>
    <w:rsid w:val="006B5D7A"/>
    <w:rsid w:val="006C704B"/>
    <w:rsid w:val="006D0200"/>
    <w:rsid w:val="006D0FFB"/>
    <w:rsid w:val="006E3676"/>
    <w:rsid w:val="006F5B80"/>
    <w:rsid w:val="007154E9"/>
    <w:rsid w:val="007176DD"/>
    <w:rsid w:val="007261A6"/>
    <w:rsid w:val="00732B6D"/>
    <w:rsid w:val="007506C0"/>
    <w:rsid w:val="00751414"/>
    <w:rsid w:val="00753031"/>
    <w:rsid w:val="00767D6B"/>
    <w:rsid w:val="0079130C"/>
    <w:rsid w:val="00792A32"/>
    <w:rsid w:val="00797789"/>
    <w:rsid w:val="007A3C8B"/>
    <w:rsid w:val="007B6BEF"/>
    <w:rsid w:val="007C1F22"/>
    <w:rsid w:val="007C5389"/>
    <w:rsid w:val="007C7450"/>
    <w:rsid w:val="007D2A7C"/>
    <w:rsid w:val="007D7A7C"/>
    <w:rsid w:val="007E34F7"/>
    <w:rsid w:val="007E36E9"/>
    <w:rsid w:val="007E7595"/>
    <w:rsid w:val="007E7C33"/>
    <w:rsid w:val="007E7E76"/>
    <w:rsid w:val="007F1265"/>
    <w:rsid w:val="00814EF0"/>
    <w:rsid w:val="008229E8"/>
    <w:rsid w:val="0082403F"/>
    <w:rsid w:val="0083012F"/>
    <w:rsid w:val="00830604"/>
    <w:rsid w:val="00832368"/>
    <w:rsid w:val="00833A7D"/>
    <w:rsid w:val="008414E3"/>
    <w:rsid w:val="00845782"/>
    <w:rsid w:val="00860786"/>
    <w:rsid w:val="00867999"/>
    <w:rsid w:val="00870C70"/>
    <w:rsid w:val="00875709"/>
    <w:rsid w:val="008B3036"/>
    <w:rsid w:val="008B47E6"/>
    <w:rsid w:val="008C7088"/>
    <w:rsid w:val="008D27A4"/>
    <w:rsid w:val="008D3E1F"/>
    <w:rsid w:val="008D503F"/>
    <w:rsid w:val="008E4B0D"/>
    <w:rsid w:val="008E5B72"/>
    <w:rsid w:val="008E623D"/>
    <w:rsid w:val="008E62BD"/>
    <w:rsid w:val="008F16A7"/>
    <w:rsid w:val="00911301"/>
    <w:rsid w:val="00924EF1"/>
    <w:rsid w:val="00933C4C"/>
    <w:rsid w:val="00937999"/>
    <w:rsid w:val="00951E1E"/>
    <w:rsid w:val="009566E4"/>
    <w:rsid w:val="00970DEB"/>
    <w:rsid w:val="00970E3D"/>
    <w:rsid w:val="0098704B"/>
    <w:rsid w:val="00990B8B"/>
    <w:rsid w:val="00993FF5"/>
    <w:rsid w:val="009964D9"/>
    <w:rsid w:val="00996754"/>
    <w:rsid w:val="009971DA"/>
    <w:rsid w:val="009B3019"/>
    <w:rsid w:val="009B316B"/>
    <w:rsid w:val="009B3CB7"/>
    <w:rsid w:val="009B6A81"/>
    <w:rsid w:val="009B6D4B"/>
    <w:rsid w:val="009B6E2E"/>
    <w:rsid w:val="009E7A16"/>
    <w:rsid w:val="009F1997"/>
    <w:rsid w:val="009F258C"/>
    <w:rsid w:val="00A022DC"/>
    <w:rsid w:val="00A349CD"/>
    <w:rsid w:val="00A36E4B"/>
    <w:rsid w:val="00A44260"/>
    <w:rsid w:val="00A46B40"/>
    <w:rsid w:val="00A5425B"/>
    <w:rsid w:val="00A54E32"/>
    <w:rsid w:val="00A56B5A"/>
    <w:rsid w:val="00A56C5D"/>
    <w:rsid w:val="00A6530C"/>
    <w:rsid w:val="00A66FE9"/>
    <w:rsid w:val="00A71DA0"/>
    <w:rsid w:val="00A76CB0"/>
    <w:rsid w:val="00A82219"/>
    <w:rsid w:val="00A84D23"/>
    <w:rsid w:val="00AA1B57"/>
    <w:rsid w:val="00AB7DFB"/>
    <w:rsid w:val="00AC4569"/>
    <w:rsid w:val="00AC51A6"/>
    <w:rsid w:val="00AD2D45"/>
    <w:rsid w:val="00AE2CA8"/>
    <w:rsid w:val="00B021E6"/>
    <w:rsid w:val="00B0317A"/>
    <w:rsid w:val="00B1096A"/>
    <w:rsid w:val="00B11A75"/>
    <w:rsid w:val="00B11C54"/>
    <w:rsid w:val="00B158EE"/>
    <w:rsid w:val="00B22B8E"/>
    <w:rsid w:val="00B35BE5"/>
    <w:rsid w:val="00B40DB3"/>
    <w:rsid w:val="00B439F2"/>
    <w:rsid w:val="00B43E48"/>
    <w:rsid w:val="00B50114"/>
    <w:rsid w:val="00B56001"/>
    <w:rsid w:val="00B64D66"/>
    <w:rsid w:val="00B82D95"/>
    <w:rsid w:val="00BA00AD"/>
    <w:rsid w:val="00BA5D2C"/>
    <w:rsid w:val="00BD1EAC"/>
    <w:rsid w:val="00BD434A"/>
    <w:rsid w:val="00BD5DBA"/>
    <w:rsid w:val="00BD6CF2"/>
    <w:rsid w:val="00BE03B3"/>
    <w:rsid w:val="00BE1389"/>
    <w:rsid w:val="00BE4178"/>
    <w:rsid w:val="00BF4004"/>
    <w:rsid w:val="00C066EA"/>
    <w:rsid w:val="00C265A3"/>
    <w:rsid w:val="00C30C89"/>
    <w:rsid w:val="00C33E0C"/>
    <w:rsid w:val="00C35965"/>
    <w:rsid w:val="00C530A5"/>
    <w:rsid w:val="00C70F54"/>
    <w:rsid w:val="00C753B9"/>
    <w:rsid w:val="00C764E6"/>
    <w:rsid w:val="00C81D63"/>
    <w:rsid w:val="00C85582"/>
    <w:rsid w:val="00C90A57"/>
    <w:rsid w:val="00C94F53"/>
    <w:rsid w:val="00CA52E0"/>
    <w:rsid w:val="00CB6E80"/>
    <w:rsid w:val="00CD003F"/>
    <w:rsid w:val="00CD7431"/>
    <w:rsid w:val="00CE2708"/>
    <w:rsid w:val="00CE496D"/>
    <w:rsid w:val="00CF3889"/>
    <w:rsid w:val="00CF6BEE"/>
    <w:rsid w:val="00CF6C37"/>
    <w:rsid w:val="00CF7897"/>
    <w:rsid w:val="00D02824"/>
    <w:rsid w:val="00D311B7"/>
    <w:rsid w:val="00D43280"/>
    <w:rsid w:val="00D45ED0"/>
    <w:rsid w:val="00D50D3E"/>
    <w:rsid w:val="00D568F0"/>
    <w:rsid w:val="00D65F3D"/>
    <w:rsid w:val="00D71EDE"/>
    <w:rsid w:val="00D758EF"/>
    <w:rsid w:val="00D919DF"/>
    <w:rsid w:val="00DB1632"/>
    <w:rsid w:val="00DD1363"/>
    <w:rsid w:val="00DD508A"/>
    <w:rsid w:val="00DE16AD"/>
    <w:rsid w:val="00DE7B6A"/>
    <w:rsid w:val="00DF38B8"/>
    <w:rsid w:val="00DF5E02"/>
    <w:rsid w:val="00E02A45"/>
    <w:rsid w:val="00E02F71"/>
    <w:rsid w:val="00E06EF9"/>
    <w:rsid w:val="00E07258"/>
    <w:rsid w:val="00E2131A"/>
    <w:rsid w:val="00E3137A"/>
    <w:rsid w:val="00E4558E"/>
    <w:rsid w:val="00E45BB7"/>
    <w:rsid w:val="00E636B8"/>
    <w:rsid w:val="00E84D74"/>
    <w:rsid w:val="00E93B36"/>
    <w:rsid w:val="00E94753"/>
    <w:rsid w:val="00EA2F4F"/>
    <w:rsid w:val="00EB1163"/>
    <w:rsid w:val="00EB2F83"/>
    <w:rsid w:val="00EB6EAB"/>
    <w:rsid w:val="00EF3575"/>
    <w:rsid w:val="00F159F6"/>
    <w:rsid w:val="00F2756A"/>
    <w:rsid w:val="00F302F1"/>
    <w:rsid w:val="00F34F4C"/>
    <w:rsid w:val="00F35E46"/>
    <w:rsid w:val="00F4439C"/>
    <w:rsid w:val="00F51D48"/>
    <w:rsid w:val="00F51D66"/>
    <w:rsid w:val="00F606B6"/>
    <w:rsid w:val="00F6177E"/>
    <w:rsid w:val="00F8745C"/>
    <w:rsid w:val="00F95EF2"/>
    <w:rsid w:val="00F96E54"/>
    <w:rsid w:val="00FB083D"/>
    <w:rsid w:val="00FB4C61"/>
    <w:rsid w:val="00FB6346"/>
    <w:rsid w:val="00FB6A97"/>
    <w:rsid w:val="00FC1570"/>
    <w:rsid w:val="00FC32AC"/>
    <w:rsid w:val="00FC4E6B"/>
    <w:rsid w:val="00FD0485"/>
    <w:rsid w:val="00FD3135"/>
    <w:rsid w:val="00FD667D"/>
    <w:rsid w:val="00FE01B3"/>
    <w:rsid w:val="00FE0424"/>
    <w:rsid w:val="00FE1BE9"/>
    <w:rsid w:val="00FE230B"/>
    <w:rsid w:val="00FE5D50"/>
    <w:rsid w:val="00FF0BBB"/>
    <w:rsid w:val="00FF4BE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D052F3"/>
  <w15:docId w15:val="{F54A9A14-93FB-4950-9C37-C84C4B057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jc w:val="both"/>
    </w:pPr>
    <w:rPr>
      <w:sz w:val="24"/>
    </w:rPr>
  </w:style>
  <w:style w:type="paragraph" w:styleId="Titolo1">
    <w:name w:val="heading 1"/>
    <w:basedOn w:val="Normale"/>
    <w:next w:val="Normale"/>
    <w:link w:val="Titolo1Carattere"/>
    <w:uiPriority w:val="9"/>
    <w:qFormat/>
    <w:rsid w:val="00EF357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1623D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link w:val="NessunaspaziaturaCarattere"/>
    <w:uiPriority w:val="1"/>
    <w:qFormat/>
    <w:rsid w:val="00542B5D"/>
    <w:rPr>
      <w:rFonts w:ascii="Calibri" w:hAnsi="Calibri"/>
      <w:sz w:val="22"/>
      <w:szCs w:val="22"/>
      <w:lang w:eastAsia="en-US"/>
    </w:rPr>
  </w:style>
  <w:style w:type="character" w:styleId="Enfasiintensa">
    <w:name w:val="Intense Emphasis"/>
    <w:basedOn w:val="Carpredefinitoparagrafo"/>
    <w:uiPriority w:val="21"/>
    <w:qFormat/>
    <w:rsid w:val="00542B5D"/>
    <w:rPr>
      <w:b/>
      <w:bCs/>
      <w:i/>
      <w:iCs/>
      <w:color w:val="4F81BD"/>
    </w:rPr>
  </w:style>
  <w:style w:type="paragraph" w:styleId="Intestazione">
    <w:name w:val="header"/>
    <w:basedOn w:val="Normale"/>
    <w:link w:val="IntestazioneCarattere"/>
    <w:uiPriority w:val="99"/>
    <w:unhideWhenUsed/>
    <w:rsid w:val="00542B5D"/>
    <w:pPr>
      <w:tabs>
        <w:tab w:val="center" w:pos="4819"/>
        <w:tab w:val="right" w:pos="9638"/>
      </w:tabs>
    </w:pPr>
  </w:style>
  <w:style w:type="character" w:customStyle="1" w:styleId="IntestazioneCarattere">
    <w:name w:val="Intestazione Carattere"/>
    <w:basedOn w:val="Carpredefinitoparagrafo"/>
    <w:link w:val="Intestazione"/>
    <w:uiPriority w:val="99"/>
    <w:rsid w:val="00542B5D"/>
    <w:rPr>
      <w:sz w:val="24"/>
    </w:rPr>
  </w:style>
  <w:style w:type="paragraph" w:styleId="Pidipagina">
    <w:name w:val="footer"/>
    <w:basedOn w:val="Normale"/>
    <w:link w:val="PidipaginaCarattere"/>
    <w:uiPriority w:val="99"/>
    <w:unhideWhenUsed/>
    <w:rsid w:val="00542B5D"/>
    <w:pPr>
      <w:tabs>
        <w:tab w:val="center" w:pos="4819"/>
        <w:tab w:val="right" w:pos="9638"/>
      </w:tabs>
    </w:pPr>
  </w:style>
  <w:style w:type="character" w:customStyle="1" w:styleId="PidipaginaCarattere">
    <w:name w:val="Piè di pagina Carattere"/>
    <w:basedOn w:val="Carpredefinitoparagrafo"/>
    <w:link w:val="Pidipagina"/>
    <w:uiPriority w:val="99"/>
    <w:rsid w:val="00542B5D"/>
    <w:rPr>
      <w:sz w:val="24"/>
    </w:rPr>
  </w:style>
  <w:style w:type="paragraph" w:styleId="Testofumetto">
    <w:name w:val="Balloon Text"/>
    <w:basedOn w:val="Normale"/>
    <w:link w:val="TestofumettoCarattere"/>
    <w:uiPriority w:val="99"/>
    <w:semiHidden/>
    <w:unhideWhenUsed/>
    <w:rsid w:val="00542B5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42B5D"/>
    <w:rPr>
      <w:rFonts w:ascii="Tahoma" w:hAnsi="Tahoma" w:cs="Tahoma"/>
      <w:sz w:val="16"/>
      <w:szCs w:val="16"/>
    </w:rPr>
  </w:style>
  <w:style w:type="character" w:styleId="Collegamentoipertestuale">
    <w:name w:val="Hyperlink"/>
    <w:basedOn w:val="Carpredefinitoparagrafo"/>
    <w:uiPriority w:val="99"/>
    <w:unhideWhenUsed/>
    <w:rsid w:val="00A5425B"/>
    <w:rPr>
      <w:color w:val="0000FF" w:themeColor="hyperlink"/>
      <w:u w:val="single"/>
    </w:rPr>
  </w:style>
  <w:style w:type="table" w:styleId="Grigliatabella">
    <w:name w:val="Table Grid"/>
    <w:basedOn w:val="Tabellanormale"/>
    <w:uiPriority w:val="59"/>
    <w:rsid w:val="003461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uiPriority w:val="99"/>
    <w:semiHidden/>
    <w:unhideWhenUsed/>
    <w:rsid w:val="00EA2F4F"/>
    <w:rPr>
      <w:sz w:val="16"/>
      <w:szCs w:val="16"/>
    </w:rPr>
  </w:style>
  <w:style w:type="paragraph" w:styleId="Testocommento">
    <w:name w:val="annotation text"/>
    <w:basedOn w:val="Normale"/>
    <w:link w:val="TestocommentoCarattere"/>
    <w:uiPriority w:val="99"/>
    <w:semiHidden/>
    <w:unhideWhenUsed/>
    <w:rsid w:val="00EA2F4F"/>
    <w:pPr>
      <w:spacing w:after="200" w:line="276" w:lineRule="auto"/>
      <w:jc w:val="left"/>
    </w:pPr>
    <w:rPr>
      <w:rFonts w:ascii="Calibri" w:eastAsia="Times New Roman" w:hAnsi="Calibri"/>
      <w:sz w:val="20"/>
    </w:rPr>
  </w:style>
  <w:style w:type="character" w:customStyle="1" w:styleId="TestocommentoCarattere">
    <w:name w:val="Testo commento Carattere"/>
    <w:basedOn w:val="Carpredefinitoparagrafo"/>
    <w:link w:val="Testocommento"/>
    <w:uiPriority w:val="99"/>
    <w:semiHidden/>
    <w:rsid w:val="00EA2F4F"/>
    <w:rPr>
      <w:rFonts w:ascii="Calibri" w:eastAsia="Times New Roman" w:hAnsi="Calibri"/>
    </w:rPr>
  </w:style>
  <w:style w:type="paragraph" w:styleId="Paragrafoelenco">
    <w:name w:val="List Paragraph"/>
    <w:basedOn w:val="Normale"/>
    <w:uiPriority w:val="34"/>
    <w:qFormat/>
    <w:rsid w:val="001A321F"/>
    <w:pPr>
      <w:ind w:left="720"/>
      <w:contextualSpacing/>
    </w:pPr>
    <w:rPr>
      <w:rFonts w:ascii="Calibri" w:hAnsi="Calibri"/>
      <w:sz w:val="22"/>
      <w:szCs w:val="22"/>
    </w:rPr>
  </w:style>
  <w:style w:type="paragraph" w:styleId="Testonormale">
    <w:name w:val="Plain Text"/>
    <w:basedOn w:val="Normale"/>
    <w:link w:val="TestonormaleCarattere"/>
    <w:uiPriority w:val="99"/>
    <w:semiHidden/>
    <w:unhideWhenUsed/>
    <w:rsid w:val="007D2A7C"/>
    <w:pPr>
      <w:jc w:val="left"/>
    </w:pPr>
    <w:rPr>
      <w:rFonts w:ascii="Calibri" w:eastAsiaTheme="minorEastAsia" w:hAnsi="Calibri"/>
      <w:sz w:val="22"/>
      <w:szCs w:val="21"/>
    </w:rPr>
  </w:style>
  <w:style w:type="character" w:customStyle="1" w:styleId="TestonormaleCarattere">
    <w:name w:val="Testo normale Carattere"/>
    <w:basedOn w:val="Carpredefinitoparagrafo"/>
    <w:link w:val="Testonormale"/>
    <w:uiPriority w:val="99"/>
    <w:semiHidden/>
    <w:rsid w:val="007D2A7C"/>
    <w:rPr>
      <w:rFonts w:ascii="Calibri" w:eastAsiaTheme="minorEastAsia" w:hAnsi="Calibri"/>
      <w:sz w:val="22"/>
      <w:szCs w:val="21"/>
    </w:rPr>
  </w:style>
  <w:style w:type="character" w:customStyle="1" w:styleId="Corpodeltesto2">
    <w:name w:val="Corpo del testo (2)_"/>
    <w:link w:val="Corpodeltesto20"/>
    <w:rsid w:val="0013633A"/>
    <w:rPr>
      <w:rFonts w:eastAsia="Times New Roman"/>
      <w:i/>
      <w:iCs/>
      <w:shd w:val="clear" w:color="auto" w:fill="FFFFFF"/>
    </w:rPr>
  </w:style>
  <w:style w:type="paragraph" w:customStyle="1" w:styleId="Corpodeltesto20">
    <w:name w:val="Corpo del testo (2)"/>
    <w:basedOn w:val="Normale"/>
    <w:link w:val="Corpodeltesto2"/>
    <w:rsid w:val="0013633A"/>
    <w:pPr>
      <w:widowControl w:val="0"/>
      <w:shd w:val="clear" w:color="auto" w:fill="FFFFFF"/>
      <w:spacing w:line="270" w:lineRule="exact"/>
    </w:pPr>
    <w:rPr>
      <w:rFonts w:eastAsia="Times New Roman"/>
      <w:i/>
      <w:iCs/>
      <w:sz w:val="20"/>
    </w:rPr>
  </w:style>
  <w:style w:type="character" w:customStyle="1" w:styleId="NessunaspaziaturaCarattere">
    <w:name w:val="Nessuna spaziatura Carattere"/>
    <w:link w:val="Nessunaspaziatura"/>
    <w:uiPriority w:val="1"/>
    <w:locked/>
    <w:rsid w:val="00B64D66"/>
    <w:rPr>
      <w:rFonts w:ascii="Calibri" w:hAnsi="Calibri"/>
      <w:sz w:val="22"/>
      <w:szCs w:val="22"/>
      <w:lang w:eastAsia="en-US"/>
    </w:rPr>
  </w:style>
  <w:style w:type="paragraph" w:styleId="Soggettocommento">
    <w:name w:val="annotation subject"/>
    <w:basedOn w:val="Testocommento"/>
    <w:next w:val="Testocommento"/>
    <w:link w:val="SoggettocommentoCarattere"/>
    <w:uiPriority w:val="99"/>
    <w:semiHidden/>
    <w:unhideWhenUsed/>
    <w:rsid w:val="00C85582"/>
    <w:pPr>
      <w:spacing w:after="0" w:line="240" w:lineRule="auto"/>
      <w:jc w:val="both"/>
    </w:pPr>
    <w:rPr>
      <w:rFonts w:ascii="Times New Roman" w:eastAsia="Calibri" w:hAnsi="Times New Roman"/>
      <w:b/>
      <w:bCs/>
    </w:rPr>
  </w:style>
  <w:style w:type="character" w:customStyle="1" w:styleId="SoggettocommentoCarattere">
    <w:name w:val="Soggetto commento Carattere"/>
    <w:basedOn w:val="TestocommentoCarattere"/>
    <w:link w:val="Soggettocommento"/>
    <w:uiPriority w:val="99"/>
    <w:semiHidden/>
    <w:rsid w:val="00C85582"/>
    <w:rPr>
      <w:rFonts w:ascii="Calibri" w:eastAsia="Times New Roman" w:hAnsi="Calibri"/>
      <w:b/>
      <w:bCs/>
    </w:rPr>
  </w:style>
  <w:style w:type="paragraph" w:styleId="NormaleWeb">
    <w:name w:val="Normal (Web)"/>
    <w:basedOn w:val="Normale"/>
    <w:uiPriority w:val="99"/>
    <w:rsid w:val="001E1DD2"/>
    <w:pPr>
      <w:spacing w:before="100" w:beforeAutospacing="1" w:after="100" w:afterAutospacing="1"/>
      <w:jc w:val="left"/>
    </w:pPr>
    <w:rPr>
      <w:rFonts w:eastAsia="Times New Roman"/>
      <w:szCs w:val="24"/>
    </w:rPr>
  </w:style>
  <w:style w:type="paragraph" w:customStyle="1" w:styleId="Default">
    <w:name w:val="Default"/>
    <w:rsid w:val="001E1DD2"/>
    <w:pPr>
      <w:autoSpaceDE w:val="0"/>
      <w:autoSpaceDN w:val="0"/>
      <w:adjustRightInd w:val="0"/>
    </w:pPr>
    <w:rPr>
      <w:rFonts w:ascii="Calibri" w:eastAsiaTheme="minorHAnsi" w:hAnsi="Calibri" w:cs="Calibri"/>
      <w:color w:val="000000"/>
      <w:sz w:val="24"/>
      <w:szCs w:val="24"/>
      <w:lang w:eastAsia="en-US"/>
    </w:rPr>
  </w:style>
  <w:style w:type="paragraph" w:styleId="Indice1">
    <w:name w:val="index 1"/>
    <w:basedOn w:val="Normale"/>
    <w:next w:val="Normale"/>
    <w:autoRedefine/>
    <w:uiPriority w:val="99"/>
    <w:unhideWhenUsed/>
    <w:rsid w:val="00B35BE5"/>
    <w:pPr>
      <w:ind w:left="240" w:hanging="240"/>
      <w:jc w:val="left"/>
    </w:pPr>
    <w:rPr>
      <w:rFonts w:asciiTheme="majorHAnsi" w:hAnsiTheme="majorHAnsi" w:cstheme="minorHAnsi"/>
      <w:sz w:val="18"/>
      <w:szCs w:val="18"/>
    </w:rPr>
  </w:style>
  <w:style w:type="paragraph" w:customStyle="1" w:styleId="testo">
    <w:name w:val="testo"/>
    <w:basedOn w:val="Normale"/>
    <w:rsid w:val="00970E3D"/>
    <w:pPr>
      <w:spacing w:before="288" w:after="288"/>
      <w:ind w:left="288" w:right="288"/>
      <w:jc w:val="left"/>
    </w:pPr>
    <w:rPr>
      <w:rFonts w:eastAsia="Times New Roman"/>
      <w:szCs w:val="24"/>
    </w:rPr>
  </w:style>
  <w:style w:type="character" w:customStyle="1" w:styleId="s1">
    <w:name w:val="s1"/>
    <w:basedOn w:val="Carpredefinitoparagrafo"/>
    <w:rsid w:val="00E02F71"/>
  </w:style>
  <w:style w:type="paragraph" w:styleId="Sommario1">
    <w:name w:val="toc 1"/>
    <w:basedOn w:val="Normale"/>
    <w:next w:val="Normale"/>
    <w:autoRedefine/>
    <w:uiPriority w:val="39"/>
    <w:unhideWhenUsed/>
    <w:rsid w:val="002D4D8F"/>
    <w:pPr>
      <w:spacing w:after="100"/>
    </w:pPr>
  </w:style>
  <w:style w:type="character" w:customStyle="1" w:styleId="Titolo1Carattere">
    <w:name w:val="Titolo 1 Carattere"/>
    <w:basedOn w:val="Carpredefinitoparagrafo"/>
    <w:link w:val="Titolo1"/>
    <w:uiPriority w:val="9"/>
    <w:rsid w:val="00EF3575"/>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1623D4"/>
    <w:rPr>
      <w:rFonts w:asciiTheme="majorHAnsi" w:eastAsiaTheme="majorEastAsia" w:hAnsiTheme="majorHAnsi" w:cstheme="majorBidi"/>
      <w:b/>
      <w:bCs/>
      <w:color w:val="4F81BD" w:themeColor="accent1"/>
      <w:sz w:val="26"/>
      <w:szCs w:val="26"/>
    </w:rPr>
  </w:style>
  <w:style w:type="paragraph" w:styleId="Indice2">
    <w:name w:val="index 2"/>
    <w:basedOn w:val="Normale"/>
    <w:next w:val="Normale"/>
    <w:autoRedefine/>
    <w:uiPriority w:val="99"/>
    <w:unhideWhenUsed/>
    <w:rsid w:val="00B35BE5"/>
    <w:pPr>
      <w:ind w:left="480" w:hanging="240"/>
      <w:jc w:val="left"/>
    </w:pPr>
    <w:rPr>
      <w:rFonts w:asciiTheme="minorHAnsi" w:hAnsiTheme="minorHAnsi" w:cstheme="minorHAnsi"/>
      <w:sz w:val="18"/>
      <w:szCs w:val="18"/>
    </w:rPr>
  </w:style>
  <w:style w:type="paragraph" w:styleId="Indice3">
    <w:name w:val="index 3"/>
    <w:basedOn w:val="Normale"/>
    <w:next w:val="Normale"/>
    <w:autoRedefine/>
    <w:uiPriority w:val="99"/>
    <w:unhideWhenUsed/>
    <w:rsid w:val="00B35BE5"/>
    <w:pPr>
      <w:ind w:left="720" w:hanging="240"/>
      <w:jc w:val="left"/>
    </w:pPr>
    <w:rPr>
      <w:rFonts w:asciiTheme="minorHAnsi" w:hAnsiTheme="minorHAnsi" w:cstheme="minorHAnsi"/>
      <w:sz w:val="18"/>
      <w:szCs w:val="18"/>
    </w:rPr>
  </w:style>
  <w:style w:type="paragraph" w:styleId="Indice4">
    <w:name w:val="index 4"/>
    <w:basedOn w:val="Normale"/>
    <w:next w:val="Normale"/>
    <w:autoRedefine/>
    <w:uiPriority w:val="99"/>
    <w:unhideWhenUsed/>
    <w:rsid w:val="00B35BE5"/>
    <w:pPr>
      <w:ind w:left="960" w:hanging="240"/>
      <w:jc w:val="left"/>
    </w:pPr>
    <w:rPr>
      <w:rFonts w:asciiTheme="minorHAnsi" w:hAnsiTheme="minorHAnsi" w:cstheme="minorHAnsi"/>
      <w:sz w:val="18"/>
      <w:szCs w:val="18"/>
    </w:rPr>
  </w:style>
  <w:style w:type="paragraph" w:styleId="Indice5">
    <w:name w:val="index 5"/>
    <w:basedOn w:val="Normale"/>
    <w:next w:val="Normale"/>
    <w:autoRedefine/>
    <w:uiPriority w:val="99"/>
    <w:unhideWhenUsed/>
    <w:rsid w:val="00B35BE5"/>
    <w:pPr>
      <w:ind w:left="1200" w:hanging="240"/>
      <w:jc w:val="left"/>
    </w:pPr>
    <w:rPr>
      <w:rFonts w:asciiTheme="minorHAnsi" w:hAnsiTheme="minorHAnsi" w:cstheme="minorHAnsi"/>
      <w:sz w:val="18"/>
      <w:szCs w:val="18"/>
    </w:rPr>
  </w:style>
  <w:style w:type="paragraph" w:styleId="Indice6">
    <w:name w:val="index 6"/>
    <w:basedOn w:val="Normale"/>
    <w:next w:val="Normale"/>
    <w:autoRedefine/>
    <w:uiPriority w:val="99"/>
    <w:unhideWhenUsed/>
    <w:rsid w:val="00B35BE5"/>
    <w:pPr>
      <w:ind w:left="1440" w:hanging="240"/>
      <w:jc w:val="left"/>
    </w:pPr>
    <w:rPr>
      <w:rFonts w:asciiTheme="minorHAnsi" w:hAnsiTheme="minorHAnsi" w:cstheme="minorHAnsi"/>
      <w:sz w:val="18"/>
      <w:szCs w:val="18"/>
    </w:rPr>
  </w:style>
  <w:style w:type="paragraph" w:styleId="Indice7">
    <w:name w:val="index 7"/>
    <w:basedOn w:val="Normale"/>
    <w:next w:val="Normale"/>
    <w:autoRedefine/>
    <w:uiPriority w:val="99"/>
    <w:unhideWhenUsed/>
    <w:rsid w:val="00B35BE5"/>
    <w:pPr>
      <w:ind w:left="1680" w:hanging="240"/>
      <w:jc w:val="left"/>
    </w:pPr>
    <w:rPr>
      <w:rFonts w:asciiTheme="minorHAnsi" w:hAnsiTheme="minorHAnsi" w:cstheme="minorHAnsi"/>
      <w:sz w:val="18"/>
      <w:szCs w:val="18"/>
    </w:rPr>
  </w:style>
  <w:style w:type="paragraph" w:styleId="Indice8">
    <w:name w:val="index 8"/>
    <w:basedOn w:val="Normale"/>
    <w:next w:val="Normale"/>
    <w:autoRedefine/>
    <w:uiPriority w:val="99"/>
    <w:unhideWhenUsed/>
    <w:rsid w:val="00B35BE5"/>
    <w:pPr>
      <w:ind w:left="1920" w:hanging="240"/>
      <w:jc w:val="left"/>
    </w:pPr>
    <w:rPr>
      <w:rFonts w:asciiTheme="minorHAnsi" w:hAnsiTheme="minorHAnsi" w:cstheme="minorHAnsi"/>
      <w:sz w:val="18"/>
      <w:szCs w:val="18"/>
    </w:rPr>
  </w:style>
  <w:style w:type="paragraph" w:styleId="Indice9">
    <w:name w:val="index 9"/>
    <w:basedOn w:val="Normale"/>
    <w:next w:val="Normale"/>
    <w:autoRedefine/>
    <w:uiPriority w:val="99"/>
    <w:unhideWhenUsed/>
    <w:rsid w:val="00B35BE5"/>
    <w:pPr>
      <w:ind w:left="2160" w:hanging="240"/>
      <w:jc w:val="left"/>
    </w:pPr>
    <w:rPr>
      <w:rFonts w:asciiTheme="minorHAnsi" w:hAnsiTheme="minorHAnsi" w:cstheme="minorHAnsi"/>
      <w:sz w:val="18"/>
      <w:szCs w:val="18"/>
    </w:rPr>
  </w:style>
  <w:style w:type="paragraph" w:styleId="Titoloindice">
    <w:name w:val="index heading"/>
    <w:basedOn w:val="Normale"/>
    <w:next w:val="Indice1"/>
    <w:uiPriority w:val="99"/>
    <w:unhideWhenUsed/>
    <w:rsid w:val="00B35BE5"/>
    <w:pPr>
      <w:spacing w:before="240" w:after="120"/>
      <w:jc w:val="center"/>
    </w:pPr>
    <w:rPr>
      <w:rFonts w:asciiTheme="minorHAnsi" w:hAnsiTheme="minorHAnsi" w:cstheme="minorHAnsi"/>
      <w:b/>
      <w:bCs/>
      <w:sz w:val="26"/>
      <w:szCs w:val="26"/>
    </w:rPr>
  </w:style>
  <w:style w:type="paragraph" w:styleId="Sommario2">
    <w:name w:val="toc 2"/>
    <w:basedOn w:val="Normale"/>
    <w:next w:val="Normale"/>
    <w:autoRedefine/>
    <w:uiPriority w:val="39"/>
    <w:unhideWhenUsed/>
    <w:rsid w:val="008D503F"/>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395860">
      <w:bodyDiv w:val="1"/>
      <w:marLeft w:val="0"/>
      <w:marRight w:val="0"/>
      <w:marTop w:val="0"/>
      <w:marBottom w:val="0"/>
      <w:divBdr>
        <w:top w:val="none" w:sz="0" w:space="0" w:color="auto"/>
        <w:left w:val="none" w:sz="0" w:space="0" w:color="auto"/>
        <w:bottom w:val="none" w:sz="0" w:space="0" w:color="auto"/>
        <w:right w:val="none" w:sz="0" w:space="0" w:color="auto"/>
      </w:divBdr>
    </w:div>
    <w:div w:id="351615947">
      <w:bodyDiv w:val="1"/>
      <w:marLeft w:val="0"/>
      <w:marRight w:val="0"/>
      <w:marTop w:val="0"/>
      <w:marBottom w:val="0"/>
      <w:divBdr>
        <w:top w:val="none" w:sz="0" w:space="0" w:color="auto"/>
        <w:left w:val="none" w:sz="0" w:space="0" w:color="auto"/>
        <w:bottom w:val="none" w:sz="0" w:space="0" w:color="auto"/>
        <w:right w:val="none" w:sz="0" w:space="0" w:color="auto"/>
      </w:divBdr>
    </w:div>
    <w:div w:id="351759730">
      <w:bodyDiv w:val="1"/>
      <w:marLeft w:val="0"/>
      <w:marRight w:val="0"/>
      <w:marTop w:val="0"/>
      <w:marBottom w:val="0"/>
      <w:divBdr>
        <w:top w:val="none" w:sz="0" w:space="0" w:color="auto"/>
        <w:left w:val="none" w:sz="0" w:space="0" w:color="auto"/>
        <w:bottom w:val="none" w:sz="0" w:space="0" w:color="auto"/>
        <w:right w:val="none" w:sz="0" w:space="0" w:color="auto"/>
      </w:divBdr>
    </w:div>
    <w:div w:id="435297085">
      <w:bodyDiv w:val="1"/>
      <w:marLeft w:val="0"/>
      <w:marRight w:val="0"/>
      <w:marTop w:val="0"/>
      <w:marBottom w:val="0"/>
      <w:divBdr>
        <w:top w:val="none" w:sz="0" w:space="0" w:color="auto"/>
        <w:left w:val="none" w:sz="0" w:space="0" w:color="auto"/>
        <w:bottom w:val="none" w:sz="0" w:space="0" w:color="auto"/>
        <w:right w:val="none" w:sz="0" w:space="0" w:color="auto"/>
      </w:divBdr>
    </w:div>
    <w:div w:id="599073482">
      <w:bodyDiv w:val="1"/>
      <w:marLeft w:val="0"/>
      <w:marRight w:val="0"/>
      <w:marTop w:val="0"/>
      <w:marBottom w:val="0"/>
      <w:divBdr>
        <w:top w:val="none" w:sz="0" w:space="0" w:color="auto"/>
        <w:left w:val="none" w:sz="0" w:space="0" w:color="auto"/>
        <w:bottom w:val="none" w:sz="0" w:space="0" w:color="auto"/>
        <w:right w:val="none" w:sz="0" w:space="0" w:color="auto"/>
      </w:divBdr>
    </w:div>
    <w:div w:id="688793394">
      <w:bodyDiv w:val="1"/>
      <w:marLeft w:val="0"/>
      <w:marRight w:val="0"/>
      <w:marTop w:val="0"/>
      <w:marBottom w:val="0"/>
      <w:divBdr>
        <w:top w:val="none" w:sz="0" w:space="0" w:color="auto"/>
        <w:left w:val="none" w:sz="0" w:space="0" w:color="auto"/>
        <w:bottom w:val="none" w:sz="0" w:space="0" w:color="auto"/>
        <w:right w:val="none" w:sz="0" w:space="0" w:color="auto"/>
      </w:divBdr>
    </w:div>
    <w:div w:id="710417652">
      <w:bodyDiv w:val="1"/>
      <w:marLeft w:val="0"/>
      <w:marRight w:val="0"/>
      <w:marTop w:val="0"/>
      <w:marBottom w:val="0"/>
      <w:divBdr>
        <w:top w:val="none" w:sz="0" w:space="0" w:color="auto"/>
        <w:left w:val="none" w:sz="0" w:space="0" w:color="auto"/>
        <w:bottom w:val="none" w:sz="0" w:space="0" w:color="auto"/>
        <w:right w:val="none" w:sz="0" w:space="0" w:color="auto"/>
      </w:divBdr>
    </w:div>
    <w:div w:id="717441257">
      <w:bodyDiv w:val="1"/>
      <w:marLeft w:val="0"/>
      <w:marRight w:val="0"/>
      <w:marTop w:val="0"/>
      <w:marBottom w:val="0"/>
      <w:divBdr>
        <w:top w:val="none" w:sz="0" w:space="0" w:color="auto"/>
        <w:left w:val="none" w:sz="0" w:space="0" w:color="auto"/>
        <w:bottom w:val="none" w:sz="0" w:space="0" w:color="auto"/>
        <w:right w:val="none" w:sz="0" w:space="0" w:color="auto"/>
      </w:divBdr>
    </w:div>
    <w:div w:id="824276750">
      <w:bodyDiv w:val="1"/>
      <w:marLeft w:val="0"/>
      <w:marRight w:val="0"/>
      <w:marTop w:val="0"/>
      <w:marBottom w:val="0"/>
      <w:divBdr>
        <w:top w:val="none" w:sz="0" w:space="0" w:color="auto"/>
        <w:left w:val="none" w:sz="0" w:space="0" w:color="auto"/>
        <w:bottom w:val="none" w:sz="0" w:space="0" w:color="auto"/>
        <w:right w:val="none" w:sz="0" w:space="0" w:color="auto"/>
      </w:divBdr>
    </w:div>
    <w:div w:id="867913063">
      <w:bodyDiv w:val="1"/>
      <w:marLeft w:val="0"/>
      <w:marRight w:val="0"/>
      <w:marTop w:val="0"/>
      <w:marBottom w:val="0"/>
      <w:divBdr>
        <w:top w:val="none" w:sz="0" w:space="0" w:color="auto"/>
        <w:left w:val="none" w:sz="0" w:space="0" w:color="auto"/>
        <w:bottom w:val="none" w:sz="0" w:space="0" w:color="auto"/>
        <w:right w:val="none" w:sz="0" w:space="0" w:color="auto"/>
      </w:divBdr>
    </w:div>
    <w:div w:id="894244157">
      <w:bodyDiv w:val="1"/>
      <w:marLeft w:val="0"/>
      <w:marRight w:val="0"/>
      <w:marTop w:val="0"/>
      <w:marBottom w:val="0"/>
      <w:divBdr>
        <w:top w:val="none" w:sz="0" w:space="0" w:color="auto"/>
        <w:left w:val="none" w:sz="0" w:space="0" w:color="auto"/>
        <w:bottom w:val="none" w:sz="0" w:space="0" w:color="auto"/>
        <w:right w:val="none" w:sz="0" w:space="0" w:color="auto"/>
      </w:divBdr>
    </w:div>
    <w:div w:id="906692371">
      <w:bodyDiv w:val="1"/>
      <w:marLeft w:val="0"/>
      <w:marRight w:val="0"/>
      <w:marTop w:val="0"/>
      <w:marBottom w:val="0"/>
      <w:divBdr>
        <w:top w:val="none" w:sz="0" w:space="0" w:color="auto"/>
        <w:left w:val="none" w:sz="0" w:space="0" w:color="auto"/>
        <w:bottom w:val="none" w:sz="0" w:space="0" w:color="auto"/>
        <w:right w:val="none" w:sz="0" w:space="0" w:color="auto"/>
      </w:divBdr>
    </w:div>
    <w:div w:id="1070008162">
      <w:bodyDiv w:val="1"/>
      <w:marLeft w:val="0"/>
      <w:marRight w:val="0"/>
      <w:marTop w:val="0"/>
      <w:marBottom w:val="0"/>
      <w:divBdr>
        <w:top w:val="none" w:sz="0" w:space="0" w:color="auto"/>
        <w:left w:val="none" w:sz="0" w:space="0" w:color="auto"/>
        <w:bottom w:val="none" w:sz="0" w:space="0" w:color="auto"/>
        <w:right w:val="none" w:sz="0" w:space="0" w:color="auto"/>
      </w:divBdr>
    </w:div>
    <w:div w:id="1164584833">
      <w:bodyDiv w:val="1"/>
      <w:marLeft w:val="0"/>
      <w:marRight w:val="0"/>
      <w:marTop w:val="0"/>
      <w:marBottom w:val="0"/>
      <w:divBdr>
        <w:top w:val="none" w:sz="0" w:space="0" w:color="auto"/>
        <w:left w:val="none" w:sz="0" w:space="0" w:color="auto"/>
        <w:bottom w:val="none" w:sz="0" w:space="0" w:color="auto"/>
        <w:right w:val="none" w:sz="0" w:space="0" w:color="auto"/>
      </w:divBdr>
    </w:div>
    <w:div w:id="1218708883">
      <w:bodyDiv w:val="1"/>
      <w:marLeft w:val="0"/>
      <w:marRight w:val="0"/>
      <w:marTop w:val="0"/>
      <w:marBottom w:val="0"/>
      <w:divBdr>
        <w:top w:val="none" w:sz="0" w:space="0" w:color="auto"/>
        <w:left w:val="none" w:sz="0" w:space="0" w:color="auto"/>
        <w:bottom w:val="none" w:sz="0" w:space="0" w:color="auto"/>
        <w:right w:val="none" w:sz="0" w:space="0" w:color="auto"/>
      </w:divBdr>
    </w:div>
    <w:div w:id="1558316673">
      <w:bodyDiv w:val="1"/>
      <w:marLeft w:val="0"/>
      <w:marRight w:val="0"/>
      <w:marTop w:val="0"/>
      <w:marBottom w:val="0"/>
      <w:divBdr>
        <w:top w:val="none" w:sz="0" w:space="0" w:color="auto"/>
        <w:left w:val="none" w:sz="0" w:space="0" w:color="auto"/>
        <w:bottom w:val="none" w:sz="0" w:space="0" w:color="auto"/>
        <w:right w:val="none" w:sz="0" w:space="0" w:color="auto"/>
      </w:divBdr>
    </w:div>
    <w:div w:id="1686207576">
      <w:bodyDiv w:val="1"/>
      <w:marLeft w:val="0"/>
      <w:marRight w:val="0"/>
      <w:marTop w:val="0"/>
      <w:marBottom w:val="0"/>
      <w:divBdr>
        <w:top w:val="none" w:sz="0" w:space="0" w:color="auto"/>
        <w:left w:val="none" w:sz="0" w:space="0" w:color="auto"/>
        <w:bottom w:val="none" w:sz="0" w:space="0" w:color="auto"/>
        <w:right w:val="none" w:sz="0" w:space="0" w:color="auto"/>
      </w:divBdr>
    </w:div>
    <w:div w:id="1763182642">
      <w:bodyDiv w:val="1"/>
      <w:marLeft w:val="0"/>
      <w:marRight w:val="0"/>
      <w:marTop w:val="0"/>
      <w:marBottom w:val="0"/>
      <w:divBdr>
        <w:top w:val="none" w:sz="0" w:space="0" w:color="auto"/>
        <w:left w:val="none" w:sz="0" w:space="0" w:color="auto"/>
        <w:bottom w:val="none" w:sz="0" w:space="0" w:color="auto"/>
        <w:right w:val="none" w:sz="0" w:space="0" w:color="auto"/>
      </w:divBdr>
    </w:div>
    <w:div w:id="1795362452">
      <w:bodyDiv w:val="1"/>
      <w:marLeft w:val="0"/>
      <w:marRight w:val="0"/>
      <w:marTop w:val="0"/>
      <w:marBottom w:val="0"/>
      <w:divBdr>
        <w:top w:val="none" w:sz="0" w:space="0" w:color="auto"/>
        <w:left w:val="none" w:sz="0" w:space="0" w:color="auto"/>
        <w:bottom w:val="none" w:sz="0" w:space="0" w:color="auto"/>
        <w:right w:val="none" w:sz="0" w:space="0" w:color="auto"/>
      </w:divBdr>
    </w:div>
    <w:div w:id="1876232783">
      <w:bodyDiv w:val="1"/>
      <w:marLeft w:val="0"/>
      <w:marRight w:val="0"/>
      <w:marTop w:val="0"/>
      <w:marBottom w:val="0"/>
      <w:divBdr>
        <w:top w:val="none" w:sz="0" w:space="0" w:color="auto"/>
        <w:left w:val="none" w:sz="0" w:space="0" w:color="auto"/>
        <w:bottom w:val="none" w:sz="0" w:space="0" w:color="auto"/>
        <w:right w:val="none" w:sz="0" w:space="0" w:color="auto"/>
      </w:divBdr>
    </w:div>
    <w:div w:id="1876237680">
      <w:bodyDiv w:val="1"/>
      <w:marLeft w:val="0"/>
      <w:marRight w:val="0"/>
      <w:marTop w:val="0"/>
      <w:marBottom w:val="0"/>
      <w:divBdr>
        <w:top w:val="none" w:sz="0" w:space="0" w:color="auto"/>
        <w:left w:val="none" w:sz="0" w:space="0" w:color="auto"/>
        <w:bottom w:val="none" w:sz="0" w:space="0" w:color="auto"/>
        <w:right w:val="none" w:sz="0" w:space="0" w:color="auto"/>
      </w:divBdr>
    </w:div>
    <w:div w:id="1967545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corsi.unica.it/odontoiatriaeprotesidentarie/didattica/tirocini/" TargetMode="External"/><Relationship Id="rId18" Type="http://schemas.openxmlformats.org/officeDocument/2006/relationships/hyperlink" Target="http://corsi.unica.it/odontoiatriaeprotesidentarie/orientamento-in-ingresso/"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corsi.unica.it/medicinaechirurgia/didattica/corso-lingua-inglese/" TargetMode="External"/><Relationship Id="rId17" Type="http://schemas.openxmlformats.org/officeDocument/2006/relationships/hyperlink" Target="http://corsi.unica.it/odontoiatriaeprotesidentarie/erasmus/" TargetMode="External"/><Relationship Id="rId2" Type="http://schemas.openxmlformats.org/officeDocument/2006/relationships/numbering" Target="numbering.xml"/><Relationship Id="rId16" Type="http://schemas.openxmlformats.org/officeDocument/2006/relationships/hyperlink" Target="https://www.unica.it/unica/it/ateneo_s04_ss11.page" TargetMode="External"/><Relationship Id="rId20" Type="http://schemas.openxmlformats.org/officeDocument/2006/relationships/hyperlink" Target="http://people.unica.it/disabilit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orsi.unica.it/odontoiatriaeprotesidentarie/files/2019/02/Regolamento-OPD-CONVALIDE-esami-_.docx"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nica.it/unica/it/ateneo_s04_ss11.page" TargetMode="External"/><Relationship Id="rId23" Type="http://schemas.openxmlformats.org/officeDocument/2006/relationships/fontTable" Target="fontTable.xml"/><Relationship Id="rId10" Type="http://schemas.openxmlformats.org/officeDocument/2006/relationships/hyperlink" Target="http://corsi.unica.it/odontoiatriaeprotesidentarie/didattica/programmi-2/" TargetMode="External"/><Relationship Id="rId19" Type="http://schemas.openxmlformats.org/officeDocument/2006/relationships/hyperlink" Target="http://corsi.unica.it/odontoiatriaeprotesidentarie/segreteria-didattica/" TargetMode="External"/><Relationship Id="rId4" Type="http://schemas.openxmlformats.org/officeDocument/2006/relationships/settings" Target="settings.xml"/><Relationship Id="rId9" Type="http://schemas.openxmlformats.org/officeDocument/2006/relationships/hyperlink" Target="http://corsi.unica.it/odontoiatriaeprotesidentarie/didattica/regolamento-didattico/" TargetMode="External"/><Relationship Id="rId14" Type="http://schemas.openxmlformats.org/officeDocument/2006/relationships/hyperlink" Target="http://corsi.unica.it/odontoiatriaeprotesidentarie/didattica/regolamento-didattico/" TargetMode="External"/><Relationship Id="rId22"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59005D-0AA6-4F1F-85F9-DAE44BAF5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5224</Words>
  <Characters>29780</Characters>
  <Application>Microsoft Office Word</Application>
  <DocSecurity>0</DocSecurity>
  <Lines>248</Lines>
  <Paragraphs>69</Paragraphs>
  <ScaleCrop>false</ScaleCrop>
  <HeadingPairs>
    <vt:vector size="2" baseType="variant">
      <vt:variant>
        <vt:lpstr>Titolo</vt:lpstr>
      </vt:variant>
      <vt:variant>
        <vt:i4>1</vt:i4>
      </vt:variant>
    </vt:vector>
  </HeadingPairs>
  <TitlesOfParts>
    <vt:vector size="1" baseType="lpstr">
      <vt:lpstr>REGOLAMENTO DIDATTICO DEL CORSO DI LAUREA IN ODONTOIATRIA E P.D.</vt:lpstr>
    </vt:vector>
  </TitlesOfParts>
  <Company/>
  <LinksUpToDate>false</LinksUpToDate>
  <CharactersWithSpaces>34935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DIDATTICO DEL CORSO DI LAUREA IN ODONTOIATRIA E P.D.</dc:title>
  <dc:creator>a</dc:creator>
  <cp:lastModifiedBy>Windows User</cp:lastModifiedBy>
  <cp:revision>4</cp:revision>
  <cp:lastPrinted>2014-09-15T10:54:00Z</cp:lastPrinted>
  <dcterms:created xsi:type="dcterms:W3CDTF">2019-02-25T10:45:00Z</dcterms:created>
  <dcterms:modified xsi:type="dcterms:W3CDTF">2019-02-25T10:53:00Z</dcterms:modified>
</cp:coreProperties>
</file>