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57879" w14:textId="77777777" w:rsidR="00F14F16" w:rsidRDefault="00DE64D4">
      <w:r>
        <w:t xml:space="preserve">Istruzione per la preparazione dei documenti di missione da portare in segreteria. </w:t>
      </w:r>
    </w:p>
    <w:p w14:paraId="2E2B7CB8" w14:textId="77777777" w:rsidR="00DE64D4" w:rsidRDefault="00DE64D4" w:rsidP="00DE64D4">
      <w:pPr>
        <w:pStyle w:val="Paragrafoelenco"/>
        <w:numPr>
          <w:ilvl w:val="0"/>
          <w:numId w:val="1"/>
        </w:numPr>
        <w:jc w:val="both"/>
      </w:pPr>
      <w:r>
        <w:t xml:space="preserve">Autorizzazione: compilare tutti i campi, se necessario l’uso del mezzo proprio usate il modello apposito, se non autorizzato preventivamente non può essere rimborsato. </w:t>
      </w:r>
    </w:p>
    <w:p w14:paraId="555C729D" w14:textId="0EAED5D3" w:rsidR="00DE64D4" w:rsidRDefault="00DE64D4" w:rsidP="00DE64D4">
      <w:pPr>
        <w:pStyle w:val="Paragrafoelenco"/>
        <w:jc w:val="both"/>
      </w:pPr>
      <w:r>
        <w:t xml:space="preserve">Dichiarazione di inerenza: la maggior parte dei nuovi progetti richiede che l’oggetto della missione sia strettamente inerente al progetto su cui grava e chiede dichiarazione del PI, facendola direttamente nella richiesta risparmiamo tempo e facciamo figura migliore in sede di rendicontazione. </w:t>
      </w:r>
    </w:p>
    <w:p w14:paraId="644DA63D" w14:textId="7E0AC571" w:rsidR="006D58AF" w:rsidRDefault="006D58AF" w:rsidP="00DE64D4">
      <w:pPr>
        <w:pStyle w:val="Paragrafoelenco"/>
        <w:jc w:val="both"/>
      </w:pPr>
      <w:r>
        <w:t>Il modulo fa inviato almeno 5 giorni prima della partenza, già firmato dal titolare dei fondi al direttore tramite USIGN  non come condivisione ma come invio alla firma.</w:t>
      </w:r>
    </w:p>
    <w:p w14:paraId="7E457EE7" w14:textId="0C592D4E" w:rsidR="006D58AF" w:rsidRDefault="006D58AF" w:rsidP="00DE64D4">
      <w:pPr>
        <w:pStyle w:val="Paragrafoelenco"/>
        <w:jc w:val="both"/>
      </w:pPr>
      <w:r>
        <w:t>Poi una volta restituito va condiviso con la segreteria (</w:t>
      </w:r>
      <w:hyperlink r:id="rId5" w:history="1">
        <w:r w:rsidRPr="00612041">
          <w:rPr>
            <w:rStyle w:val="Collegamentoipertestuale"/>
          </w:rPr>
          <w:t>dipartimetnodiscienzebiomediche@unica.it</w:t>
        </w:r>
      </w:hyperlink>
      <w:r>
        <w:t>, aloi@unica.it)</w:t>
      </w:r>
    </w:p>
    <w:p w14:paraId="56A5CDB8" w14:textId="77777777" w:rsidR="00DE64D4" w:rsidRDefault="00DE64D4" w:rsidP="00DE64D4">
      <w:pPr>
        <w:pStyle w:val="Paragrafoelenco"/>
        <w:jc w:val="both"/>
      </w:pPr>
    </w:p>
    <w:p w14:paraId="31D20022" w14:textId="77777777" w:rsidR="00DE64D4" w:rsidRDefault="00DE64D4" w:rsidP="00DE64D4">
      <w:pPr>
        <w:pStyle w:val="Paragrafoelenco"/>
        <w:numPr>
          <w:ilvl w:val="0"/>
          <w:numId w:val="1"/>
        </w:numPr>
        <w:jc w:val="both"/>
      </w:pPr>
      <w:r>
        <w:t xml:space="preserve">Richiesta di anticipazione. Non si può chiedere più del 75 % delle spese che contate di affrontare e che devono essere dettagliate (iscrizione al convegno, costo della struttura alberghiera, </w:t>
      </w:r>
      <w:r w:rsidR="003A063D">
        <w:t xml:space="preserve">biglietto aereo) vanno allegati </w:t>
      </w:r>
      <w:r w:rsidR="00A73F60">
        <w:t>preventivi e altra documentazione probante. Dovrete poi riportare la cifra anticipata dalla amministrazione su tutti i moduli di richiesta rimborso.</w:t>
      </w:r>
    </w:p>
    <w:p w14:paraId="605BEE98" w14:textId="77777777" w:rsidR="00536F95" w:rsidRDefault="00536F95" w:rsidP="00536F95">
      <w:pPr>
        <w:pStyle w:val="Paragrafoelenco"/>
        <w:jc w:val="both"/>
      </w:pPr>
    </w:p>
    <w:p w14:paraId="41DD19AE" w14:textId="77777777" w:rsidR="003F115F" w:rsidRDefault="004802DE" w:rsidP="00DE64D4">
      <w:pPr>
        <w:pStyle w:val="Paragrafoelenco"/>
        <w:numPr>
          <w:ilvl w:val="0"/>
          <w:numId w:val="1"/>
        </w:numPr>
        <w:jc w:val="both"/>
      </w:pPr>
      <w:r>
        <w:t xml:space="preserve"> C</w:t>
      </w:r>
      <w:r w:rsidR="003F115F">
        <w:t xml:space="preserve">onservare e allegare in originale (laddove esista): </w:t>
      </w:r>
    </w:p>
    <w:p w14:paraId="5A2F0798" w14:textId="77777777" w:rsidR="003F115F" w:rsidRDefault="003F115F" w:rsidP="003F115F">
      <w:pPr>
        <w:pStyle w:val="Paragrafoelenco"/>
        <w:jc w:val="both"/>
      </w:pPr>
      <w:r>
        <w:t>-</w:t>
      </w:r>
      <w:r w:rsidR="00536F95">
        <w:t xml:space="preserve"> </w:t>
      </w:r>
      <w:r>
        <w:t>Carte di imbarco</w:t>
      </w:r>
    </w:p>
    <w:p w14:paraId="594334D3" w14:textId="77777777" w:rsidR="003F115F" w:rsidRDefault="003F115F" w:rsidP="003F115F">
      <w:pPr>
        <w:pStyle w:val="Paragrafoelenco"/>
        <w:jc w:val="both"/>
      </w:pPr>
      <w:r>
        <w:t>-</w:t>
      </w:r>
      <w:r w:rsidR="00536F95">
        <w:t xml:space="preserve"> </w:t>
      </w:r>
      <w:r>
        <w:t>Biglietti con indicazione del costo</w:t>
      </w:r>
    </w:p>
    <w:p w14:paraId="024E5DFE" w14:textId="77777777" w:rsidR="003F115F" w:rsidRDefault="003F115F" w:rsidP="003F115F">
      <w:pPr>
        <w:pStyle w:val="Paragrafoelenco"/>
        <w:jc w:val="both"/>
      </w:pPr>
      <w:r>
        <w:t>-</w:t>
      </w:r>
      <w:r w:rsidR="00536F95">
        <w:t xml:space="preserve"> </w:t>
      </w:r>
      <w:r>
        <w:t xml:space="preserve">Biglietteria varia treno, </w:t>
      </w:r>
      <w:proofErr w:type="spellStart"/>
      <w:r>
        <w:t>pulman</w:t>
      </w:r>
      <w:proofErr w:type="spellEnd"/>
      <w:r>
        <w:t xml:space="preserve"> </w:t>
      </w:r>
      <w:proofErr w:type="spellStart"/>
      <w:r>
        <w:t>etc</w:t>
      </w:r>
      <w:proofErr w:type="spellEnd"/>
    </w:p>
    <w:p w14:paraId="13789CDD" w14:textId="77777777" w:rsidR="003F115F" w:rsidRDefault="003F115F" w:rsidP="003F115F">
      <w:pPr>
        <w:pStyle w:val="Paragrafoelenco"/>
        <w:jc w:val="both"/>
      </w:pPr>
      <w:r>
        <w:t>-</w:t>
      </w:r>
      <w:r w:rsidR="00536F95">
        <w:t xml:space="preserve"> </w:t>
      </w:r>
      <w:r>
        <w:t>Ricevute di taxi o navette</w:t>
      </w:r>
    </w:p>
    <w:p w14:paraId="1526779F" w14:textId="77777777" w:rsidR="00536F95" w:rsidRDefault="00536F95" w:rsidP="003F115F">
      <w:pPr>
        <w:pStyle w:val="Paragrafoelenco"/>
        <w:jc w:val="both"/>
      </w:pPr>
      <w:r>
        <w:t>- Fatture dell’albergo.</w:t>
      </w:r>
    </w:p>
    <w:p w14:paraId="7FC7D51E" w14:textId="77777777" w:rsidR="003F115F" w:rsidRDefault="003F115F" w:rsidP="003F115F">
      <w:pPr>
        <w:pStyle w:val="Paragrafoelenco"/>
        <w:jc w:val="both"/>
      </w:pPr>
      <w:r>
        <w:t>-Ricevute relative ai pasti massimo due al giorno per il massimo rimborsabile vedere il regolamento missioni</w:t>
      </w:r>
    </w:p>
    <w:p w14:paraId="3047CF3E" w14:textId="77777777" w:rsidR="003F115F" w:rsidRDefault="003F115F" w:rsidP="003F115F">
      <w:pPr>
        <w:pStyle w:val="Paragrafoelenco"/>
        <w:jc w:val="both"/>
      </w:pPr>
      <w:r>
        <w:t>- La colazione è rimborsabile se non effettuata in albergo e inserita in fattura gli extra no (niente caffè, paste merende acqua gelati e quant’</w:t>
      </w:r>
      <w:r w:rsidR="00536F95">
        <w:t>altro.</w:t>
      </w:r>
    </w:p>
    <w:p w14:paraId="4DE6545D" w14:textId="77777777" w:rsidR="00536F95" w:rsidRDefault="00536F95" w:rsidP="003F115F">
      <w:pPr>
        <w:pStyle w:val="Paragrafoelenco"/>
        <w:jc w:val="both"/>
      </w:pPr>
    </w:p>
    <w:p w14:paraId="183F61A2" w14:textId="77777777" w:rsidR="00536F95" w:rsidRDefault="00536F95" w:rsidP="003F115F">
      <w:pPr>
        <w:pStyle w:val="Paragrafoelenco"/>
        <w:jc w:val="both"/>
      </w:pPr>
      <w:r>
        <w:t>DOPPIA USO SINGOLA: la stessa può essere prenotata solo 2nel caso di indisponibilità di camere singole” da certificare da parte dell’albergo.  Salvo riduzioni della quota di rimborso  vedere art. 8 comma 3.2 regolamento missioni)</w:t>
      </w:r>
    </w:p>
    <w:p w14:paraId="52914244" w14:textId="77777777" w:rsidR="00A73F60" w:rsidRDefault="00A73F60" w:rsidP="00A73F60">
      <w:pPr>
        <w:pStyle w:val="Paragrafoelenco"/>
        <w:jc w:val="both"/>
      </w:pPr>
    </w:p>
    <w:p w14:paraId="29A8104F" w14:textId="77777777" w:rsidR="003F115F" w:rsidRDefault="003F115F" w:rsidP="00A73F60">
      <w:pPr>
        <w:pStyle w:val="Paragrafoelenco"/>
        <w:jc w:val="both"/>
      </w:pPr>
      <w:r>
        <w:t xml:space="preserve">Su tutti i documenti ricevute – scontrini </w:t>
      </w:r>
      <w:proofErr w:type="spellStart"/>
      <w:r>
        <w:t>etc</w:t>
      </w:r>
      <w:proofErr w:type="spellEnd"/>
      <w:r>
        <w:t xml:space="preserve"> che non riportano la corretta indicazione del nome dell’utilizzatore, dovete inserirla voi. </w:t>
      </w:r>
    </w:p>
    <w:p w14:paraId="2F8665DD" w14:textId="77777777" w:rsidR="00536F95" w:rsidRDefault="00536F95" w:rsidP="00A73F60">
      <w:pPr>
        <w:pStyle w:val="Paragrafoelenco"/>
        <w:jc w:val="both"/>
      </w:pPr>
    </w:p>
    <w:p w14:paraId="51FEADD8" w14:textId="77777777" w:rsidR="003F115F" w:rsidRDefault="003F115F" w:rsidP="00A73F60">
      <w:pPr>
        <w:pStyle w:val="Paragrafoelenco"/>
        <w:jc w:val="both"/>
      </w:pPr>
      <w:r>
        <w:t xml:space="preserve">Gli scontrini non parlanti (con indicazione rep 1 rep 2 e analoghi), vanno dotati di spiegazione puntuale in merito al loro contenuto pena la non rimborsabilità </w:t>
      </w:r>
    </w:p>
    <w:p w14:paraId="32601A27" w14:textId="77777777" w:rsidR="00536F95" w:rsidRDefault="00536F95" w:rsidP="00A73F60">
      <w:pPr>
        <w:pStyle w:val="Paragrafoelenco"/>
        <w:jc w:val="both"/>
      </w:pPr>
    </w:p>
    <w:p w14:paraId="2BD8061D" w14:textId="77777777" w:rsidR="003F115F" w:rsidRDefault="003F115F" w:rsidP="00A73F60">
      <w:pPr>
        <w:pStyle w:val="Paragrafoelenco"/>
        <w:jc w:val="both"/>
      </w:pPr>
      <w:r>
        <w:t xml:space="preserve">Gli scontrini illeggibili non verranno rimborsati, per evitare tale problema suggeriamo di pinzarli e non tenerli uno sull’altro e comunque di fotocopiarli il prima possibile. </w:t>
      </w:r>
    </w:p>
    <w:p w14:paraId="196F4601" w14:textId="77777777" w:rsidR="003F115F" w:rsidRDefault="003F115F" w:rsidP="00A73F60">
      <w:pPr>
        <w:pStyle w:val="Paragrafoelenco"/>
        <w:jc w:val="both"/>
      </w:pPr>
    </w:p>
    <w:p w14:paraId="690C4EBA" w14:textId="4B03B2EC" w:rsidR="007F655B" w:rsidRDefault="003F115F" w:rsidP="00A73F60">
      <w:pPr>
        <w:pStyle w:val="Paragrafoelenco"/>
        <w:jc w:val="both"/>
      </w:pPr>
      <w:r>
        <w:t xml:space="preserve">Le missioni vanno </w:t>
      </w:r>
      <w:r w:rsidR="006D58AF">
        <w:t xml:space="preserve">inviate complete di scansioni di tutta la documentazione </w:t>
      </w:r>
      <w:r w:rsidR="007F655B">
        <w:t xml:space="preserve">gli indirizzi </w:t>
      </w:r>
      <w:hyperlink r:id="rId6" w:history="1">
        <w:r w:rsidR="007F655B" w:rsidRPr="00612041">
          <w:rPr>
            <w:rStyle w:val="Collegamentoipertestuale"/>
          </w:rPr>
          <w:t>dipartimen</w:t>
        </w:r>
        <w:r w:rsidR="007F655B" w:rsidRPr="00612041">
          <w:rPr>
            <w:rStyle w:val="Collegamentoipertestuale"/>
          </w:rPr>
          <w:t>t</w:t>
        </w:r>
        <w:r w:rsidR="007F655B" w:rsidRPr="00612041">
          <w:rPr>
            <w:rStyle w:val="Collegamentoipertestuale"/>
          </w:rPr>
          <w:t>odiscienzebiomediche@unica.it</w:t>
        </w:r>
      </w:hyperlink>
      <w:r w:rsidR="007F655B">
        <w:t xml:space="preserve">, </w:t>
      </w:r>
      <w:hyperlink r:id="rId7" w:history="1">
        <w:r w:rsidR="007F655B" w:rsidRPr="00612041">
          <w:rPr>
            <w:rStyle w:val="Collegamentoipertestuale"/>
          </w:rPr>
          <w:t>aloi@unica.it</w:t>
        </w:r>
      </w:hyperlink>
      <w:r w:rsidR="007F655B">
        <w:t xml:space="preserve">,  mentre gli originali, </w:t>
      </w:r>
      <w:r>
        <w:t>ordinat</w:t>
      </w:r>
      <w:r w:rsidR="007F655B">
        <w:t xml:space="preserve">i e  </w:t>
      </w:r>
      <w:r>
        <w:t>pinzat</w:t>
      </w:r>
      <w:r w:rsidR="007F655B">
        <w:t>i</w:t>
      </w:r>
      <w:r>
        <w:t xml:space="preserve"> (non garantiamo circa la permanenza degli scontrini volanti, facile che sfuggano o si perdano) </w:t>
      </w:r>
      <w:r w:rsidR="00536F95">
        <w:t>e complet</w:t>
      </w:r>
      <w:r w:rsidR="007F655B">
        <w:t xml:space="preserve">i uniti ad un foglio riepilogativo della missione (soggetto, date e luogo) va consegnata in segreteria ed è elemento necessario per i pagamento. </w:t>
      </w:r>
    </w:p>
    <w:p w14:paraId="5CDD4211" w14:textId="2BF10F32" w:rsidR="003F115F" w:rsidRDefault="007F655B" w:rsidP="00A73F60">
      <w:pPr>
        <w:pStyle w:val="Paragrafoelenco"/>
        <w:jc w:val="both"/>
      </w:pPr>
      <w:r>
        <w:t xml:space="preserve">Si ricorda che </w:t>
      </w:r>
      <w:r w:rsidR="003F115F">
        <w:t xml:space="preserve">la procedura non permette di riaprire le missioni per aggiungere ulteriori rimborsi, una volta processata e liquidata resta così. </w:t>
      </w:r>
    </w:p>
    <w:p w14:paraId="2F3C7EBD" w14:textId="77777777" w:rsidR="00536F95" w:rsidRDefault="00536F95" w:rsidP="00A73F60">
      <w:pPr>
        <w:pStyle w:val="Paragrafoelenco"/>
        <w:jc w:val="both"/>
      </w:pPr>
    </w:p>
    <w:p w14:paraId="3ED6D61A" w14:textId="77777777" w:rsidR="00536F95" w:rsidRDefault="00536F95" w:rsidP="00A73F60">
      <w:pPr>
        <w:pStyle w:val="Paragrafoelenco"/>
        <w:jc w:val="both"/>
        <w:rPr>
          <w:b/>
        </w:rPr>
      </w:pPr>
      <w:r w:rsidRPr="00536F95">
        <w:rPr>
          <w:b/>
        </w:rPr>
        <w:t xml:space="preserve">Si consiglia comunque una attenta lettura del Regolamento Missioni. </w:t>
      </w:r>
    </w:p>
    <w:p w14:paraId="52E07B2F" w14:textId="77777777" w:rsidR="0038200C" w:rsidRDefault="0038200C" w:rsidP="00A73F60">
      <w:pPr>
        <w:pStyle w:val="Paragrafoelenco"/>
        <w:jc w:val="both"/>
        <w:rPr>
          <w:b/>
        </w:rPr>
      </w:pPr>
    </w:p>
    <w:p w14:paraId="08E2AED1" w14:textId="77777777" w:rsidR="0038200C" w:rsidRDefault="0038200C" w:rsidP="00A73F60">
      <w:pPr>
        <w:pStyle w:val="Paragrafoelenco"/>
        <w:jc w:val="both"/>
      </w:pPr>
      <w:r>
        <w:rPr>
          <w:b/>
        </w:rPr>
        <w:t xml:space="preserve">Partecipazione a Convegni/Corsi: </w:t>
      </w:r>
      <w:r>
        <w:t>per ottenere il rimborso è assolutamente necessario produrre l’attestato di partecipazione</w:t>
      </w:r>
    </w:p>
    <w:p w14:paraId="7B593B40" w14:textId="77777777" w:rsidR="0038200C" w:rsidRDefault="0038200C" w:rsidP="00A73F60">
      <w:pPr>
        <w:pStyle w:val="Paragrafoelenco"/>
        <w:jc w:val="both"/>
      </w:pPr>
    </w:p>
    <w:p w14:paraId="2942F05A" w14:textId="0FAACDA9" w:rsidR="0038200C" w:rsidRPr="0038200C" w:rsidRDefault="0038200C" w:rsidP="00A73F60">
      <w:pPr>
        <w:pStyle w:val="Paragrafoelenco"/>
        <w:jc w:val="both"/>
      </w:pPr>
      <w:r w:rsidRPr="00204128">
        <w:rPr>
          <w:b/>
        </w:rPr>
        <w:t>Meeting di lavoro</w:t>
      </w:r>
      <w:r>
        <w:t xml:space="preserve">: per ottenere il rimborso è necessario o un foglio firma con i partecipanti o una autocertificazione </w:t>
      </w:r>
      <w:r w:rsidR="00204128">
        <w:t xml:space="preserve">che dichiari dove si è andati, quale fosse la struttura ospitante e chi fossero i partecipanti. </w:t>
      </w:r>
    </w:p>
    <w:sectPr w:rsidR="0038200C" w:rsidRPr="0038200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DF264D"/>
    <w:multiLevelType w:val="hybridMultilevel"/>
    <w:tmpl w:val="E146DC9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89493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64D4"/>
    <w:rsid w:val="00204128"/>
    <w:rsid w:val="0038200C"/>
    <w:rsid w:val="003A063D"/>
    <w:rsid w:val="003D150F"/>
    <w:rsid w:val="003F115F"/>
    <w:rsid w:val="004802DE"/>
    <w:rsid w:val="00536F95"/>
    <w:rsid w:val="006D58AF"/>
    <w:rsid w:val="007F655B"/>
    <w:rsid w:val="00A73F60"/>
    <w:rsid w:val="00DE64D4"/>
    <w:rsid w:val="00F14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03C35"/>
  <w15:chartTrackingRefBased/>
  <w15:docId w15:val="{F6CD4B01-63DB-42A6-AE07-448E37259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E64D4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6D58A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D58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loi@uni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ipartimentodiscienzebiomediche@unica.it" TargetMode="External"/><Relationship Id="rId5" Type="http://schemas.openxmlformats.org/officeDocument/2006/relationships/hyperlink" Target="mailto:dipartimetnodiscienzebiomediche@unica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529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FALCHI</dc:creator>
  <cp:keywords/>
  <dc:description/>
  <cp:lastModifiedBy>Francesca Falchi</cp:lastModifiedBy>
  <cp:revision>3</cp:revision>
  <dcterms:created xsi:type="dcterms:W3CDTF">2022-11-22T15:28:00Z</dcterms:created>
  <dcterms:modified xsi:type="dcterms:W3CDTF">2022-11-22T15:35:00Z</dcterms:modified>
</cp:coreProperties>
</file>