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4DD9B" w14:textId="243D14E9" w:rsidR="00F7618B" w:rsidRPr="00DC37E1" w:rsidRDefault="00F7618B" w:rsidP="00E763DB">
      <w:pPr>
        <w:pStyle w:val="Default"/>
        <w:spacing w:line="360" w:lineRule="auto"/>
        <w:jc w:val="both"/>
        <w:rPr>
          <w:rFonts w:asciiTheme="minorHAnsi" w:hAnsiTheme="minorHAnsi" w:cs="Arial"/>
          <w:b/>
          <w:sz w:val="22"/>
          <w:szCs w:val="22"/>
        </w:rPr>
      </w:pPr>
      <w:r w:rsidRPr="00DC37E1">
        <w:rPr>
          <w:rFonts w:asciiTheme="minorHAnsi" w:hAnsiTheme="minorHAnsi" w:cs="Arial"/>
          <w:b/>
          <w:sz w:val="22"/>
          <w:szCs w:val="22"/>
        </w:rPr>
        <w:t xml:space="preserve">Verbali della Commissione per la valutazione relativa al bando per il conferimento di un contratto di lavoro autonomo n. </w:t>
      </w:r>
      <w:r>
        <w:rPr>
          <w:rFonts w:asciiTheme="minorHAnsi" w:hAnsiTheme="minorHAnsi" w:cs="Arial"/>
          <w:b/>
          <w:sz w:val="22"/>
          <w:szCs w:val="22"/>
        </w:rPr>
        <w:t>0</w:t>
      </w:r>
      <w:r w:rsidR="00E31628">
        <w:rPr>
          <w:rFonts w:asciiTheme="minorHAnsi" w:hAnsiTheme="minorHAnsi" w:cs="Arial"/>
          <w:b/>
          <w:sz w:val="22"/>
          <w:szCs w:val="22"/>
        </w:rPr>
        <w:t>8</w:t>
      </w:r>
      <w:r w:rsidRPr="00DC37E1">
        <w:rPr>
          <w:rFonts w:asciiTheme="minorHAnsi" w:hAnsiTheme="minorHAnsi" w:cs="Arial"/>
          <w:b/>
          <w:sz w:val="22"/>
          <w:szCs w:val="22"/>
        </w:rPr>
        <w:t>/202</w:t>
      </w:r>
      <w:r>
        <w:rPr>
          <w:rFonts w:asciiTheme="minorHAnsi" w:hAnsiTheme="minorHAnsi" w:cs="Arial"/>
          <w:b/>
          <w:sz w:val="22"/>
          <w:szCs w:val="22"/>
        </w:rPr>
        <w:t>3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 per</w:t>
      </w:r>
      <w:r>
        <w:rPr>
          <w:rFonts w:asciiTheme="minorHAnsi" w:hAnsiTheme="minorHAnsi" w:cs="Arial"/>
          <w:b/>
          <w:sz w:val="22"/>
          <w:szCs w:val="22"/>
        </w:rPr>
        <w:t xml:space="preserve"> il</w:t>
      </w:r>
      <w:r w:rsidRPr="000C55FA">
        <w:rPr>
          <w:rFonts w:asciiTheme="minorHAnsi" w:hAnsiTheme="minorHAnsi" w:cs="Arial"/>
          <w:b/>
          <w:sz w:val="22"/>
          <w:szCs w:val="22"/>
        </w:rPr>
        <w:t xml:space="preserve"> </w:t>
      </w:r>
      <w:r>
        <w:rPr>
          <w:rFonts w:asciiTheme="minorHAnsi" w:hAnsiTheme="minorHAnsi" w:cs="Arial"/>
          <w:b/>
          <w:sz w:val="22"/>
          <w:szCs w:val="22"/>
        </w:rPr>
        <w:t>"</w:t>
      </w:r>
      <w:r w:rsidR="00E763DB" w:rsidRPr="00E763DB">
        <w:rPr>
          <w:rFonts w:asciiTheme="minorHAnsi" w:hAnsiTheme="minorHAnsi" w:cs="Arial"/>
          <w:b/>
          <w:sz w:val="22"/>
          <w:szCs w:val="22"/>
        </w:rPr>
        <w:t>Supporto tecnico scientifico per la progettazione di una nuova rete di monitoraggio degli acquiferi della Sardegna</w:t>
      </w:r>
      <w:r w:rsidRPr="000C55FA">
        <w:rPr>
          <w:rFonts w:asciiTheme="minorHAnsi" w:hAnsiTheme="minorHAnsi" w:cs="Arial"/>
          <w:b/>
          <w:sz w:val="22"/>
          <w:szCs w:val="22"/>
        </w:rPr>
        <w:t xml:space="preserve">” nell'ambito del progetto </w:t>
      </w:r>
      <w:r w:rsidR="00E763DB">
        <w:rPr>
          <w:rFonts w:asciiTheme="minorHAnsi" w:hAnsiTheme="minorHAnsi" w:cs="Arial"/>
          <w:b/>
          <w:sz w:val="22"/>
          <w:szCs w:val="22"/>
        </w:rPr>
        <w:t>PIEZO</w:t>
      </w:r>
      <w:r w:rsidRPr="00DC37E1">
        <w:rPr>
          <w:rFonts w:asciiTheme="minorHAnsi" w:hAnsiTheme="minorHAnsi" w:cs="Arial"/>
          <w:b/>
          <w:sz w:val="22"/>
          <w:szCs w:val="22"/>
        </w:rPr>
        <w:t xml:space="preserve">. Responsabile Scientifico </w:t>
      </w:r>
      <w:r>
        <w:rPr>
          <w:rFonts w:asciiTheme="minorHAnsi" w:hAnsiTheme="minorHAnsi" w:cs="Arial"/>
          <w:b/>
          <w:sz w:val="22"/>
          <w:szCs w:val="22"/>
        </w:rPr>
        <w:t>p</w:t>
      </w:r>
      <w:r w:rsidRPr="00DC37E1">
        <w:rPr>
          <w:rFonts w:asciiTheme="minorHAnsi" w:hAnsiTheme="minorHAnsi" w:cs="Arial"/>
          <w:b/>
          <w:sz w:val="22"/>
          <w:szCs w:val="22"/>
        </w:rPr>
        <w:t>rof. Antonio Funedda.</w:t>
      </w:r>
    </w:p>
    <w:p w14:paraId="24A66491" w14:textId="77777777" w:rsidR="00F7618B" w:rsidRPr="00DC37E1" w:rsidRDefault="00F7618B" w:rsidP="00F7618B">
      <w:pPr>
        <w:spacing w:line="276" w:lineRule="auto"/>
        <w:rPr>
          <w:rFonts w:cs="Arial"/>
          <w:sz w:val="22"/>
          <w:szCs w:val="22"/>
        </w:rPr>
      </w:pPr>
    </w:p>
    <w:p w14:paraId="1E6CDFAD" w14:textId="77777777" w:rsidR="00F7618B" w:rsidRPr="00DC37E1" w:rsidRDefault="00F7618B" w:rsidP="00F7618B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  <w:r w:rsidRPr="00DC37E1">
        <w:rPr>
          <w:rFonts w:cs="Arial"/>
          <w:b/>
          <w:sz w:val="22"/>
          <w:szCs w:val="22"/>
          <w:u w:val="single"/>
        </w:rPr>
        <w:t>Primo Verbale: valutazione dei titoli</w:t>
      </w:r>
    </w:p>
    <w:p w14:paraId="51CDB0E2" w14:textId="51B317F3" w:rsidR="00F7618B" w:rsidRPr="00DC37E1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Monserrato</w:t>
      </w:r>
      <w:r w:rsidRPr="00DC37E1">
        <w:rPr>
          <w:rFonts w:cs="Arial"/>
          <w:sz w:val="22"/>
          <w:szCs w:val="22"/>
        </w:rPr>
        <w:t xml:space="preserve"> </w:t>
      </w:r>
      <w:r w:rsidR="0073379D" w:rsidRPr="00C01A9F">
        <w:rPr>
          <w:rFonts w:cs="Arial"/>
          <w:sz w:val="22"/>
          <w:szCs w:val="22"/>
        </w:rPr>
        <w:t>12</w:t>
      </w:r>
      <w:r w:rsidRPr="00D7417C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maggio</w:t>
      </w:r>
      <w:r w:rsidRPr="00D7417C">
        <w:rPr>
          <w:rFonts w:cs="Arial"/>
          <w:sz w:val="22"/>
          <w:szCs w:val="22"/>
        </w:rPr>
        <w:t xml:space="preserve"> 202</w:t>
      </w:r>
      <w:r>
        <w:rPr>
          <w:rFonts w:cs="Arial"/>
          <w:sz w:val="22"/>
          <w:szCs w:val="22"/>
        </w:rPr>
        <w:t>3</w:t>
      </w:r>
    </w:p>
    <w:p w14:paraId="5B07C16A" w14:textId="77777777" w:rsidR="00F7618B" w:rsidRPr="00DC37E1" w:rsidRDefault="00F7618B" w:rsidP="00F7618B">
      <w:pPr>
        <w:spacing w:line="276" w:lineRule="auto"/>
        <w:jc w:val="right"/>
        <w:rPr>
          <w:rFonts w:cs="Arial"/>
          <w:sz w:val="22"/>
          <w:szCs w:val="22"/>
        </w:rPr>
      </w:pPr>
    </w:p>
    <w:p w14:paraId="5393EE40" w14:textId="5838E4AB" w:rsidR="00F7618B" w:rsidRPr="004473CC" w:rsidRDefault="00F7618B" w:rsidP="004473CC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4473CC">
        <w:rPr>
          <w:rFonts w:asciiTheme="minorHAnsi" w:hAnsiTheme="minorHAnsi" w:cstheme="minorHAnsi"/>
          <w:sz w:val="22"/>
          <w:szCs w:val="22"/>
        </w:rPr>
        <w:t xml:space="preserve">In data odierna, alle ore </w:t>
      </w:r>
      <w:r w:rsidR="001E6FFB">
        <w:rPr>
          <w:rFonts w:asciiTheme="minorHAnsi" w:hAnsiTheme="minorHAnsi" w:cstheme="minorHAnsi"/>
          <w:sz w:val="22"/>
          <w:szCs w:val="22"/>
        </w:rPr>
        <w:t>16</w:t>
      </w:r>
      <w:r w:rsidRPr="004473CC">
        <w:rPr>
          <w:rFonts w:asciiTheme="minorHAnsi" w:hAnsiTheme="minorHAnsi" w:cstheme="minorHAnsi"/>
          <w:sz w:val="22"/>
          <w:szCs w:val="22"/>
        </w:rPr>
        <w:t>:</w:t>
      </w:r>
      <w:r w:rsidR="001E6FFB">
        <w:rPr>
          <w:rFonts w:asciiTheme="minorHAnsi" w:hAnsiTheme="minorHAnsi" w:cstheme="minorHAnsi"/>
          <w:sz w:val="22"/>
          <w:szCs w:val="22"/>
        </w:rPr>
        <w:t>10</w:t>
      </w:r>
      <w:r w:rsidRPr="004473CC">
        <w:rPr>
          <w:rFonts w:asciiTheme="minorHAnsi" w:hAnsiTheme="minorHAnsi" w:cstheme="minorHAnsi"/>
          <w:sz w:val="22"/>
          <w:szCs w:val="22"/>
        </w:rPr>
        <w:t xml:space="preserve">, </w:t>
      </w:r>
      <w:r w:rsidR="004473CC" w:rsidRPr="00C01A9F">
        <w:rPr>
          <w:rFonts w:asciiTheme="minorHAnsi" w:hAnsiTheme="minorHAnsi" w:cstheme="minorHAnsi"/>
          <w:sz w:val="22"/>
          <w:szCs w:val="22"/>
        </w:rPr>
        <w:t xml:space="preserve">per via telematica sulla piattaforma </w:t>
      </w:r>
      <w:r w:rsidR="001E6FFB">
        <w:rPr>
          <w:rFonts w:asciiTheme="minorHAnsi" w:hAnsiTheme="minorHAnsi" w:cstheme="minorHAnsi"/>
          <w:sz w:val="22"/>
          <w:szCs w:val="22"/>
        </w:rPr>
        <w:t>Skype</w:t>
      </w:r>
      <w:r w:rsidRPr="004473CC">
        <w:rPr>
          <w:rFonts w:asciiTheme="minorHAnsi" w:hAnsiTheme="minorHAnsi" w:cstheme="minorHAnsi"/>
          <w:sz w:val="22"/>
          <w:szCs w:val="22"/>
        </w:rPr>
        <w:t>, si è riunita la commissione giudicatrice per la valutazione relativa al bando n. 0</w:t>
      </w:r>
      <w:r w:rsidR="00E763DB" w:rsidRPr="004473CC">
        <w:rPr>
          <w:rFonts w:asciiTheme="minorHAnsi" w:hAnsiTheme="minorHAnsi" w:cstheme="minorHAnsi"/>
          <w:sz w:val="22"/>
          <w:szCs w:val="22"/>
        </w:rPr>
        <w:t>8</w:t>
      </w:r>
      <w:r w:rsidRPr="004473CC">
        <w:rPr>
          <w:rFonts w:asciiTheme="minorHAnsi" w:hAnsiTheme="minorHAnsi" w:cstheme="minorHAnsi"/>
          <w:sz w:val="22"/>
          <w:szCs w:val="22"/>
        </w:rPr>
        <w:t>/2023, pubblicato in data 18/04/2023 per il conferimento di un contratto di lavoro autonomo per il “</w:t>
      </w:r>
      <w:r w:rsidR="004473CC" w:rsidRPr="004473CC">
        <w:rPr>
          <w:rFonts w:asciiTheme="minorHAnsi" w:hAnsiTheme="minorHAnsi" w:cstheme="minorHAnsi"/>
          <w:i/>
          <w:iCs/>
          <w:sz w:val="22"/>
          <w:szCs w:val="22"/>
        </w:rPr>
        <w:t>Supporto tecnico scientifico per la progettazione di una nuova rete di monitoraggio degli acquiferi della Sardegna</w:t>
      </w:r>
      <w:r w:rsidRPr="004473CC">
        <w:rPr>
          <w:rFonts w:asciiTheme="minorHAnsi" w:hAnsiTheme="minorHAnsi" w:cstheme="minorHAnsi"/>
          <w:i/>
          <w:iCs/>
          <w:sz w:val="22"/>
          <w:szCs w:val="22"/>
        </w:rPr>
        <w:t>”</w:t>
      </w:r>
      <w:r w:rsidRPr="004473CC">
        <w:rPr>
          <w:rFonts w:asciiTheme="minorHAnsi" w:hAnsiTheme="minorHAnsi" w:cstheme="minorHAnsi"/>
          <w:sz w:val="22"/>
          <w:szCs w:val="22"/>
        </w:rPr>
        <w:t>, responsabile Scientifico Prof. Antonio Funedda, nell’ambito dell</w:t>
      </w:r>
      <w:r w:rsidR="00E763DB" w:rsidRPr="004473CC">
        <w:rPr>
          <w:rFonts w:asciiTheme="minorHAnsi" w:hAnsiTheme="minorHAnsi" w:cstheme="minorHAnsi"/>
          <w:sz w:val="22"/>
          <w:szCs w:val="22"/>
        </w:rPr>
        <w:t>'Accordo di collaborazione t</w:t>
      </w:r>
      <w:r w:rsidRPr="004473CC">
        <w:rPr>
          <w:rFonts w:asciiTheme="minorHAnsi" w:hAnsiTheme="minorHAnsi" w:cstheme="minorHAnsi"/>
          <w:sz w:val="22"/>
          <w:szCs w:val="22"/>
        </w:rPr>
        <w:t xml:space="preserve">ra </w:t>
      </w:r>
      <w:r w:rsidR="00E763DB" w:rsidRPr="004473CC">
        <w:rPr>
          <w:rFonts w:asciiTheme="minorHAnsi" w:hAnsiTheme="minorHAnsi" w:cstheme="minorHAnsi"/>
          <w:sz w:val="22"/>
          <w:szCs w:val="22"/>
        </w:rPr>
        <w:t xml:space="preserve">l’Autorità di Bacino regionale della Sardegna </w:t>
      </w:r>
      <w:r w:rsidRPr="004473CC">
        <w:rPr>
          <w:rFonts w:asciiTheme="minorHAnsi" w:hAnsiTheme="minorHAnsi" w:cstheme="minorHAnsi"/>
          <w:sz w:val="22"/>
          <w:szCs w:val="22"/>
        </w:rPr>
        <w:t xml:space="preserve">, l’Università degli Studi di Cagliari - Dipartimento di Scienze chimiche e geologiche e l’Agenzia per la Protezione dell’Ambiente della Sardegna, per </w:t>
      </w:r>
      <w:r w:rsidR="00E763DB" w:rsidRPr="004473CC">
        <w:rPr>
          <w:rFonts w:asciiTheme="minorHAnsi" w:hAnsiTheme="minorHAnsi" w:cstheme="minorHAnsi"/>
          <w:sz w:val="22"/>
          <w:szCs w:val="22"/>
        </w:rPr>
        <w:t>il "</w:t>
      </w:r>
      <w:r w:rsidR="00E763DB" w:rsidRPr="004473CC">
        <w:rPr>
          <w:rFonts w:asciiTheme="minorHAnsi" w:hAnsiTheme="minorHAnsi" w:cstheme="minorHAnsi"/>
          <w:i/>
          <w:iCs/>
          <w:sz w:val="22"/>
          <w:szCs w:val="22"/>
        </w:rPr>
        <w:t>Rafforzamento e ottimizzazione dei programmi di monitoraggio dei corpi idrici sotterranei</w:t>
      </w:r>
      <w:r w:rsidR="00E763DB" w:rsidRPr="004473CC">
        <w:rPr>
          <w:rFonts w:asciiTheme="minorHAnsi" w:hAnsiTheme="minorHAnsi" w:cstheme="minorHAnsi"/>
          <w:sz w:val="22"/>
          <w:szCs w:val="22"/>
        </w:rPr>
        <w:t>"</w:t>
      </w:r>
      <w:r w:rsidRPr="004473CC">
        <w:rPr>
          <w:rFonts w:asciiTheme="minorHAnsi" w:hAnsiTheme="minorHAnsi" w:cstheme="minorHAnsi"/>
          <w:sz w:val="22"/>
          <w:szCs w:val="22"/>
        </w:rPr>
        <w:t>, approvato dal Consiglio di Dipartimento in data 21/03/2023 (Verbale n. 07_2023).</w:t>
      </w:r>
    </w:p>
    <w:p w14:paraId="6D27F8EB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31855040" w14:textId="65F9858E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La Commissione Giudicatrice, nominata dal direttore del Dipartimento con Disposizione n. 32</w:t>
      </w:r>
      <w:r w:rsidR="004473CC">
        <w:rPr>
          <w:rFonts w:cstheme="minorHAnsi"/>
          <w:sz w:val="22"/>
          <w:szCs w:val="22"/>
        </w:rPr>
        <w:t>8</w:t>
      </w:r>
      <w:r w:rsidRPr="00524314">
        <w:rPr>
          <w:rFonts w:cstheme="minorHAnsi"/>
          <w:sz w:val="22"/>
          <w:szCs w:val="22"/>
        </w:rPr>
        <w:t>/2023 del 4/05/2023, è composta dal prof. Antonio Funedda, dal</w:t>
      </w:r>
      <w:r w:rsidR="004473CC">
        <w:rPr>
          <w:rFonts w:cstheme="minorHAnsi"/>
          <w:sz w:val="22"/>
          <w:szCs w:val="22"/>
        </w:rPr>
        <w:t>la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>prof.ssa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>Stefania Da Pelo</w:t>
      </w:r>
      <w:r w:rsidRPr="00524314">
        <w:rPr>
          <w:rFonts w:cstheme="minorHAnsi"/>
          <w:sz w:val="22"/>
          <w:szCs w:val="22"/>
        </w:rPr>
        <w:t xml:space="preserve"> e dal dott. </w:t>
      </w:r>
      <w:r w:rsidR="004473CC">
        <w:rPr>
          <w:rFonts w:cstheme="minorHAnsi"/>
          <w:sz w:val="22"/>
          <w:szCs w:val="22"/>
        </w:rPr>
        <w:t>Mario Lorrai (Autorità di Bacino della Sardegna)</w:t>
      </w:r>
      <w:r w:rsidRPr="00524314">
        <w:rPr>
          <w:rFonts w:cstheme="minorHAnsi"/>
          <w:sz w:val="22"/>
          <w:szCs w:val="22"/>
        </w:rPr>
        <w:t>.</w:t>
      </w:r>
    </w:p>
    <w:p w14:paraId="62646AE9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4166474F" w14:textId="0EE10DC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 verifica che </w:t>
      </w:r>
      <w:r w:rsidR="004473CC">
        <w:rPr>
          <w:rFonts w:cstheme="minorHAnsi"/>
          <w:sz w:val="22"/>
          <w:szCs w:val="22"/>
        </w:rPr>
        <w:t>è</w:t>
      </w:r>
      <w:r w:rsidRPr="00524314">
        <w:rPr>
          <w:rFonts w:cstheme="minorHAnsi"/>
          <w:sz w:val="22"/>
          <w:szCs w:val="22"/>
        </w:rPr>
        <w:t xml:space="preserve"> pervenut</w:t>
      </w:r>
      <w:r w:rsidR="004473CC">
        <w:rPr>
          <w:rFonts w:cstheme="minorHAnsi"/>
          <w:sz w:val="22"/>
          <w:szCs w:val="22"/>
        </w:rPr>
        <w:t>a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>una</w:t>
      </w:r>
      <w:r w:rsidRPr="00524314">
        <w:rPr>
          <w:rFonts w:cstheme="minorHAnsi"/>
          <w:sz w:val="22"/>
          <w:szCs w:val="22"/>
        </w:rPr>
        <w:t xml:space="preserve"> domand</w:t>
      </w:r>
      <w:r w:rsidR="004473CC">
        <w:rPr>
          <w:rFonts w:cstheme="minorHAnsi"/>
          <w:sz w:val="22"/>
          <w:szCs w:val="22"/>
        </w:rPr>
        <w:t>a</w:t>
      </w:r>
      <w:r w:rsidRPr="00524314">
        <w:rPr>
          <w:rFonts w:cstheme="minorHAnsi"/>
          <w:sz w:val="22"/>
          <w:szCs w:val="22"/>
        </w:rPr>
        <w:t xml:space="preserve"> e constata che non </w:t>
      </w:r>
      <w:r w:rsidR="004473CC">
        <w:rPr>
          <w:rFonts w:cstheme="minorHAnsi"/>
          <w:sz w:val="22"/>
          <w:szCs w:val="22"/>
        </w:rPr>
        <w:t>è</w:t>
      </w:r>
      <w:r w:rsidRPr="00524314">
        <w:rPr>
          <w:rFonts w:cstheme="minorHAnsi"/>
          <w:sz w:val="22"/>
          <w:szCs w:val="22"/>
        </w:rPr>
        <w:t xml:space="preserve"> provenient</w:t>
      </w:r>
      <w:r w:rsidR="004473CC">
        <w:rPr>
          <w:rFonts w:cstheme="minorHAnsi"/>
          <w:sz w:val="22"/>
          <w:szCs w:val="22"/>
        </w:rPr>
        <w:t>e</w:t>
      </w:r>
      <w:r w:rsidRPr="00524314">
        <w:rPr>
          <w:rFonts w:cstheme="minorHAnsi"/>
          <w:sz w:val="22"/>
          <w:szCs w:val="22"/>
        </w:rPr>
        <w:t xml:space="preserve"> da risorse interne (Art. 5. a, circolare prot. 147808 del 11/08/2017).</w:t>
      </w:r>
    </w:p>
    <w:p w14:paraId="0BCA734D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70B5FD07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La Commissione giudicatrice definisce preliminarmente le modalità e i criteri di valutazione dei titoli previsti nel bando e del colloquio, disponendo di 100 punti, di cui 40 punti per la valutazione dei titoli e 60 per la valutazione del colloquio.</w:t>
      </w:r>
    </w:p>
    <w:p w14:paraId="10B8EE41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98FF11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I 40 punti relativi alla valutazione dei titoli, come previsto nel bando, saranno ripartiti tra </w:t>
      </w:r>
    </w:p>
    <w:p w14:paraId="057E05A6" w14:textId="77777777" w:rsidR="00F7618B" w:rsidRPr="00ED781A" w:rsidRDefault="00F7618B" w:rsidP="00524314">
      <w:pPr>
        <w:spacing w:after="25"/>
        <w:jc w:val="both"/>
        <w:rPr>
          <w:rFonts w:cstheme="minorHAnsi"/>
          <w:color w:val="000000"/>
          <w:sz w:val="22"/>
          <w:szCs w:val="22"/>
        </w:rPr>
      </w:pPr>
      <w:r w:rsidRPr="00ED781A">
        <w:rPr>
          <w:rFonts w:cstheme="minorHAnsi"/>
          <w:b/>
          <w:bCs/>
          <w:color w:val="000000"/>
          <w:sz w:val="22"/>
          <w:szCs w:val="22"/>
        </w:rPr>
        <w:t xml:space="preserve">Voto di laurea specialistica/magistrale </w:t>
      </w:r>
      <w:r w:rsidRPr="00ED781A">
        <w:rPr>
          <w:rFonts w:cstheme="minorHAnsi"/>
          <w:color w:val="000000"/>
          <w:sz w:val="22"/>
          <w:szCs w:val="22"/>
        </w:rPr>
        <w:t>in Laurea Magistrale in Scienze e Tecnologie Geologiche</w:t>
      </w:r>
      <w:r w:rsidRPr="00524314">
        <w:rPr>
          <w:rFonts w:cstheme="minorHAnsi"/>
          <w:color w:val="000000"/>
          <w:sz w:val="22"/>
          <w:szCs w:val="22"/>
        </w:rPr>
        <w:t xml:space="preserve">, </w:t>
      </w:r>
      <w:r w:rsidRPr="00ED781A">
        <w:rPr>
          <w:rFonts w:cstheme="minorHAnsi"/>
          <w:color w:val="000000"/>
          <w:sz w:val="22"/>
          <w:szCs w:val="22"/>
        </w:rPr>
        <w:t xml:space="preserve">massimo </w:t>
      </w:r>
      <w:r w:rsidRPr="00ED781A">
        <w:rPr>
          <w:rFonts w:cstheme="minorHAnsi"/>
          <w:b/>
          <w:bCs/>
          <w:color w:val="000000"/>
          <w:sz w:val="22"/>
          <w:szCs w:val="22"/>
        </w:rPr>
        <w:t>10</w:t>
      </w:r>
      <w:r w:rsidRPr="00ED781A">
        <w:rPr>
          <w:rFonts w:cstheme="minorHAnsi"/>
          <w:color w:val="000000"/>
          <w:sz w:val="22"/>
          <w:szCs w:val="22"/>
        </w:rPr>
        <w:t xml:space="preserve"> punti)</w:t>
      </w:r>
      <w:r w:rsidRPr="00524314">
        <w:rPr>
          <w:rFonts w:cstheme="minorHAnsi"/>
          <w:color w:val="000000"/>
          <w:sz w:val="22"/>
          <w:szCs w:val="22"/>
        </w:rPr>
        <w:t xml:space="preserve"> così attribuiti:</w:t>
      </w:r>
    </w:p>
    <w:p w14:paraId="4EAB55F2" w14:textId="77777777" w:rsidR="00F7618B" w:rsidRPr="00ED781A" w:rsidRDefault="00F7618B" w:rsidP="00524314">
      <w:pPr>
        <w:numPr>
          <w:ilvl w:val="0"/>
          <w:numId w:val="1"/>
        </w:numPr>
        <w:autoSpaceDE w:val="0"/>
        <w:autoSpaceDN w:val="0"/>
        <w:adjustRightInd w:val="0"/>
        <w:spacing w:after="25"/>
        <w:jc w:val="both"/>
        <w:rPr>
          <w:rFonts w:cstheme="minorHAnsi"/>
          <w:color w:val="000000"/>
          <w:sz w:val="22"/>
          <w:szCs w:val="22"/>
        </w:rPr>
      </w:pPr>
      <w:r w:rsidRPr="00ED781A">
        <w:rPr>
          <w:rFonts w:cstheme="minorHAnsi"/>
          <w:color w:val="000000"/>
          <w:sz w:val="22"/>
          <w:szCs w:val="22"/>
        </w:rPr>
        <w:t xml:space="preserve">Votazione da 91 a 100: punti 3 </w:t>
      </w:r>
    </w:p>
    <w:p w14:paraId="1E0CF7F0" w14:textId="77777777" w:rsidR="00F7618B" w:rsidRPr="00ED781A" w:rsidRDefault="00F7618B" w:rsidP="00524314">
      <w:pPr>
        <w:numPr>
          <w:ilvl w:val="0"/>
          <w:numId w:val="1"/>
        </w:numPr>
        <w:autoSpaceDE w:val="0"/>
        <w:autoSpaceDN w:val="0"/>
        <w:adjustRightInd w:val="0"/>
        <w:spacing w:after="25"/>
        <w:jc w:val="both"/>
        <w:rPr>
          <w:rFonts w:cstheme="minorHAnsi"/>
          <w:color w:val="000000"/>
          <w:sz w:val="22"/>
          <w:szCs w:val="22"/>
        </w:rPr>
      </w:pPr>
      <w:r w:rsidRPr="00ED781A">
        <w:rPr>
          <w:rFonts w:cstheme="minorHAnsi"/>
          <w:color w:val="000000"/>
          <w:sz w:val="22"/>
          <w:szCs w:val="22"/>
        </w:rPr>
        <w:t xml:space="preserve">Votazione da 101 a 105: punti 6 </w:t>
      </w:r>
    </w:p>
    <w:p w14:paraId="72906F8D" w14:textId="77777777" w:rsidR="00F7618B" w:rsidRPr="00ED781A" w:rsidRDefault="00F7618B" w:rsidP="00524314">
      <w:pPr>
        <w:numPr>
          <w:ilvl w:val="0"/>
          <w:numId w:val="1"/>
        </w:numPr>
        <w:autoSpaceDE w:val="0"/>
        <w:autoSpaceDN w:val="0"/>
        <w:adjustRightInd w:val="0"/>
        <w:spacing w:after="25"/>
        <w:jc w:val="both"/>
        <w:rPr>
          <w:rFonts w:cstheme="minorHAnsi"/>
          <w:color w:val="000000"/>
          <w:sz w:val="22"/>
          <w:szCs w:val="22"/>
        </w:rPr>
      </w:pPr>
      <w:r w:rsidRPr="00ED781A">
        <w:rPr>
          <w:rFonts w:cstheme="minorHAnsi"/>
          <w:color w:val="000000"/>
          <w:sz w:val="22"/>
          <w:szCs w:val="22"/>
        </w:rPr>
        <w:t xml:space="preserve">Votazione da 106 a 109: punti 8 </w:t>
      </w:r>
    </w:p>
    <w:p w14:paraId="2A146B5C" w14:textId="77777777" w:rsidR="00F7618B" w:rsidRPr="00524314" w:rsidRDefault="00F7618B" w:rsidP="00524314">
      <w:pPr>
        <w:numPr>
          <w:ilvl w:val="0"/>
          <w:numId w:val="1"/>
        </w:numPr>
        <w:autoSpaceDE w:val="0"/>
        <w:autoSpaceDN w:val="0"/>
        <w:adjustRightInd w:val="0"/>
        <w:spacing w:after="51"/>
        <w:jc w:val="both"/>
        <w:rPr>
          <w:rFonts w:cstheme="minorHAnsi"/>
          <w:color w:val="000000"/>
          <w:sz w:val="22"/>
          <w:szCs w:val="22"/>
        </w:rPr>
      </w:pPr>
      <w:r w:rsidRPr="00ED781A">
        <w:rPr>
          <w:rFonts w:cstheme="minorHAnsi"/>
          <w:color w:val="000000"/>
          <w:sz w:val="22"/>
          <w:szCs w:val="22"/>
        </w:rPr>
        <w:t>Votazione 110 e 110 con lode: punti 10</w:t>
      </w:r>
    </w:p>
    <w:p w14:paraId="6C677B11" w14:textId="2EACF416" w:rsidR="00F7618B" w:rsidRPr="00ED781A" w:rsidRDefault="00F7618B" w:rsidP="00524314">
      <w:pPr>
        <w:spacing w:after="51"/>
        <w:jc w:val="both"/>
        <w:rPr>
          <w:rFonts w:cstheme="minorHAnsi"/>
          <w:color w:val="000000"/>
          <w:sz w:val="22"/>
          <w:szCs w:val="22"/>
        </w:rPr>
      </w:pPr>
      <w:r w:rsidRPr="00ED781A">
        <w:rPr>
          <w:rFonts w:cstheme="minorHAnsi"/>
          <w:b/>
          <w:bCs/>
          <w:color w:val="000000"/>
          <w:sz w:val="22"/>
          <w:szCs w:val="22"/>
        </w:rPr>
        <w:t xml:space="preserve">Tesi di </w:t>
      </w:r>
      <w:r w:rsidR="004473CC">
        <w:rPr>
          <w:rFonts w:cstheme="minorHAnsi"/>
          <w:b/>
          <w:bCs/>
          <w:color w:val="000000"/>
          <w:sz w:val="22"/>
          <w:szCs w:val="22"/>
        </w:rPr>
        <w:t>laurea</w:t>
      </w:r>
      <w:r w:rsidRPr="00ED781A">
        <w:rPr>
          <w:rFonts w:cstheme="minorHAnsi"/>
          <w:b/>
          <w:bCs/>
          <w:color w:val="000000"/>
          <w:sz w:val="22"/>
          <w:szCs w:val="22"/>
        </w:rPr>
        <w:t xml:space="preserve">, </w:t>
      </w:r>
      <w:r w:rsidRPr="00ED781A">
        <w:rPr>
          <w:rFonts w:cstheme="minorHAnsi"/>
          <w:color w:val="000000"/>
          <w:sz w:val="22"/>
          <w:szCs w:val="22"/>
        </w:rPr>
        <w:t xml:space="preserve">se inerente alle attività previste nel presente bando, fino a </w:t>
      </w:r>
      <w:r w:rsidR="004473CC">
        <w:rPr>
          <w:rFonts w:cstheme="minorHAnsi"/>
          <w:b/>
          <w:bCs/>
          <w:color w:val="000000"/>
          <w:sz w:val="22"/>
          <w:szCs w:val="22"/>
        </w:rPr>
        <w:t>5</w:t>
      </w:r>
      <w:r w:rsidRPr="00ED781A">
        <w:rPr>
          <w:rFonts w:cstheme="minorHAnsi"/>
          <w:color w:val="000000"/>
          <w:sz w:val="22"/>
          <w:szCs w:val="22"/>
        </w:rPr>
        <w:t xml:space="preserve"> punti. </w:t>
      </w:r>
    </w:p>
    <w:p w14:paraId="58E9226D" w14:textId="77777777" w:rsidR="00F7618B" w:rsidRPr="00ED781A" w:rsidRDefault="00F7618B" w:rsidP="00524314">
      <w:pPr>
        <w:jc w:val="both"/>
        <w:rPr>
          <w:rFonts w:cstheme="minorHAnsi"/>
          <w:color w:val="000000"/>
          <w:sz w:val="22"/>
          <w:szCs w:val="22"/>
        </w:rPr>
      </w:pPr>
      <w:r w:rsidRPr="00ED781A">
        <w:rPr>
          <w:rFonts w:cstheme="minorHAnsi"/>
          <w:b/>
          <w:bCs/>
          <w:color w:val="000000"/>
          <w:sz w:val="22"/>
          <w:szCs w:val="22"/>
        </w:rPr>
        <w:t>Comprovata esperienza professionale</w:t>
      </w:r>
      <w:r w:rsidRPr="00524314">
        <w:rPr>
          <w:rFonts w:cstheme="minorHAnsi"/>
          <w:color w:val="000000"/>
          <w:sz w:val="22"/>
          <w:szCs w:val="22"/>
        </w:rPr>
        <w:t xml:space="preserve">, </w:t>
      </w:r>
      <w:r w:rsidRPr="00ED781A">
        <w:rPr>
          <w:rFonts w:cstheme="minorHAnsi"/>
          <w:color w:val="000000"/>
          <w:sz w:val="22"/>
          <w:szCs w:val="22"/>
        </w:rPr>
        <w:t xml:space="preserve">massimo </w:t>
      </w:r>
      <w:r w:rsidRPr="00ED781A">
        <w:rPr>
          <w:rFonts w:cstheme="minorHAnsi"/>
          <w:b/>
          <w:bCs/>
          <w:color w:val="000000"/>
          <w:sz w:val="22"/>
          <w:szCs w:val="22"/>
        </w:rPr>
        <w:t>30</w:t>
      </w:r>
      <w:r w:rsidRPr="00ED781A">
        <w:rPr>
          <w:rFonts w:cstheme="minorHAnsi"/>
          <w:color w:val="000000"/>
          <w:sz w:val="22"/>
          <w:szCs w:val="22"/>
        </w:rPr>
        <w:t xml:space="preserve"> punti</w:t>
      </w:r>
      <w:r w:rsidRPr="00524314">
        <w:rPr>
          <w:rFonts w:cstheme="minorHAnsi"/>
          <w:color w:val="000000"/>
          <w:sz w:val="22"/>
          <w:szCs w:val="22"/>
        </w:rPr>
        <w:t>, così attribuiti:</w:t>
      </w:r>
    </w:p>
    <w:p w14:paraId="7792B755" w14:textId="77777777" w:rsidR="004473CC" w:rsidRPr="004473CC" w:rsidRDefault="004473CC" w:rsidP="004473CC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14:paraId="5290231A" w14:textId="59593E37" w:rsidR="004473CC" w:rsidRPr="004473CC" w:rsidRDefault="004473CC" w:rsidP="004473CC">
      <w:pPr>
        <w:numPr>
          <w:ilvl w:val="0"/>
          <w:numId w:val="1"/>
        </w:numPr>
        <w:autoSpaceDE w:val="0"/>
        <w:autoSpaceDN w:val="0"/>
        <w:adjustRightInd w:val="0"/>
        <w:spacing w:after="61"/>
        <w:rPr>
          <w:rFonts w:ascii="Calibri" w:hAnsi="Calibri" w:cs="Calibri"/>
          <w:color w:val="000000"/>
          <w:sz w:val="22"/>
          <w:szCs w:val="22"/>
        </w:rPr>
      </w:pPr>
      <w:r w:rsidRPr="004473CC">
        <w:rPr>
          <w:rFonts w:ascii="Calibri" w:hAnsi="Calibri" w:cs="Calibri"/>
          <w:color w:val="000000"/>
          <w:sz w:val="22"/>
          <w:szCs w:val="22"/>
        </w:rPr>
        <w:lastRenderedPageBreak/>
        <w:t>Attività lavorativa e di ricerca pregressa nell'ambito di progetti di idrogeologia e progettazione e gestione di reti di monitoraggio (</w:t>
      </w:r>
      <w:r w:rsidR="009C68C4">
        <w:rPr>
          <w:rFonts w:ascii="Calibri" w:hAnsi="Calibri" w:cs="Calibri"/>
          <w:color w:val="000000"/>
          <w:sz w:val="22"/>
          <w:szCs w:val="22"/>
        </w:rPr>
        <w:t xml:space="preserve">0,2 punti per mese </w:t>
      </w:r>
      <w:r w:rsidRPr="004473CC">
        <w:rPr>
          <w:rFonts w:ascii="Calibri" w:hAnsi="Calibri" w:cs="Calibri"/>
          <w:color w:val="000000"/>
          <w:sz w:val="22"/>
          <w:szCs w:val="22"/>
        </w:rPr>
        <w:t>fino a</w:t>
      </w:r>
      <w:r w:rsidR="009C68C4">
        <w:rPr>
          <w:rFonts w:ascii="Calibri" w:hAnsi="Calibri" w:cs="Calibri"/>
          <w:color w:val="000000"/>
          <w:sz w:val="22"/>
          <w:szCs w:val="22"/>
        </w:rPr>
        <w:t xml:space="preserve"> un massimo di</w:t>
      </w:r>
      <w:r w:rsidRPr="004473CC">
        <w:rPr>
          <w:rFonts w:ascii="Calibri" w:hAnsi="Calibri" w:cs="Calibri"/>
          <w:color w:val="000000"/>
          <w:sz w:val="22"/>
          <w:szCs w:val="22"/>
        </w:rPr>
        <w:t xml:space="preserve"> </w:t>
      </w:r>
      <w:r w:rsidRPr="004473CC">
        <w:rPr>
          <w:rFonts w:ascii="Calibri" w:hAnsi="Calibri" w:cs="Calibri"/>
          <w:b/>
          <w:bCs/>
          <w:color w:val="000000"/>
          <w:sz w:val="22"/>
          <w:szCs w:val="22"/>
        </w:rPr>
        <w:t>20</w:t>
      </w:r>
      <w:r w:rsidRPr="004473CC">
        <w:rPr>
          <w:rFonts w:ascii="Calibri" w:hAnsi="Calibri" w:cs="Calibri"/>
          <w:color w:val="000000"/>
          <w:sz w:val="22"/>
          <w:szCs w:val="22"/>
        </w:rPr>
        <w:t xml:space="preserve"> punti). </w:t>
      </w:r>
    </w:p>
    <w:p w14:paraId="7E9F7395" w14:textId="64445C24" w:rsidR="004473CC" w:rsidRPr="004473CC" w:rsidRDefault="004473CC" w:rsidP="004473CC">
      <w:pPr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color w:val="000000"/>
          <w:sz w:val="22"/>
          <w:szCs w:val="22"/>
        </w:rPr>
      </w:pPr>
      <w:r w:rsidRPr="004473CC">
        <w:rPr>
          <w:rFonts w:ascii="Calibri" w:hAnsi="Calibri" w:cs="Calibri"/>
          <w:color w:val="000000"/>
          <w:sz w:val="22"/>
          <w:szCs w:val="22"/>
        </w:rPr>
        <w:t>Attività formative, e altri titoli inerenti alle attività previste nel presente bando (</w:t>
      </w:r>
      <w:r w:rsidR="009C68C4">
        <w:rPr>
          <w:rFonts w:ascii="Calibri" w:hAnsi="Calibri" w:cs="Calibri"/>
          <w:color w:val="000000"/>
          <w:sz w:val="22"/>
          <w:szCs w:val="22"/>
        </w:rPr>
        <w:t>0,5 punti per evento formativo fino a un massimo di</w:t>
      </w:r>
      <w:r w:rsidRPr="004473CC">
        <w:rPr>
          <w:rFonts w:ascii="Calibri" w:hAnsi="Calibri" w:cs="Calibri"/>
          <w:color w:val="000000"/>
          <w:sz w:val="22"/>
          <w:szCs w:val="22"/>
        </w:rPr>
        <w:t xml:space="preserve"> </w:t>
      </w:r>
      <w:r w:rsidRPr="004473CC">
        <w:rPr>
          <w:rFonts w:ascii="Calibri" w:hAnsi="Calibri" w:cs="Calibri"/>
          <w:b/>
          <w:bCs/>
          <w:color w:val="000000"/>
          <w:sz w:val="22"/>
          <w:szCs w:val="22"/>
        </w:rPr>
        <w:t>5</w:t>
      </w:r>
      <w:r w:rsidRPr="004473CC">
        <w:rPr>
          <w:rFonts w:ascii="Calibri" w:hAnsi="Calibri" w:cs="Calibri"/>
          <w:color w:val="000000"/>
          <w:sz w:val="22"/>
          <w:szCs w:val="22"/>
        </w:rPr>
        <w:t xml:space="preserve"> punti) </w:t>
      </w:r>
    </w:p>
    <w:p w14:paraId="1697CB30" w14:textId="7EFE25D0" w:rsidR="00F7618B" w:rsidRPr="00524314" w:rsidRDefault="00F7618B" w:rsidP="004473CC">
      <w:pPr>
        <w:autoSpaceDE w:val="0"/>
        <w:autoSpaceDN w:val="0"/>
        <w:adjustRightInd w:val="0"/>
        <w:spacing w:after="120" w:line="276" w:lineRule="auto"/>
        <w:ind w:left="360"/>
        <w:jc w:val="both"/>
        <w:rPr>
          <w:rFonts w:cstheme="minorHAnsi"/>
          <w:sz w:val="22"/>
          <w:szCs w:val="22"/>
        </w:rPr>
      </w:pPr>
    </w:p>
    <w:p w14:paraId="585AACC2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I 60 punti relativi al colloquio saranno attribuiti sulla base della conoscenza del candidato delle seguenti tematiche relative al rilevamento geologico e alla cartografia geologica, tenendo conto dei seguenti criteri:</w:t>
      </w:r>
    </w:p>
    <w:p w14:paraId="3B9B0507" w14:textId="1227D959" w:rsidR="004473CC" w:rsidRPr="004473CC" w:rsidRDefault="00F7618B" w:rsidP="004473CC">
      <w:pPr>
        <w:pStyle w:val="Paragrafoelenco"/>
        <w:widowControl w:val="0"/>
        <w:numPr>
          <w:ilvl w:val="0"/>
          <w:numId w:val="2"/>
        </w:numPr>
        <w:spacing w:line="276" w:lineRule="auto"/>
        <w:jc w:val="both"/>
        <w:rPr>
          <w:rFonts w:cstheme="minorHAnsi"/>
          <w:sz w:val="22"/>
          <w:szCs w:val="22"/>
        </w:rPr>
      </w:pPr>
      <w:r w:rsidRPr="004473CC">
        <w:rPr>
          <w:rFonts w:cstheme="minorHAnsi"/>
          <w:sz w:val="22"/>
          <w:szCs w:val="22"/>
        </w:rPr>
        <w:t xml:space="preserve">a) </w:t>
      </w:r>
      <w:r w:rsidR="004473CC" w:rsidRPr="004473CC">
        <w:rPr>
          <w:rFonts w:cstheme="minorHAnsi"/>
          <w:sz w:val="22"/>
          <w:szCs w:val="22"/>
        </w:rPr>
        <w:t xml:space="preserve">Conoscenza delle modalità di progettazione delle reti di monitoraggio delle acque sotterranee fino a un massimo di </w:t>
      </w:r>
      <w:r w:rsidR="004473CC" w:rsidRPr="004473CC">
        <w:rPr>
          <w:rFonts w:cstheme="minorHAnsi"/>
          <w:b/>
          <w:bCs/>
          <w:sz w:val="22"/>
          <w:szCs w:val="22"/>
        </w:rPr>
        <w:t>30</w:t>
      </w:r>
      <w:r w:rsidR="004473CC" w:rsidRPr="004473CC">
        <w:rPr>
          <w:rFonts w:cstheme="minorHAnsi"/>
          <w:sz w:val="22"/>
          <w:szCs w:val="22"/>
        </w:rPr>
        <w:t xml:space="preserve"> punti; </w:t>
      </w:r>
    </w:p>
    <w:p w14:paraId="451CAFD1" w14:textId="6AFC43A1" w:rsidR="004473CC" w:rsidRPr="004473CC" w:rsidRDefault="004473CC" w:rsidP="004473CC">
      <w:pPr>
        <w:pStyle w:val="Paragrafoelenco"/>
        <w:widowControl w:val="0"/>
        <w:numPr>
          <w:ilvl w:val="0"/>
          <w:numId w:val="2"/>
        </w:numPr>
        <w:spacing w:line="276" w:lineRule="auto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b)</w:t>
      </w:r>
      <w:r w:rsidRPr="004473CC">
        <w:rPr>
          <w:rFonts w:cstheme="minorHAnsi"/>
          <w:sz w:val="22"/>
          <w:szCs w:val="22"/>
        </w:rPr>
        <w:t xml:space="preserve"> Capacità organizzativa e di gestione dei rapporti con gli stakeholder del progetto e partecipazione alle attività di un gruppo di ricerca scientifica, fino a un massimo di </w:t>
      </w:r>
      <w:r w:rsidRPr="004473CC">
        <w:rPr>
          <w:rFonts w:cstheme="minorHAnsi"/>
          <w:b/>
          <w:bCs/>
          <w:sz w:val="22"/>
          <w:szCs w:val="22"/>
        </w:rPr>
        <w:t>30</w:t>
      </w:r>
      <w:r w:rsidRPr="004473CC">
        <w:rPr>
          <w:rFonts w:cstheme="minorHAnsi"/>
          <w:sz w:val="22"/>
          <w:szCs w:val="22"/>
        </w:rPr>
        <w:t xml:space="preserve"> punti </w:t>
      </w:r>
    </w:p>
    <w:p w14:paraId="1F2EBA88" w14:textId="7891C056" w:rsidR="00F7618B" w:rsidRPr="00ED781A" w:rsidRDefault="00F7618B" w:rsidP="004473CC">
      <w:pPr>
        <w:pStyle w:val="Paragrafoelenco"/>
        <w:widowControl w:val="0"/>
        <w:spacing w:line="276" w:lineRule="auto"/>
        <w:jc w:val="both"/>
        <w:rPr>
          <w:rFonts w:cstheme="minorHAnsi"/>
          <w:sz w:val="22"/>
          <w:szCs w:val="22"/>
        </w:rPr>
      </w:pPr>
    </w:p>
    <w:p w14:paraId="5EB6A9E1" w14:textId="4AD05DED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Una volta definiti i criteri, la commissione procede alla verifica dei requisiti di ammissione de</w:t>
      </w:r>
      <w:r w:rsidR="009C68C4">
        <w:rPr>
          <w:rFonts w:cstheme="minorHAnsi"/>
          <w:sz w:val="22"/>
          <w:szCs w:val="22"/>
        </w:rPr>
        <w:t xml:space="preserve">l </w:t>
      </w:r>
      <w:r w:rsidRPr="00524314">
        <w:rPr>
          <w:rFonts w:cstheme="minorHAnsi"/>
          <w:sz w:val="22"/>
          <w:szCs w:val="22"/>
        </w:rPr>
        <w:t>candidat</w:t>
      </w:r>
      <w:r w:rsidR="009C68C4">
        <w:rPr>
          <w:rFonts w:cstheme="minorHAnsi"/>
          <w:sz w:val="22"/>
          <w:szCs w:val="22"/>
        </w:rPr>
        <w:t>o</w:t>
      </w:r>
      <w:r w:rsidRPr="00524314">
        <w:rPr>
          <w:rFonts w:cstheme="minorHAnsi"/>
          <w:sz w:val="22"/>
          <w:szCs w:val="22"/>
        </w:rPr>
        <w:t>.</w:t>
      </w:r>
    </w:p>
    <w:p w14:paraId="209FF89A" w14:textId="5FB328CB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commissione, constatato che </w:t>
      </w:r>
      <w:r w:rsidR="009C68C4">
        <w:rPr>
          <w:rFonts w:cstheme="minorHAnsi"/>
          <w:sz w:val="22"/>
          <w:szCs w:val="22"/>
        </w:rPr>
        <w:t>il</w:t>
      </w:r>
      <w:r w:rsidRPr="00524314">
        <w:rPr>
          <w:rFonts w:cstheme="minorHAnsi"/>
          <w:sz w:val="22"/>
          <w:szCs w:val="22"/>
        </w:rPr>
        <w:t xml:space="preserve"> candidat</w:t>
      </w:r>
      <w:r w:rsidR="009C68C4">
        <w:rPr>
          <w:rFonts w:cstheme="minorHAnsi"/>
          <w:sz w:val="22"/>
          <w:szCs w:val="22"/>
        </w:rPr>
        <w:t>o</w:t>
      </w:r>
      <w:r w:rsidRPr="00524314">
        <w:rPr>
          <w:rFonts w:cstheme="minorHAnsi"/>
          <w:sz w:val="22"/>
          <w:szCs w:val="22"/>
        </w:rPr>
        <w:t xml:space="preserve"> soddisfa i criteri richiesti dal bando, procede alla valutazione dei titoli.</w:t>
      </w:r>
    </w:p>
    <w:p w14:paraId="3410F9F2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0A519621" w14:textId="1A9539C5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Valutazione</w:t>
      </w:r>
      <w:r w:rsidR="008A6BB6">
        <w:rPr>
          <w:rFonts w:cstheme="minorHAnsi"/>
          <w:sz w:val="22"/>
          <w:szCs w:val="22"/>
        </w:rPr>
        <w:t xml:space="preserve"> titoli</w:t>
      </w:r>
      <w:r w:rsidRPr="00524314">
        <w:rPr>
          <w:rFonts w:cstheme="minorHAnsi"/>
          <w:sz w:val="22"/>
          <w:szCs w:val="22"/>
        </w:rPr>
        <w:t>:</w:t>
      </w:r>
    </w:p>
    <w:p w14:paraId="76F921F6" w14:textId="77777777" w:rsidR="00F7618B" w:rsidRPr="00524314" w:rsidRDefault="00F7618B" w:rsidP="00524314">
      <w:pPr>
        <w:spacing w:line="276" w:lineRule="auto"/>
        <w:jc w:val="both"/>
        <w:rPr>
          <w:rFonts w:eastAsia="Calibri" w:cstheme="minorHAnsi"/>
          <w:sz w:val="22"/>
          <w:szCs w:val="22"/>
        </w:rPr>
      </w:pPr>
    </w:p>
    <w:tbl>
      <w:tblPr>
        <w:tblStyle w:val="Grigliatabella"/>
        <w:tblW w:w="8913" w:type="dxa"/>
        <w:tblLayout w:type="fixed"/>
        <w:tblLook w:val="04A0" w:firstRow="1" w:lastRow="0" w:firstColumn="1" w:lastColumn="0" w:noHBand="0" w:noVBand="1"/>
      </w:tblPr>
      <w:tblGrid>
        <w:gridCol w:w="1946"/>
        <w:gridCol w:w="1026"/>
        <w:gridCol w:w="1315"/>
        <w:gridCol w:w="953"/>
        <w:gridCol w:w="1200"/>
        <w:gridCol w:w="1210"/>
        <w:gridCol w:w="1263"/>
      </w:tblGrid>
      <w:tr w:rsidR="008A6BB6" w:rsidRPr="008A6BB6" w14:paraId="288A9473" w14:textId="77777777" w:rsidTr="008A6BB6">
        <w:trPr>
          <w:trHeight w:val="288"/>
        </w:trPr>
        <w:tc>
          <w:tcPr>
            <w:tcW w:w="2972" w:type="dxa"/>
            <w:gridSpan w:val="2"/>
            <w:shd w:val="clear" w:color="auto" w:fill="auto"/>
            <w:noWrap/>
            <w:hideMark/>
          </w:tcPr>
          <w:p w14:paraId="4E98E07D" w14:textId="77777777" w:rsidR="008A6BB6" w:rsidRPr="008A6BB6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bookmarkStart w:id="0" w:name="_Hlk23859879"/>
            <w:r w:rsidRPr="008A6BB6">
              <w:rPr>
                <w:rFonts w:cstheme="minorHAnsi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315" w:type="dxa"/>
            <w:shd w:val="clear" w:color="auto" w:fill="auto"/>
          </w:tcPr>
          <w:p w14:paraId="59E8FAA5" w14:textId="6112D966" w:rsidR="008A6BB6" w:rsidRPr="008A6BB6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 xml:space="preserve">Voto di </w:t>
            </w:r>
            <w:r w:rsidR="001E6FFB">
              <w:rPr>
                <w:rFonts w:cstheme="minorHAnsi"/>
                <w:b/>
                <w:bCs/>
                <w:sz w:val="22"/>
                <w:szCs w:val="22"/>
              </w:rPr>
              <w:t>l</w:t>
            </w:r>
            <w:r w:rsidR="008A6BB6" w:rsidRPr="008A6BB6">
              <w:rPr>
                <w:rFonts w:cstheme="minorHAnsi"/>
                <w:b/>
                <w:bCs/>
                <w:sz w:val="22"/>
                <w:szCs w:val="22"/>
              </w:rPr>
              <w:t>aurea</w:t>
            </w:r>
          </w:p>
        </w:tc>
        <w:tc>
          <w:tcPr>
            <w:tcW w:w="953" w:type="dxa"/>
            <w:shd w:val="clear" w:color="auto" w:fill="auto"/>
            <w:noWrap/>
            <w:hideMark/>
          </w:tcPr>
          <w:p w14:paraId="59E4609C" w14:textId="24D46861" w:rsidR="008A6BB6" w:rsidRPr="008A6BB6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>Tesi di laurea</w:t>
            </w:r>
          </w:p>
        </w:tc>
        <w:tc>
          <w:tcPr>
            <w:tcW w:w="1200" w:type="dxa"/>
          </w:tcPr>
          <w:p w14:paraId="089B8419" w14:textId="03B51594" w:rsidR="008A6BB6" w:rsidRPr="008A6BB6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8A6BB6">
              <w:rPr>
                <w:rFonts w:cstheme="minorHAnsi"/>
                <w:b/>
                <w:bCs/>
                <w:sz w:val="22"/>
                <w:szCs w:val="22"/>
              </w:rPr>
              <w:t>Attività</w:t>
            </w:r>
            <w:r w:rsidR="004473CC">
              <w:rPr>
                <w:rFonts w:cstheme="minorHAnsi"/>
                <w:b/>
                <w:bCs/>
                <w:sz w:val="22"/>
                <w:szCs w:val="22"/>
              </w:rPr>
              <w:t xml:space="preserve"> lavorativa</w:t>
            </w:r>
          </w:p>
        </w:tc>
        <w:tc>
          <w:tcPr>
            <w:tcW w:w="1210" w:type="dxa"/>
          </w:tcPr>
          <w:p w14:paraId="2AFC9D83" w14:textId="342905E8" w:rsidR="008A6BB6" w:rsidRPr="008A6BB6" w:rsidRDefault="004473CC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>Attività formativa</w:t>
            </w:r>
          </w:p>
        </w:tc>
        <w:tc>
          <w:tcPr>
            <w:tcW w:w="1263" w:type="dxa"/>
            <w:shd w:val="clear" w:color="auto" w:fill="auto"/>
          </w:tcPr>
          <w:p w14:paraId="295B2441" w14:textId="69E58786" w:rsidR="008A6BB6" w:rsidRPr="008A6BB6" w:rsidRDefault="008A6BB6" w:rsidP="004473CC">
            <w:pPr>
              <w:spacing w:line="276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>
              <w:rPr>
                <w:rFonts w:cstheme="minorHAnsi"/>
                <w:b/>
                <w:bCs/>
                <w:sz w:val="22"/>
                <w:szCs w:val="22"/>
              </w:rPr>
              <w:t>T</w:t>
            </w:r>
            <w:r w:rsidRPr="008A6BB6">
              <w:rPr>
                <w:rFonts w:cstheme="minorHAnsi"/>
                <w:b/>
                <w:bCs/>
                <w:sz w:val="22"/>
                <w:szCs w:val="22"/>
              </w:rPr>
              <w:t>otale</w:t>
            </w:r>
          </w:p>
        </w:tc>
      </w:tr>
      <w:tr w:rsidR="008A6BB6" w:rsidRPr="00524314" w14:paraId="2454010C" w14:textId="77777777" w:rsidTr="008A6BB6">
        <w:trPr>
          <w:trHeight w:val="288"/>
        </w:trPr>
        <w:tc>
          <w:tcPr>
            <w:tcW w:w="1946" w:type="dxa"/>
            <w:shd w:val="clear" w:color="auto" w:fill="auto"/>
            <w:noWrap/>
            <w:hideMark/>
          </w:tcPr>
          <w:p w14:paraId="676DDA83" w14:textId="2785051E" w:rsidR="008A6BB6" w:rsidRPr="00524314" w:rsidRDefault="004473CC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Nicola</w:t>
            </w:r>
          </w:p>
        </w:tc>
        <w:tc>
          <w:tcPr>
            <w:tcW w:w="1026" w:type="dxa"/>
            <w:shd w:val="clear" w:color="auto" w:fill="auto"/>
            <w:noWrap/>
            <w:hideMark/>
          </w:tcPr>
          <w:p w14:paraId="7C64D284" w14:textId="512F3837" w:rsidR="008A6BB6" w:rsidRPr="00524314" w:rsidRDefault="004473CC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Pili</w:t>
            </w:r>
          </w:p>
        </w:tc>
        <w:tc>
          <w:tcPr>
            <w:tcW w:w="1315" w:type="dxa"/>
            <w:shd w:val="clear" w:color="auto" w:fill="auto"/>
          </w:tcPr>
          <w:p w14:paraId="42ED069E" w14:textId="39F7EA15" w:rsidR="008A6BB6" w:rsidRPr="00524314" w:rsidRDefault="009C68C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10</w:t>
            </w:r>
          </w:p>
        </w:tc>
        <w:tc>
          <w:tcPr>
            <w:tcW w:w="953" w:type="dxa"/>
            <w:shd w:val="clear" w:color="auto" w:fill="auto"/>
            <w:noWrap/>
            <w:hideMark/>
          </w:tcPr>
          <w:p w14:paraId="1A23AE32" w14:textId="71568895" w:rsidR="008A6BB6" w:rsidRPr="00524314" w:rsidRDefault="009C68C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5</w:t>
            </w:r>
          </w:p>
        </w:tc>
        <w:tc>
          <w:tcPr>
            <w:tcW w:w="1200" w:type="dxa"/>
          </w:tcPr>
          <w:p w14:paraId="6E293E0B" w14:textId="1DFD033A" w:rsidR="008A6BB6" w:rsidRPr="00524314" w:rsidRDefault="009C68C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20</w:t>
            </w:r>
          </w:p>
        </w:tc>
        <w:tc>
          <w:tcPr>
            <w:tcW w:w="1210" w:type="dxa"/>
          </w:tcPr>
          <w:p w14:paraId="2BB13E88" w14:textId="35D3968C" w:rsidR="008A6BB6" w:rsidRPr="00524314" w:rsidRDefault="009C68C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5</w:t>
            </w:r>
          </w:p>
        </w:tc>
        <w:tc>
          <w:tcPr>
            <w:tcW w:w="1263" w:type="dxa"/>
            <w:shd w:val="clear" w:color="auto" w:fill="auto"/>
          </w:tcPr>
          <w:p w14:paraId="65DE82FD" w14:textId="0A348519" w:rsidR="008A6BB6" w:rsidRPr="00524314" w:rsidRDefault="009C68C4" w:rsidP="00524314">
            <w:pPr>
              <w:spacing w:line="276" w:lineRule="auto"/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40</w:t>
            </w:r>
          </w:p>
        </w:tc>
      </w:tr>
    </w:tbl>
    <w:bookmarkEnd w:id="0"/>
    <w:p w14:paraId="46D3F6C6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  <w:lang w:eastAsia="it-IT"/>
        </w:rPr>
      </w:pPr>
      <w:r w:rsidRPr="00524314">
        <w:rPr>
          <w:rFonts w:eastAsia="Calibri" w:cstheme="minorHAnsi"/>
          <w:sz w:val="22"/>
          <w:szCs w:val="22"/>
        </w:rPr>
        <w:fldChar w:fldCharType="begin"/>
      </w:r>
      <w:r w:rsidRPr="00524314">
        <w:rPr>
          <w:rFonts w:eastAsia="Calibri" w:cstheme="minorHAnsi"/>
          <w:sz w:val="22"/>
          <w:szCs w:val="22"/>
        </w:rPr>
        <w:instrText xml:space="preserve"> LINK Excel.Sheet.12 "C:\\Users\\user\\Desktop\\borsa RC\\griglia.xlsx" "Foglio2!R14C5:R18C8" \a \f 5 \h  \* MERGEFORMAT </w:instrText>
      </w:r>
      <w:r w:rsidRPr="00524314">
        <w:rPr>
          <w:rFonts w:eastAsia="Calibri" w:cstheme="minorHAnsi"/>
          <w:sz w:val="22"/>
          <w:szCs w:val="22"/>
        </w:rPr>
        <w:fldChar w:fldCharType="separate"/>
      </w:r>
    </w:p>
    <w:p w14:paraId="4CAED947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524314">
        <w:rPr>
          <w:rFonts w:eastAsia="Calibri" w:cstheme="minorHAnsi"/>
          <w:sz w:val="22"/>
          <w:szCs w:val="22"/>
        </w:rPr>
        <w:fldChar w:fldCharType="end"/>
      </w:r>
    </w:p>
    <w:p w14:paraId="6AD26057" w14:textId="57DF4DE5" w:rsidR="00F7618B" w:rsidRPr="00524314" w:rsidRDefault="009C68C4" w:rsidP="00524314">
      <w:pPr>
        <w:spacing w:line="276" w:lineRule="auto"/>
        <w:jc w:val="both"/>
        <w:rPr>
          <w:rFonts w:cstheme="minorHAnsi"/>
          <w:sz w:val="22"/>
          <w:szCs w:val="22"/>
        </w:rPr>
      </w:pPr>
      <w:r w:rsidRPr="009C68C4">
        <w:rPr>
          <w:rFonts w:cstheme="minorHAnsi"/>
          <w:sz w:val="22"/>
          <w:szCs w:val="22"/>
        </w:rPr>
        <w:t xml:space="preserve">La commissione dà mandato al </w:t>
      </w:r>
      <w:r>
        <w:rPr>
          <w:rFonts w:cstheme="minorHAnsi"/>
          <w:sz w:val="22"/>
          <w:szCs w:val="22"/>
        </w:rPr>
        <w:t>p</w:t>
      </w:r>
      <w:r w:rsidRPr="009C68C4">
        <w:rPr>
          <w:rFonts w:cstheme="minorHAnsi"/>
          <w:sz w:val="22"/>
          <w:szCs w:val="22"/>
        </w:rPr>
        <w:t>residente di</w:t>
      </w:r>
      <w:r w:rsidR="001E6FFB" w:rsidRPr="001E6FFB">
        <w:rPr>
          <w:rFonts w:cstheme="minorHAnsi"/>
          <w:sz w:val="22"/>
          <w:szCs w:val="22"/>
        </w:rPr>
        <w:t xml:space="preserve"> </w:t>
      </w:r>
      <w:r w:rsidR="001E6FFB" w:rsidRPr="009C68C4">
        <w:rPr>
          <w:rFonts w:cstheme="minorHAnsi"/>
          <w:sz w:val="22"/>
          <w:szCs w:val="22"/>
        </w:rPr>
        <w:t>comunica</w:t>
      </w:r>
      <w:r w:rsidRPr="009C68C4">
        <w:rPr>
          <w:rFonts w:cstheme="minorHAnsi"/>
          <w:sz w:val="22"/>
          <w:szCs w:val="22"/>
        </w:rPr>
        <w:t>re a</w:t>
      </w:r>
      <w:r>
        <w:rPr>
          <w:rFonts w:cstheme="minorHAnsi"/>
          <w:sz w:val="22"/>
          <w:szCs w:val="22"/>
        </w:rPr>
        <w:t>l</w:t>
      </w:r>
      <w:r w:rsidRPr="009C68C4">
        <w:rPr>
          <w:rFonts w:cstheme="minorHAnsi"/>
          <w:sz w:val="22"/>
          <w:szCs w:val="22"/>
        </w:rPr>
        <w:t xml:space="preserve"> candidat</w:t>
      </w:r>
      <w:r>
        <w:rPr>
          <w:rFonts w:cstheme="minorHAnsi"/>
          <w:sz w:val="22"/>
          <w:szCs w:val="22"/>
        </w:rPr>
        <w:t>o</w:t>
      </w:r>
      <w:r w:rsidRPr="009C68C4">
        <w:rPr>
          <w:rFonts w:cstheme="minorHAnsi"/>
          <w:sz w:val="22"/>
          <w:szCs w:val="22"/>
        </w:rPr>
        <w:t xml:space="preserve"> la convocazione alla prova orale presso la sala riunioni del DSCG sita nel blocco A della Cittadella universitaria, che qualora i</w:t>
      </w:r>
      <w:r>
        <w:rPr>
          <w:rFonts w:cstheme="minorHAnsi"/>
          <w:sz w:val="22"/>
          <w:szCs w:val="22"/>
        </w:rPr>
        <w:t>l</w:t>
      </w:r>
      <w:r w:rsidRPr="009C68C4">
        <w:rPr>
          <w:rFonts w:cstheme="minorHAnsi"/>
          <w:sz w:val="22"/>
          <w:szCs w:val="22"/>
        </w:rPr>
        <w:t xml:space="preserve"> candidat</w:t>
      </w:r>
      <w:r>
        <w:rPr>
          <w:rFonts w:cstheme="minorHAnsi"/>
          <w:sz w:val="22"/>
          <w:szCs w:val="22"/>
        </w:rPr>
        <w:t>o</w:t>
      </w:r>
      <w:r w:rsidRPr="009C68C4">
        <w:rPr>
          <w:rFonts w:cstheme="minorHAnsi"/>
          <w:sz w:val="22"/>
          <w:szCs w:val="22"/>
        </w:rPr>
        <w:t xml:space="preserve"> acconsenta alla rinuncia dei termini, viene fissata per il 1</w:t>
      </w:r>
      <w:r>
        <w:rPr>
          <w:rFonts w:cstheme="minorHAnsi"/>
          <w:sz w:val="22"/>
          <w:szCs w:val="22"/>
        </w:rPr>
        <w:t>7</w:t>
      </w:r>
      <w:r w:rsidRPr="009C68C4">
        <w:rPr>
          <w:rFonts w:cstheme="minorHAnsi"/>
          <w:sz w:val="22"/>
          <w:szCs w:val="22"/>
        </w:rPr>
        <w:t xml:space="preserve"> maggio 2023 alle </w:t>
      </w:r>
      <w:r>
        <w:rPr>
          <w:rFonts w:cstheme="minorHAnsi"/>
          <w:sz w:val="22"/>
          <w:szCs w:val="22"/>
        </w:rPr>
        <w:t>9</w:t>
      </w:r>
      <w:r w:rsidRPr="009C68C4">
        <w:rPr>
          <w:rFonts w:cstheme="minorHAnsi"/>
          <w:sz w:val="22"/>
          <w:szCs w:val="22"/>
        </w:rPr>
        <w:t>:</w:t>
      </w:r>
      <w:r>
        <w:rPr>
          <w:rFonts w:cstheme="minorHAnsi"/>
          <w:sz w:val="22"/>
          <w:szCs w:val="22"/>
        </w:rPr>
        <w:t>0</w:t>
      </w:r>
      <w:r w:rsidRPr="009C68C4">
        <w:rPr>
          <w:rFonts w:cstheme="minorHAnsi"/>
          <w:sz w:val="22"/>
          <w:szCs w:val="22"/>
        </w:rPr>
        <w:t xml:space="preserve">0; qualora </w:t>
      </w:r>
      <w:r w:rsidR="001E6FFB">
        <w:rPr>
          <w:rFonts w:cstheme="minorHAnsi"/>
          <w:sz w:val="22"/>
          <w:szCs w:val="22"/>
        </w:rPr>
        <w:t>il</w:t>
      </w:r>
      <w:r w:rsidRPr="009C68C4">
        <w:rPr>
          <w:rFonts w:cstheme="minorHAnsi"/>
          <w:sz w:val="22"/>
          <w:szCs w:val="22"/>
        </w:rPr>
        <w:t xml:space="preserve"> candidat</w:t>
      </w:r>
      <w:r w:rsidR="001E6FFB">
        <w:rPr>
          <w:rFonts w:cstheme="minorHAnsi"/>
          <w:sz w:val="22"/>
          <w:szCs w:val="22"/>
        </w:rPr>
        <w:t>o</w:t>
      </w:r>
      <w:r w:rsidRPr="009C68C4">
        <w:rPr>
          <w:rFonts w:cstheme="minorHAnsi"/>
          <w:sz w:val="22"/>
          <w:szCs w:val="22"/>
        </w:rPr>
        <w:t xml:space="preserve"> non acconsentisse alla rinuncia dei termini di legge, la prova orale è convocata per il </w:t>
      </w:r>
      <w:r w:rsidR="001E6FFB">
        <w:rPr>
          <w:rFonts w:cstheme="minorHAnsi"/>
          <w:sz w:val="22"/>
          <w:szCs w:val="22"/>
        </w:rPr>
        <w:t>23</w:t>
      </w:r>
      <w:r w:rsidRPr="009C68C4">
        <w:rPr>
          <w:rFonts w:cstheme="minorHAnsi"/>
          <w:sz w:val="22"/>
          <w:szCs w:val="22"/>
        </w:rPr>
        <w:t xml:space="preserve"> maggio 2023</w:t>
      </w:r>
      <w:r w:rsidR="00A64A15">
        <w:rPr>
          <w:rFonts w:cstheme="minorHAnsi"/>
          <w:sz w:val="22"/>
          <w:szCs w:val="22"/>
        </w:rPr>
        <w:t xml:space="preserve"> alle ore </w:t>
      </w:r>
      <w:r w:rsidR="001E6FFB">
        <w:rPr>
          <w:rFonts w:cstheme="minorHAnsi"/>
          <w:sz w:val="22"/>
          <w:szCs w:val="22"/>
        </w:rPr>
        <w:t>09</w:t>
      </w:r>
      <w:r w:rsidR="00A64A15">
        <w:rPr>
          <w:rFonts w:cstheme="minorHAnsi"/>
          <w:sz w:val="22"/>
          <w:szCs w:val="22"/>
        </w:rPr>
        <w:t>:</w:t>
      </w:r>
      <w:r w:rsidR="001E6FFB">
        <w:rPr>
          <w:rFonts w:cstheme="minorHAnsi"/>
          <w:sz w:val="22"/>
          <w:szCs w:val="22"/>
        </w:rPr>
        <w:t>00</w:t>
      </w:r>
      <w:r w:rsidR="00F7618B" w:rsidRPr="00524314">
        <w:rPr>
          <w:rFonts w:cstheme="minorHAnsi"/>
          <w:sz w:val="22"/>
          <w:szCs w:val="22"/>
        </w:rPr>
        <w:t>.</w:t>
      </w:r>
    </w:p>
    <w:p w14:paraId="23C6EADC" w14:textId="77777777" w:rsidR="00F7618B" w:rsidRPr="00524314" w:rsidRDefault="00F7618B" w:rsidP="00524314">
      <w:pPr>
        <w:spacing w:line="276" w:lineRule="auto"/>
        <w:jc w:val="both"/>
        <w:rPr>
          <w:rFonts w:cstheme="minorHAnsi"/>
          <w:sz w:val="22"/>
          <w:szCs w:val="22"/>
        </w:rPr>
      </w:pPr>
    </w:p>
    <w:p w14:paraId="212CBA23" w14:textId="2BB50359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La </w:t>
      </w:r>
      <w:r w:rsidR="004473CC">
        <w:rPr>
          <w:rFonts w:cstheme="minorHAnsi"/>
          <w:sz w:val="22"/>
          <w:szCs w:val="22"/>
        </w:rPr>
        <w:t>r</w:t>
      </w:r>
      <w:r w:rsidRPr="00524314">
        <w:rPr>
          <w:rFonts w:cstheme="minorHAnsi"/>
          <w:sz w:val="22"/>
          <w:szCs w:val="22"/>
        </w:rPr>
        <w:t xml:space="preserve">iunione si chiude alle ore </w:t>
      </w:r>
      <w:r w:rsidR="009C68C4" w:rsidRPr="00C01A9F">
        <w:rPr>
          <w:rFonts w:cstheme="minorHAnsi"/>
          <w:sz w:val="22"/>
          <w:szCs w:val="22"/>
        </w:rPr>
        <w:t>16</w:t>
      </w:r>
      <w:r w:rsidRPr="00C01A9F">
        <w:rPr>
          <w:rFonts w:cstheme="minorHAnsi"/>
          <w:sz w:val="22"/>
          <w:szCs w:val="22"/>
        </w:rPr>
        <w:t>:</w:t>
      </w:r>
      <w:r w:rsidR="001E6FFB">
        <w:rPr>
          <w:rFonts w:cstheme="minorHAnsi"/>
          <w:sz w:val="22"/>
          <w:szCs w:val="22"/>
        </w:rPr>
        <w:t>45</w:t>
      </w:r>
      <w:r w:rsidRPr="00524314">
        <w:rPr>
          <w:rFonts w:cstheme="minorHAnsi"/>
          <w:sz w:val="22"/>
          <w:szCs w:val="22"/>
        </w:rPr>
        <w:t>.</w:t>
      </w:r>
    </w:p>
    <w:p w14:paraId="4BED9DBE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75C9515F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>In fede,</w:t>
      </w:r>
    </w:p>
    <w:p w14:paraId="47439110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0620EDDB" w14:textId="045CCBC1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bookmarkStart w:id="1" w:name="_Hlk134640961"/>
      <w:r w:rsidRPr="00524314">
        <w:rPr>
          <w:rFonts w:cstheme="minorHAnsi"/>
          <w:sz w:val="22"/>
          <w:szCs w:val="22"/>
        </w:rPr>
        <w:t xml:space="preserve">prof. </w:t>
      </w:r>
      <w:r w:rsidR="004473CC">
        <w:rPr>
          <w:rFonts w:cstheme="minorHAnsi"/>
          <w:sz w:val="22"/>
          <w:szCs w:val="22"/>
        </w:rPr>
        <w:t xml:space="preserve">A. </w:t>
      </w:r>
      <w:r w:rsidRPr="00524314">
        <w:rPr>
          <w:rFonts w:cstheme="minorHAnsi"/>
          <w:sz w:val="22"/>
          <w:szCs w:val="22"/>
        </w:rPr>
        <w:t xml:space="preserve"> Funedda                  </w:t>
      </w:r>
      <w:r w:rsidR="004473CC">
        <w:rPr>
          <w:rFonts w:cstheme="minorHAnsi"/>
          <w:sz w:val="22"/>
          <w:szCs w:val="22"/>
        </w:rPr>
        <w:t xml:space="preserve">      </w:t>
      </w:r>
      <w:r w:rsidRPr="00524314">
        <w:rPr>
          <w:rFonts w:cstheme="minorHAnsi"/>
          <w:sz w:val="22"/>
          <w:szCs w:val="22"/>
        </w:rPr>
        <w:t xml:space="preserve"> </w:t>
      </w:r>
      <w:r w:rsidR="004473CC">
        <w:rPr>
          <w:rFonts w:cstheme="minorHAnsi"/>
          <w:sz w:val="22"/>
          <w:szCs w:val="22"/>
        </w:rPr>
        <w:t xml:space="preserve">         </w:t>
      </w:r>
      <w:r w:rsidRPr="00524314">
        <w:rPr>
          <w:rFonts w:cstheme="minorHAnsi"/>
          <w:sz w:val="22"/>
          <w:szCs w:val="22"/>
        </w:rPr>
        <w:t xml:space="preserve">         </w:t>
      </w:r>
      <w:r w:rsidR="004473CC">
        <w:rPr>
          <w:rFonts w:cstheme="minorHAnsi"/>
          <w:sz w:val="22"/>
          <w:szCs w:val="22"/>
        </w:rPr>
        <w:t>prof.ssa S. Da Pelo</w:t>
      </w:r>
      <w:r w:rsidRPr="00524314">
        <w:rPr>
          <w:rFonts w:cstheme="minorHAnsi"/>
          <w:sz w:val="22"/>
          <w:szCs w:val="22"/>
        </w:rPr>
        <w:t xml:space="preserve">           </w:t>
      </w:r>
      <w:r w:rsidR="004473CC">
        <w:rPr>
          <w:rFonts w:cstheme="minorHAnsi"/>
          <w:sz w:val="22"/>
          <w:szCs w:val="22"/>
        </w:rPr>
        <w:t xml:space="preserve">        </w:t>
      </w:r>
      <w:r w:rsidRPr="00524314">
        <w:rPr>
          <w:rFonts w:cstheme="minorHAnsi"/>
          <w:sz w:val="22"/>
          <w:szCs w:val="22"/>
        </w:rPr>
        <w:t xml:space="preserve">                     dott. </w:t>
      </w:r>
      <w:r w:rsidR="004473CC">
        <w:rPr>
          <w:rFonts w:cstheme="minorHAnsi"/>
          <w:sz w:val="22"/>
          <w:szCs w:val="22"/>
        </w:rPr>
        <w:t>M. Lorrai</w:t>
      </w:r>
    </w:p>
    <w:bookmarkEnd w:id="1"/>
    <w:p w14:paraId="38519245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2C65453F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441E561B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</w:p>
    <w:p w14:paraId="5ADA29F1" w14:textId="77777777" w:rsidR="00F7618B" w:rsidRPr="00524314" w:rsidRDefault="00F7618B" w:rsidP="00524314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br w:type="page"/>
      </w:r>
    </w:p>
    <w:p w14:paraId="7E87DE1C" w14:textId="77777777" w:rsidR="00F7618B" w:rsidRPr="00DC37E1" w:rsidRDefault="00F7618B" w:rsidP="00F7618B">
      <w:pPr>
        <w:spacing w:line="276" w:lineRule="auto"/>
        <w:jc w:val="center"/>
        <w:rPr>
          <w:rFonts w:cs="Arial"/>
          <w:b/>
          <w:sz w:val="22"/>
          <w:szCs w:val="22"/>
          <w:u w:val="single"/>
        </w:rPr>
      </w:pPr>
      <w:r w:rsidRPr="00DC37E1">
        <w:rPr>
          <w:rFonts w:cs="Arial"/>
          <w:b/>
          <w:sz w:val="22"/>
          <w:szCs w:val="22"/>
          <w:u w:val="single"/>
        </w:rPr>
        <w:lastRenderedPageBreak/>
        <w:t>Secondo Verbale</w:t>
      </w:r>
    </w:p>
    <w:p w14:paraId="3D60D707" w14:textId="685628F1" w:rsidR="00F7618B" w:rsidRPr="00DC37E1" w:rsidRDefault="00F7618B" w:rsidP="00F7618B">
      <w:pPr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Monserrato</w:t>
      </w:r>
      <w:r w:rsidRPr="00DC37E1">
        <w:rPr>
          <w:rFonts w:cs="Arial"/>
          <w:sz w:val="22"/>
          <w:szCs w:val="22"/>
        </w:rPr>
        <w:t xml:space="preserve"> </w:t>
      </w:r>
      <w:r w:rsidR="0012454D">
        <w:rPr>
          <w:rFonts w:cs="Arial"/>
          <w:sz w:val="22"/>
          <w:szCs w:val="22"/>
        </w:rPr>
        <w:t>17</w:t>
      </w:r>
      <w:r w:rsidRPr="00D7417C">
        <w:rPr>
          <w:rFonts w:cs="Arial"/>
          <w:sz w:val="22"/>
          <w:szCs w:val="22"/>
        </w:rPr>
        <w:t>/</w:t>
      </w:r>
      <w:r>
        <w:rPr>
          <w:rFonts w:cs="Arial"/>
          <w:sz w:val="22"/>
          <w:szCs w:val="22"/>
        </w:rPr>
        <w:t>05</w:t>
      </w:r>
      <w:r w:rsidRPr="00D7417C">
        <w:rPr>
          <w:rFonts w:cs="Arial"/>
          <w:sz w:val="22"/>
          <w:szCs w:val="22"/>
        </w:rPr>
        <w:t>/202</w:t>
      </w:r>
      <w:r>
        <w:rPr>
          <w:rFonts w:cs="Arial"/>
          <w:sz w:val="22"/>
          <w:szCs w:val="22"/>
        </w:rPr>
        <w:t>3</w:t>
      </w:r>
    </w:p>
    <w:p w14:paraId="4725EEF3" w14:textId="77777777" w:rsidR="00F7618B" w:rsidRPr="00DC37E1" w:rsidRDefault="00F7618B" w:rsidP="00F7618B">
      <w:pPr>
        <w:jc w:val="right"/>
        <w:rPr>
          <w:rFonts w:cs="Arial"/>
          <w:sz w:val="22"/>
          <w:szCs w:val="22"/>
        </w:rPr>
      </w:pPr>
    </w:p>
    <w:p w14:paraId="6F08FD21" w14:textId="7089C284" w:rsidR="0073379D" w:rsidRPr="004473CC" w:rsidRDefault="0073379D" w:rsidP="0073379D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4473CC">
        <w:rPr>
          <w:rFonts w:asciiTheme="minorHAnsi" w:hAnsiTheme="minorHAnsi" w:cstheme="minorHAnsi"/>
          <w:sz w:val="22"/>
          <w:szCs w:val="22"/>
        </w:rPr>
        <w:t xml:space="preserve">In data odierna, alle ore </w:t>
      </w:r>
      <w:r w:rsidR="0012454D">
        <w:rPr>
          <w:rFonts w:asciiTheme="minorHAnsi" w:hAnsiTheme="minorHAnsi" w:cstheme="minorHAnsi"/>
          <w:sz w:val="22"/>
          <w:szCs w:val="22"/>
        </w:rPr>
        <w:t>9:30</w:t>
      </w:r>
      <w:r w:rsidRPr="004473CC">
        <w:rPr>
          <w:rFonts w:asciiTheme="minorHAnsi" w:hAnsiTheme="minorHAnsi" w:cstheme="minorHAnsi"/>
          <w:sz w:val="22"/>
          <w:szCs w:val="22"/>
        </w:rPr>
        <w:t xml:space="preserve">, </w:t>
      </w:r>
      <w:r w:rsidRPr="0012454D">
        <w:rPr>
          <w:rFonts w:asciiTheme="minorHAnsi" w:hAnsiTheme="minorHAnsi" w:cstheme="minorHAnsi"/>
          <w:sz w:val="22"/>
          <w:szCs w:val="22"/>
        </w:rPr>
        <w:t xml:space="preserve">presso </w:t>
      </w:r>
      <w:r w:rsidR="0012454D" w:rsidRPr="0012454D">
        <w:rPr>
          <w:rFonts w:asciiTheme="minorHAnsi" w:hAnsiTheme="minorHAnsi" w:cstheme="minorHAnsi"/>
          <w:sz w:val="22"/>
          <w:szCs w:val="22"/>
        </w:rPr>
        <w:t xml:space="preserve">la sala riunioni del DSCG presso </w:t>
      </w:r>
      <w:r w:rsidRPr="0012454D">
        <w:rPr>
          <w:rFonts w:asciiTheme="minorHAnsi" w:hAnsiTheme="minorHAnsi" w:cstheme="minorHAnsi"/>
          <w:sz w:val="22"/>
          <w:szCs w:val="22"/>
        </w:rPr>
        <w:t>il blocco A della Cittadella universitaria di Monserrato,</w:t>
      </w:r>
      <w:r w:rsidRPr="004473CC">
        <w:rPr>
          <w:rFonts w:asciiTheme="minorHAnsi" w:hAnsiTheme="minorHAnsi" w:cstheme="minorHAnsi"/>
          <w:sz w:val="22"/>
          <w:szCs w:val="22"/>
        </w:rPr>
        <w:t xml:space="preserve"> si è riunita la commissione giudicatrice per la valutazione relativa al bando n. 08/2023, pubblicato in data 18/04/2023 per il conferimento di un contratto di lavoro autonomo per il “</w:t>
      </w:r>
      <w:r w:rsidRPr="004473CC">
        <w:rPr>
          <w:rFonts w:asciiTheme="minorHAnsi" w:hAnsiTheme="minorHAnsi" w:cstheme="minorHAnsi"/>
          <w:i/>
          <w:iCs/>
          <w:sz w:val="22"/>
          <w:szCs w:val="22"/>
        </w:rPr>
        <w:t>Supporto tecnico scientifico per la progettazione di una nuova rete di monitoraggio degli acquiferi della Sardegna”</w:t>
      </w:r>
      <w:r w:rsidRPr="004473CC">
        <w:rPr>
          <w:rFonts w:asciiTheme="minorHAnsi" w:hAnsiTheme="minorHAnsi" w:cstheme="minorHAnsi"/>
          <w:sz w:val="22"/>
          <w:szCs w:val="22"/>
        </w:rPr>
        <w:t>, responsabile Scientifico Prof. Antonio Funedda, nell’ambito dell'Accordo di collaborazione tra l’Autorità di Bacino regionale della Sardegna , l’Università degli Studi di Cagliari - Dipartimento di Scienze chimiche e geologiche e l’Agenzia per la Protezione dell’Ambiente della Sardegna, per il "</w:t>
      </w:r>
      <w:r w:rsidRPr="004473CC">
        <w:rPr>
          <w:rFonts w:asciiTheme="minorHAnsi" w:hAnsiTheme="minorHAnsi" w:cstheme="minorHAnsi"/>
          <w:i/>
          <w:iCs/>
          <w:sz w:val="22"/>
          <w:szCs w:val="22"/>
        </w:rPr>
        <w:t>Rafforzamento e ottimizzazione dei programmi di monitoraggio dei corpi idrici sotterranei</w:t>
      </w:r>
      <w:r w:rsidRPr="004473CC">
        <w:rPr>
          <w:rFonts w:asciiTheme="minorHAnsi" w:hAnsiTheme="minorHAnsi" w:cstheme="minorHAnsi"/>
          <w:sz w:val="22"/>
          <w:szCs w:val="22"/>
        </w:rPr>
        <w:t>", approvato dal Consiglio di Dipartimento in data 21/03/2023 (Verbale n. 07_2023).</w:t>
      </w:r>
    </w:p>
    <w:p w14:paraId="3C253BB7" w14:textId="77777777" w:rsidR="00F7618B" w:rsidRPr="00DC37E1" w:rsidRDefault="00F7618B" w:rsidP="00F7618B">
      <w:pPr>
        <w:spacing w:line="276" w:lineRule="auto"/>
        <w:jc w:val="center"/>
        <w:rPr>
          <w:rFonts w:cs="Arial"/>
          <w:sz w:val="22"/>
          <w:szCs w:val="22"/>
        </w:rPr>
      </w:pPr>
    </w:p>
    <w:p w14:paraId="2F9AE8EF" w14:textId="2C08D249" w:rsidR="00F7618B" w:rsidRPr="00DC37E1" w:rsidRDefault="00F7618B" w:rsidP="008A6BB6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Risulta present</w:t>
      </w:r>
      <w:r w:rsidR="0073379D">
        <w:rPr>
          <w:rFonts w:cs="Arial"/>
          <w:sz w:val="22"/>
          <w:szCs w:val="22"/>
        </w:rPr>
        <w:t xml:space="preserve">e </w:t>
      </w:r>
      <w:r w:rsidRPr="00DC37E1">
        <w:rPr>
          <w:rFonts w:cs="Arial"/>
          <w:sz w:val="22"/>
          <w:szCs w:val="22"/>
        </w:rPr>
        <w:t xml:space="preserve">al colloquio </w:t>
      </w:r>
      <w:r>
        <w:rPr>
          <w:rFonts w:cs="Arial"/>
          <w:sz w:val="22"/>
          <w:szCs w:val="22"/>
        </w:rPr>
        <w:t>i</w:t>
      </w:r>
      <w:r w:rsidR="0073379D">
        <w:rPr>
          <w:rFonts w:cs="Arial"/>
          <w:sz w:val="22"/>
          <w:szCs w:val="22"/>
        </w:rPr>
        <w:t>l</w:t>
      </w:r>
      <w:r w:rsidRPr="00DC37E1">
        <w:rPr>
          <w:rFonts w:cs="Arial"/>
          <w:sz w:val="22"/>
          <w:szCs w:val="22"/>
        </w:rPr>
        <w:t xml:space="preserve"> candidat</w:t>
      </w:r>
      <w:r w:rsidR="0073379D">
        <w:rPr>
          <w:rFonts w:cs="Arial"/>
          <w:sz w:val="22"/>
          <w:szCs w:val="22"/>
        </w:rPr>
        <w:t>o Nicola Pili</w:t>
      </w:r>
      <w:r>
        <w:rPr>
          <w:rFonts w:cs="Arial"/>
          <w:sz w:val="22"/>
          <w:szCs w:val="22"/>
        </w:rPr>
        <w:t xml:space="preserve">, </w:t>
      </w:r>
      <w:r w:rsidRPr="00DC37E1">
        <w:rPr>
          <w:rFonts w:cs="Arial"/>
          <w:sz w:val="22"/>
          <w:szCs w:val="22"/>
        </w:rPr>
        <w:t>che ha acconsentito alla rinuncia dei termini ai sensi di legge.</w:t>
      </w:r>
    </w:p>
    <w:p w14:paraId="64E6E9D2" w14:textId="1B596246" w:rsidR="00F7618B" w:rsidRPr="00DC37E1" w:rsidRDefault="00F7618B" w:rsidP="00F7618B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La commissione procede al colloquio convocando il candidato </w:t>
      </w:r>
      <w:r w:rsidR="0073379D">
        <w:rPr>
          <w:rFonts w:cs="Arial"/>
          <w:sz w:val="22"/>
          <w:szCs w:val="22"/>
        </w:rPr>
        <w:t>Nicola Pili</w:t>
      </w:r>
      <w:r>
        <w:rPr>
          <w:rFonts w:cs="Arial"/>
          <w:sz w:val="22"/>
          <w:szCs w:val="22"/>
        </w:rPr>
        <w:t xml:space="preserve"> e identificandolo </w:t>
      </w:r>
      <w:r w:rsidRPr="00DC37E1">
        <w:rPr>
          <w:rFonts w:cs="Arial"/>
          <w:sz w:val="22"/>
          <w:szCs w:val="22"/>
        </w:rPr>
        <w:t>mediante esibizione del documento di identità:</w:t>
      </w:r>
    </w:p>
    <w:p w14:paraId="09A504B2" w14:textId="77777777" w:rsidR="00F7618B" w:rsidRPr="00DC37E1" w:rsidRDefault="00F7618B" w:rsidP="00F7618B">
      <w:pPr>
        <w:jc w:val="both"/>
        <w:rPr>
          <w:rFonts w:cs="Arial"/>
          <w:sz w:val="22"/>
          <w:szCs w:val="22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437"/>
        <w:gridCol w:w="1729"/>
        <w:gridCol w:w="2918"/>
        <w:gridCol w:w="2829"/>
      </w:tblGrid>
      <w:tr w:rsidR="00F7618B" w:rsidRPr="008A6BB6" w14:paraId="1BC89D6E" w14:textId="77777777" w:rsidTr="000F59AE">
        <w:trPr>
          <w:trHeight w:val="288"/>
        </w:trPr>
        <w:tc>
          <w:tcPr>
            <w:tcW w:w="1776" w:type="pct"/>
            <w:gridSpan w:val="2"/>
            <w:shd w:val="clear" w:color="auto" w:fill="auto"/>
            <w:noWrap/>
            <w:hideMark/>
          </w:tcPr>
          <w:p w14:paraId="1AB1C741" w14:textId="77777777" w:rsidR="00F7618B" w:rsidRPr="008A6BB6" w:rsidRDefault="00F7618B" w:rsidP="000F59AE">
            <w:pPr>
              <w:spacing w:line="276" w:lineRule="auto"/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637" w:type="pct"/>
            <w:shd w:val="clear" w:color="auto" w:fill="auto"/>
          </w:tcPr>
          <w:p w14:paraId="3135D0FF" w14:textId="77777777" w:rsidR="00F7618B" w:rsidRPr="008A6BB6" w:rsidRDefault="00F7618B" w:rsidP="000F59AE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Tipo di documento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789F8BF1" w14:textId="77777777" w:rsidR="00F7618B" w:rsidRPr="008A6BB6" w:rsidRDefault="00F7618B" w:rsidP="000F59AE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Scadenza</w:t>
            </w:r>
          </w:p>
        </w:tc>
      </w:tr>
      <w:tr w:rsidR="00F7618B" w:rsidRPr="00DC37E1" w14:paraId="5D85FDC5" w14:textId="77777777" w:rsidTr="000F59AE">
        <w:trPr>
          <w:trHeight w:val="288"/>
        </w:trPr>
        <w:tc>
          <w:tcPr>
            <w:tcW w:w="806" w:type="pct"/>
            <w:shd w:val="clear" w:color="auto" w:fill="auto"/>
            <w:noWrap/>
            <w:hideMark/>
          </w:tcPr>
          <w:p w14:paraId="7A4C489E" w14:textId="643E3F68" w:rsidR="00F7618B" w:rsidRPr="00DC37E1" w:rsidRDefault="0073379D" w:rsidP="000F59AE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Nicola</w:t>
            </w:r>
          </w:p>
        </w:tc>
        <w:tc>
          <w:tcPr>
            <w:tcW w:w="970" w:type="pct"/>
            <w:shd w:val="clear" w:color="auto" w:fill="auto"/>
            <w:noWrap/>
            <w:hideMark/>
          </w:tcPr>
          <w:p w14:paraId="5B8AD66C" w14:textId="59E85E09" w:rsidR="00F7618B" w:rsidRPr="00DC37E1" w:rsidRDefault="0073379D" w:rsidP="000F59AE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Pili</w:t>
            </w:r>
          </w:p>
        </w:tc>
        <w:tc>
          <w:tcPr>
            <w:tcW w:w="1637" w:type="pct"/>
            <w:shd w:val="clear" w:color="auto" w:fill="auto"/>
          </w:tcPr>
          <w:p w14:paraId="7850E557" w14:textId="7B1C94EC" w:rsidR="00F7618B" w:rsidRPr="00DC37E1" w:rsidRDefault="0012454D" w:rsidP="000F59AE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Carta d'identità</w:t>
            </w:r>
          </w:p>
        </w:tc>
        <w:tc>
          <w:tcPr>
            <w:tcW w:w="1587" w:type="pct"/>
            <w:shd w:val="clear" w:color="auto" w:fill="auto"/>
            <w:noWrap/>
            <w:hideMark/>
          </w:tcPr>
          <w:p w14:paraId="527B4153" w14:textId="33FBB3A2" w:rsidR="00F7618B" w:rsidRPr="00DC37E1" w:rsidRDefault="0012454D" w:rsidP="000F59AE">
            <w:pPr>
              <w:spacing w:line="276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19</w:t>
            </w:r>
            <w:r w:rsidR="00F7618B"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03</w:t>
            </w:r>
            <w:r w:rsidR="00F7618B" w:rsidRPr="00DC37E1">
              <w:rPr>
                <w:rFonts w:cs="Arial"/>
                <w:sz w:val="22"/>
                <w:szCs w:val="22"/>
              </w:rPr>
              <w:t>/</w:t>
            </w:r>
            <w:r>
              <w:rPr>
                <w:rFonts w:cs="Arial"/>
                <w:sz w:val="22"/>
                <w:szCs w:val="22"/>
              </w:rPr>
              <w:t>2025</w:t>
            </w:r>
          </w:p>
        </w:tc>
      </w:tr>
    </w:tbl>
    <w:p w14:paraId="786548A1" w14:textId="77777777" w:rsidR="00F7618B" w:rsidRDefault="00F7618B" w:rsidP="00F7618B">
      <w:pPr>
        <w:jc w:val="both"/>
        <w:rPr>
          <w:rFonts w:cs="Arial"/>
          <w:sz w:val="22"/>
          <w:szCs w:val="22"/>
        </w:rPr>
      </w:pPr>
    </w:p>
    <w:p w14:paraId="60B1E22B" w14:textId="6F71FEB2" w:rsidR="0012454D" w:rsidRPr="00DC37E1" w:rsidRDefault="0012454D" w:rsidP="0012454D">
      <w:pPr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Si procede al colloquio inerente ai due criteri indicati nel bando: a) c</w:t>
      </w:r>
      <w:r w:rsidRPr="0012454D">
        <w:rPr>
          <w:rFonts w:cs="Arial"/>
          <w:sz w:val="22"/>
          <w:szCs w:val="22"/>
        </w:rPr>
        <w:t>onoscenza delle modalità di progettazione delle reti di monitoraggio delle acque sotterranee</w:t>
      </w:r>
      <w:r>
        <w:rPr>
          <w:rFonts w:cs="Arial"/>
          <w:sz w:val="22"/>
          <w:szCs w:val="22"/>
        </w:rPr>
        <w:t>,</w:t>
      </w:r>
      <w:r w:rsidRPr="0012454D">
        <w:rPr>
          <w:rFonts w:cs="Arial"/>
          <w:sz w:val="22"/>
          <w:szCs w:val="22"/>
        </w:rPr>
        <w:t xml:space="preserve"> fino a un massimo di 30 punti;</w:t>
      </w:r>
      <w:r>
        <w:rPr>
          <w:rFonts w:cs="Arial"/>
          <w:sz w:val="22"/>
          <w:szCs w:val="22"/>
        </w:rPr>
        <w:t xml:space="preserve"> b) c</w:t>
      </w:r>
      <w:r w:rsidRPr="0012454D">
        <w:rPr>
          <w:rFonts w:cs="Arial"/>
          <w:sz w:val="22"/>
          <w:szCs w:val="22"/>
        </w:rPr>
        <w:t>apacità organizzativa e di gestione dei rapporti con gli stakeholder del progetto e partecipazione alle attività di un gruppo di ricerca scientifica, fino a un massimo di 30 punti</w:t>
      </w:r>
      <w:r>
        <w:rPr>
          <w:rFonts w:cs="Arial"/>
          <w:sz w:val="22"/>
          <w:szCs w:val="22"/>
        </w:rPr>
        <w:t>.</w:t>
      </w:r>
    </w:p>
    <w:p w14:paraId="60A02F10" w14:textId="77777777" w:rsidR="00F7618B" w:rsidRPr="00DC37E1" w:rsidRDefault="00F7618B" w:rsidP="00F7618B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Dopo un approfondito colloquio con il candidato sulle sue conoscenze professionali sui temi oggetto del contratto, la commissione valuta il colloquio con il punteggio riportato in tabella:</w:t>
      </w:r>
    </w:p>
    <w:tbl>
      <w:tblPr>
        <w:tblStyle w:val="Grigliatabella"/>
        <w:tblW w:w="7366" w:type="dxa"/>
        <w:tblLook w:val="04A0" w:firstRow="1" w:lastRow="0" w:firstColumn="1" w:lastColumn="0" w:noHBand="0" w:noVBand="1"/>
      </w:tblPr>
      <w:tblGrid>
        <w:gridCol w:w="1555"/>
        <w:gridCol w:w="1417"/>
        <w:gridCol w:w="1052"/>
        <w:gridCol w:w="1052"/>
        <w:gridCol w:w="2290"/>
      </w:tblGrid>
      <w:tr w:rsidR="0073379D" w:rsidRPr="0073379D" w14:paraId="2E4F339A" w14:textId="77777777" w:rsidTr="0073379D">
        <w:trPr>
          <w:trHeight w:val="288"/>
        </w:trPr>
        <w:tc>
          <w:tcPr>
            <w:tcW w:w="2972" w:type="dxa"/>
            <w:gridSpan w:val="2"/>
            <w:noWrap/>
            <w:hideMark/>
          </w:tcPr>
          <w:p w14:paraId="7C3A6C46" w14:textId="77777777" w:rsidR="0073379D" w:rsidRPr="0073379D" w:rsidRDefault="0073379D" w:rsidP="008A6BB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052" w:type="dxa"/>
          </w:tcPr>
          <w:p w14:paraId="36E69ACD" w14:textId="49616EBA" w:rsidR="0073379D" w:rsidRPr="0073379D" w:rsidRDefault="0073379D" w:rsidP="008A6BB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a</w:t>
            </w:r>
          </w:p>
        </w:tc>
        <w:tc>
          <w:tcPr>
            <w:tcW w:w="1052" w:type="dxa"/>
          </w:tcPr>
          <w:p w14:paraId="16660F00" w14:textId="33D6FC5B" w:rsidR="0073379D" w:rsidRPr="0073379D" w:rsidRDefault="0073379D" w:rsidP="008A6BB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criterio b</w:t>
            </w:r>
          </w:p>
        </w:tc>
        <w:tc>
          <w:tcPr>
            <w:tcW w:w="2290" w:type="dxa"/>
            <w:noWrap/>
            <w:hideMark/>
          </w:tcPr>
          <w:p w14:paraId="6858B61C" w14:textId="4EFF9DAB" w:rsidR="0073379D" w:rsidRPr="0073379D" w:rsidRDefault="0073379D" w:rsidP="008A6BB6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73379D">
              <w:rPr>
                <w:rFonts w:cs="Arial"/>
                <w:b/>
                <w:bCs/>
                <w:sz w:val="22"/>
                <w:szCs w:val="22"/>
              </w:rPr>
              <w:t>Totale colloquio</w:t>
            </w:r>
          </w:p>
        </w:tc>
      </w:tr>
      <w:tr w:rsidR="0073379D" w:rsidRPr="00DC37E1" w14:paraId="23287F61" w14:textId="77777777" w:rsidTr="0073379D">
        <w:trPr>
          <w:trHeight w:val="288"/>
        </w:trPr>
        <w:tc>
          <w:tcPr>
            <w:tcW w:w="1555" w:type="dxa"/>
            <w:noWrap/>
            <w:hideMark/>
          </w:tcPr>
          <w:p w14:paraId="2F7B7636" w14:textId="2F8E222F" w:rsidR="0073379D" w:rsidRPr="00DC37E1" w:rsidRDefault="0073379D" w:rsidP="0073379D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Nicola</w:t>
            </w:r>
          </w:p>
        </w:tc>
        <w:tc>
          <w:tcPr>
            <w:tcW w:w="1417" w:type="dxa"/>
            <w:noWrap/>
            <w:hideMark/>
          </w:tcPr>
          <w:p w14:paraId="2E72B23C" w14:textId="0628A8E3" w:rsidR="0073379D" w:rsidRPr="00DC37E1" w:rsidRDefault="0073379D" w:rsidP="0073379D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Pili</w:t>
            </w:r>
          </w:p>
        </w:tc>
        <w:tc>
          <w:tcPr>
            <w:tcW w:w="1052" w:type="dxa"/>
          </w:tcPr>
          <w:p w14:paraId="2E6E8FDF" w14:textId="640E0A13" w:rsidR="0073379D" w:rsidRDefault="0012454D" w:rsidP="0073379D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</w:t>
            </w:r>
          </w:p>
        </w:tc>
        <w:tc>
          <w:tcPr>
            <w:tcW w:w="1052" w:type="dxa"/>
          </w:tcPr>
          <w:p w14:paraId="717488A3" w14:textId="79364D6B" w:rsidR="0073379D" w:rsidRDefault="0012454D" w:rsidP="0073379D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</w:t>
            </w:r>
          </w:p>
        </w:tc>
        <w:tc>
          <w:tcPr>
            <w:tcW w:w="2290" w:type="dxa"/>
            <w:noWrap/>
            <w:hideMark/>
          </w:tcPr>
          <w:p w14:paraId="012C7F9E" w14:textId="28B5945B" w:rsidR="0073379D" w:rsidRPr="00DC37E1" w:rsidRDefault="0012454D" w:rsidP="0073379D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60</w:t>
            </w:r>
          </w:p>
        </w:tc>
      </w:tr>
    </w:tbl>
    <w:p w14:paraId="63AB81CE" w14:textId="77777777" w:rsidR="00F7618B" w:rsidRDefault="00F7618B" w:rsidP="00F7618B">
      <w:pPr>
        <w:jc w:val="both"/>
        <w:rPr>
          <w:rFonts w:cs="Arial"/>
          <w:sz w:val="22"/>
          <w:szCs w:val="22"/>
        </w:rPr>
      </w:pPr>
    </w:p>
    <w:p w14:paraId="1A9972E8" w14:textId="34BEA7A7" w:rsidR="00F7618B" w:rsidRPr="00DC37E1" w:rsidRDefault="00F7618B" w:rsidP="00F7618B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La commissione procede quindi a definire il punteggio totale acquisit</w:t>
      </w:r>
      <w:r w:rsidR="0073379D"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 xml:space="preserve"> da</w:t>
      </w:r>
      <w:r w:rsidR="0073379D">
        <w:rPr>
          <w:rFonts w:cs="Arial"/>
          <w:sz w:val="22"/>
          <w:szCs w:val="22"/>
        </w:rPr>
        <w:t>l</w:t>
      </w:r>
      <w:r w:rsidRPr="00DC37E1">
        <w:rPr>
          <w:rFonts w:cs="Arial"/>
          <w:sz w:val="22"/>
          <w:szCs w:val="22"/>
        </w:rPr>
        <w:t xml:space="preserve"> candidat</w:t>
      </w:r>
      <w:r w:rsidR="0073379D">
        <w:rPr>
          <w:rFonts w:cs="Arial"/>
          <w:sz w:val="22"/>
          <w:szCs w:val="22"/>
        </w:rPr>
        <w:t>o</w:t>
      </w:r>
      <w:r w:rsidRPr="00DC37E1">
        <w:rPr>
          <w:rFonts w:cs="Arial"/>
          <w:sz w:val="22"/>
          <w:szCs w:val="22"/>
        </w:rPr>
        <w:t>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32"/>
        <w:gridCol w:w="918"/>
        <w:gridCol w:w="1838"/>
        <w:gridCol w:w="2487"/>
        <w:gridCol w:w="1838"/>
      </w:tblGrid>
      <w:tr w:rsidR="00F7618B" w:rsidRPr="008A6BB6" w14:paraId="3745B048" w14:textId="77777777" w:rsidTr="000F59AE">
        <w:trPr>
          <w:trHeight w:val="288"/>
        </w:trPr>
        <w:tc>
          <w:tcPr>
            <w:tcW w:w="1543" w:type="pct"/>
            <w:gridSpan w:val="2"/>
            <w:noWrap/>
            <w:hideMark/>
          </w:tcPr>
          <w:p w14:paraId="41B675A3" w14:textId="77777777" w:rsidR="00F7618B" w:rsidRPr="008A6BB6" w:rsidRDefault="00F7618B" w:rsidP="000F59AE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Candidato</w:t>
            </w:r>
          </w:p>
        </w:tc>
        <w:tc>
          <w:tcPr>
            <w:tcW w:w="1031" w:type="pct"/>
          </w:tcPr>
          <w:p w14:paraId="0FCBD877" w14:textId="77777777" w:rsidR="00F7618B" w:rsidRPr="008A6BB6" w:rsidRDefault="00F7618B" w:rsidP="000F59AE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Titoli</w:t>
            </w:r>
          </w:p>
        </w:tc>
        <w:tc>
          <w:tcPr>
            <w:tcW w:w="1395" w:type="pct"/>
            <w:noWrap/>
            <w:hideMark/>
          </w:tcPr>
          <w:p w14:paraId="1A3C1670" w14:textId="6BFAA0CE" w:rsidR="00F7618B" w:rsidRPr="008A6BB6" w:rsidRDefault="00F7618B" w:rsidP="000F59AE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colloquio</w:t>
            </w:r>
          </w:p>
        </w:tc>
        <w:tc>
          <w:tcPr>
            <w:tcW w:w="1031" w:type="pct"/>
          </w:tcPr>
          <w:p w14:paraId="0E358BED" w14:textId="77777777" w:rsidR="00F7618B" w:rsidRPr="008A6BB6" w:rsidRDefault="00F7618B" w:rsidP="000F59AE">
            <w:pPr>
              <w:jc w:val="both"/>
              <w:rPr>
                <w:rFonts w:cs="Arial"/>
                <w:b/>
                <w:bCs/>
                <w:sz w:val="22"/>
                <w:szCs w:val="22"/>
              </w:rPr>
            </w:pPr>
            <w:r w:rsidRPr="008A6BB6">
              <w:rPr>
                <w:rFonts w:cs="Arial"/>
                <w:b/>
                <w:bCs/>
                <w:sz w:val="22"/>
                <w:szCs w:val="22"/>
              </w:rPr>
              <w:t>Punteggio Totale</w:t>
            </w:r>
          </w:p>
        </w:tc>
      </w:tr>
      <w:tr w:rsidR="0073379D" w:rsidRPr="00DC37E1" w14:paraId="51893FA0" w14:textId="77777777" w:rsidTr="000F59AE">
        <w:trPr>
          <w:trHeight w:val="288"/>
        </w:trPr>
        <w:tc>
          <w:tcPr>
            <w:tcW w:w="1028" w:type="pct"/>
            <w:noWrap/>
            <w:hideMark/>
          </w:tcPr>
          <w:p w14:paraId="078881F1" w14:textId="0058AE76" w:rsidR="0073379D" w:rsidRPr="00DC37E1" w:rsidRDefault="0073379D" w:rsidP="0073379D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Nicola</w:t>
            </w:r>
          </w:p>
        </w:tc>
        <w:tc>
          <w:tcPr>
            <w:tcW w:w="515" w:type="pct"/>
            <w:noWrap/>
            <w:hideMark/>
          </w:tcPr>
          <w:p w14:paraId="1AEDAE7B" w14:textId="0608ADB1" w:rsidR="0073379D" w:rsidRPr="00DC37E1" w:rsidRDefault="0073379D" w:rsidP="0073379D">
            <w:pPr>
              <w:spacing w:line="276" w:lineRule="auto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Pili</w:t>
            </w:r>
          </w:p>
        </w:tc>
        <w:tc>
          <w:tcPr>
            <w:tcW w:w="1031" w:type="pct"/>
          </w:tcPr>
          <w:p w14:paraId="2B4B5371" w14:textId="4A6A83EE" w:rsidR="0073379D" w:rsidRPr="00DC37E1" w:rsidRDefault="0012454D" w:rsidP="0073379D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</w:t>
            </w:r>
          </w:p>
        </w:tc>
        <w:tc>
          <w:tcPr>
            <w:tcW w:w="1395" w:type="pct"/>
            <w:noWrap/>
            <w:hideMark/>
          </w:tcPr>
          <w:p w14:paraId="03CCD6B8" w14:textId="68E829DF" w:rsidR="0073379D" w:rsidRPr="00DC37E1" w:rsidRDefault="0012454D" w:rsidP="0012454D">
            <w:pPr>
              <w:tabs>
                <w:tab w:val="left" w:pos="1075"/>
                <w:tab w:val="center" w:pos="1135"/>
              </w:tabs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60</w:t>
            </w:r>
          </w:p>
        </w:tc>
        <w:tc>
          <w:tcPr>
            <w:tcW w:w="1031" w:type="pct"/>
          </w:tcPr>
          <w:p w14:paraId="6455FAF4" w14:textId="2E971C1F" w:rsidR="0073379D" w:rsidRPr="00DC37E1" w:rsidRDefault="0012454D" w:rsidP="0073379D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100</w:t>
            </w:r>
          </w:p>
        </w:tc>
      </w:tr>
    </w:tbl>
    <w:p w14:paraId="24EE7745" w14:textId="77777777" w:rsidR="00F7618B" w:rsidRPr="00DC37E1" w:rsidRDefault="00F7618B" w:rsidP="00F7618B">
      <w:pPr>
        <w:jc w:val="both"/>
        <w:rPr>
          <w:rFonts w:cs="Arial"/>
          <w:sz w:val="22"/>
          <w:szCs w:val="22"/>
        </w:rPr>
      </w:pPr>
    </w:p>
    <w:p w14:paraId="5C10F7EF" w14:textId="0EDCFEE1" w:rsidR="00F7618B" w:rsidRPr="00DC37E1" w:rsidRDefault="00F7618B" w:rsidP="00F7618B">
      <w:pPr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Sulla base della valutazione dei titoli e del colloquio, la commissione</w:t>
      </w:r>
      <w:r w:rsidR="0073379D">
        <w:rPr>
          <w:rFonts w:cs="Arial"/>
          <w:sz w:val="22"/>
          <w:szCs w:val="22"/>
        </w:rPr>
        <w:t xml:space="preserve"> dichiara </w:t>
      </w:r>
      <w:r>
        <w:rPr>
          <w:rFonts w:cs="Arial"/>
          <w:sz w:val="22"/>
          <w:szCs w:val="22"/>
        </w:rPr>
        <w:t xml:space="preserve">vincitore il candidato </w:t>
      </w:r>
      <w:r w:rsidR="0012454D" w:rsidRPr="0012454D">
        <w:rPr>
          <w:rFonts w:cs="Arial"/>
          <w:b/>
          <w:bCs/>
          <w:sz w:val="22"/>
          <w:szCs w:val="22"/>
        </w:rPr>
        <w:t>Nicola Pili</w:t>
      </w:r>
      <w:r w:rsidRPr="00DC37E1">
        <w:rPr>
          <w:rFonts w:cs="Arial"/>
          <w:sz w:val="22"/>
          <w:szCs w:val="22"/>
        </w:rPr>
        <w:t>.</w:t>
      </w:r>
    </w:p>
    <w:p w14:paraId="120483B6" w14:textId="77777777" w:rsidR="00F7618B" w:rsidRPr="00DC37E1" w:rsidRDefault="00F7618B" w:rsidP="00F7618B">
      <w:pPr>
        <w:jc w:val="both"/>
        <w:rPr>
          <w:rFonts w:cs="Arial"/>
          <w:sz w:val="22"/>
          <w:szCs w:val="22"/>
        </w:rPr>
      </w:pPr>
    </w:p>
    <w:p w14:paraId="523DA892" w14:textId="081308DC" w:rsidR="00F7618B" w:rsidRPr="00DC37E1" w:rsidRDefault="00F7618B" w:rsidP="00F7618B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 xml:space="preserve">La riunione si chiude alle ore </w:t>
      </w:r>
      <w:r w:rsidR="0012454D">
        <w:rPr>
          <w:rFonts w:cs="Arial"/>
          <w:sz w:val="22"/>
          <w:szCs w:val="22"/>
        </w:rPr>
        <w:t>10</w:t>
      </w:r>
      <w:r w:rsidRPr="00D7417C">
        <w:rPr>
          <w:rFonts w:cs="Arial"/>
          <w:sz w:val="22"/>
          <w:szCs w:val="22"/>
        </w:rPr>
        <w:t>:</w:t>
      </w:r>
      <w:r w:rsidR="0012454D">
        <w:rPr>
          <w:rFonts w:cs="Arial"/>
          <w:sz w:val="22"/>
          <w:szCs w:val="22"/>
        </w:rPr>
        <w:t>45</w:t>
      </w:r>
      <w:r w:rsidRPr="00DC37E1">
        <w:rPr>
          <w:rFonts w:cs="Arial"/>
          <w:sz w:val="22"/>
          <w:szCs w:val="22"/>
        </w:rPr>
        <w:t>.</w:t>
      </w:r>
    </w:p>
    <w:p w14:paraId="2278BF82" w14:textId="77777777" w:rsidR="00F7618B" w:rsidRPr="00DC37E1" w:rsidRDefault="00F7618B" w:rsidP="00F7618B">
      <w:pPr>
        <w:jc w:val="both"/>
        <w:rPr>
          <w:rFonts w:cs="Arial"/>
          <w:sz w:val="22"/>
          <w:szCs w:val="22"/>
        </w:rPr>
      </w:pPr>
    </w:p>
    <w:p w14:paraId="0D57A93C" w14:textId="77777777" w:rsidR="00F7618B" w:rsidRPr="00DC37E1" w:rsidRDefault="00F7618B" w:rsidP="00F7618B">
      <w:pPr>
        <w:jc w:val="both"/>
        <w:rPr>
          <w:rFonts w:cs="Arial"/>
          <w:sz w:val="22"/>
          <w:szCs w:val="22"/>
        </w:rPr>
      </w:pPr>
      <w:r w:rsidRPr="00DC37E1">
        <w:rPr>
          <w:rFonts w:cs="Arial"/>
          <w:sz w:val="22"/>
          <w:szCs w:val="22"/>
        </w:rPr>
        <w:t>In fede,</w:t>
      </w:r>
    </w:p>
    <w:p w14:paraId="77040F73" w14:textId="77777777" w:rsidR="00F7618B" w:rsidRPr="00DC37E1" w:rsidRDefault="00F7618B" w:rsidP="00F7618B">
      <w:pPr>
        <w:jc w:val="both"/>
        <w:rPr>
          <w:rFonts w:cs="Arial"/>
          <w:sz w:val="22"/>
          <w:szCs w:val="22"/>
        </w:rPr>
      </w:pPr>
    </w:p>
    <w:p w14:paraId="0F1EF557" w14:textId="77777777" w:rsidR="0073379D" w:rsidRPr="00524314" w:rsidRDefault="0073379D" w:rsidP="0073379D">
      <w:pPr>
        <w:jc w:val="both"/>
        <w:rPr>
          <w:rFonts w:cstheme="minorHAnsi"/>
          <w:sz w:val="22"/>
          <w:szCs w:val="22"/>
        </w:rPr>
      </w:pPr>
      <w:r w:rsidRPr="00524314">
        <w:rPr>
          <w:rFonts w:cstheme="minorHAnsi"/>
          <w:sz w:val="22"/>
          <w:szCs w:val="22"/>
        </w:rPr>
        <w:t xml:space="preserve">prof. </w:t>
      </w:r>
      <w:r>
        <w:rPr>
          <w:rFonts w:cstheme="minorHAnsi"/>
          <w:sz w:val="22"/>
          <w:szCs w:val="22"/>
        </w:rPr>
        <w:t xml:space="preserve">A. </w:t>
      </w:r>
      <w:r w:rsidRPr="00524314">
        <w:rPr>
          <w:rFonts w:cstheme="minorHAnsi"/>
          <w:sz w:val="22"/>
          <w:szCs w:val="22"/>
        </w:rPr>
        <w:t xml:space="preserve"> Funedda                  </w:t>
      </w:r>
      <w:r>
        <w:rPr>
          <w:rFonts w:cstheme="minorHAnsi"/>
          <w:sz w:val="22"/>
          <w:szCs w:val="22"/>
        </w:rPr>
        <w:t xml:space="preserve">      </w:t>
      </w:r>
      <w:r w:rsidRPr="00524314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 xml:space="preserve">         </w:t>
      </w:r>
      <w:r w:rsidRPr="00524314">
        <w:rPr>
          <w:rFonts w:cstheme="minorHAnsi"/>
          <w:sz w:val="22"/>
          <w:szCs w:val="22"/>
        </w:rPr>
        <w:t xml:space="preserve">         </w:t>
      </w:r>
      <w:r>
        <w:rPr>
          <w:rFonts w:cstheme="minorHAnsi"/>
          <w:sz w:val="22"/>
          <w:szCs w:val="22"/>
        </w:rPr>
        <w:t>prof.ssa S. Da Pelo</w:t>
      </w:r>
      <w:r w:rsidRPr="00524314">
        <w:rPr>
          <w:rFonts w:cstheme="minorHAnsi"/>
          <w:sz w:val="22"/>
          <w:szCs w:val="22"/>
        </w:rPr>
        <w:t xml:space="preserve">           </w:t>
      </w:r>
      <w:r>
        <w:rPr>
          <w:rFonts w:cstheme="minorHAnsi"/>
          <w:sz w:val="22"/>
          <w:szCs w:val="22"/>
        </w:rPr>
        <w:t xml:space="preserve">        </w:t>
      </w:r>
      <w:r w:rsidRPr="00524314">
        <w:rPr>
          <w:rFonts w:cstheme="minorHAnsi"/>
          <w:sz w:val="22"/>
          <w:szCs w:val="22"/>
        </w:rPr>
        <w:t xml:space="preserve">                     dott. </w:t>
      </w:r>
      <w:r>
        <w:rPr>
          <w:rFonts w:cstheme="minorHAnsi"/>
          <w:sz w:val="22"/>
          <w:szCs w:val="22"/>
        </w:rPr>
        <w:t>M. Lorrai</w:t>
      </w:r>
    </w:p>
    <w:p w14:paraId="15AE13DD" w14:textId="77777777" w:rsidR="00F7618B" w:rsidRPr="00DC37E1" w:rsidRDefault="00F7618B" w:rsidP="00F7618B">
      <w:pPr>
        <w:jc w:val="both"/>
        <w:rPr>
          <w:rFonts w:cs="Arial"/>
          <w:sz w:val="22"/>
          <w:szCs w:val="22"/>
        </w:rPr>
      </w:pPr>
    </w:p>
    <w:p w14:paraId="523CB876" w14:textId="77777777" w:rsidR="00F7618B" w:rsidRPr="00DC37E1" w:rsidRDefault="00F7618B" w:rsidP="00F7618B">
      <w:pPr>
        <w:spacing w:after="120" w:line="276" w:lineRule="auto"/>
        <w:jc w:val="both"/>
        <w:rPr>
          <w:rFonts w:cs="Arial"/>
          <w:sz w:val="22"/>
          <w:szCs w:val="22"/>
        </w:rPr>
      </w:pPr>
    </w:p>
    <w:p w14:paraId="7E7D6307" w14:textId="77777777" w:rsidR="00F7618B" w:rsidRPr="000C55FA" w:rsidRDefault="00F7618B" w:rsidP="00F7618B"/>
    <w:p w14:paraId="1D931DCE" w14:textId="77777777" w:rsidR="00E16371" w:rsidRPr="00F7618B" w:rsidRDefault="00E16371" w:rsidP="00F7618B"/>
    <w:sectPr w:rsidR="00E16371" w:rsidRPr="00F7618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858A29" w14:textId="77777777" w:rsidR="00692BEC" w:rsidRDefault="00692BEC" w:rsidP="0030749D">
      <w:r>
        <w:separator/>
      </w:r>
    </w:p>
  </w:endnote>
  <w:endnote w:type="continuationSeparator" w:id="0">
    <w:p w14:paraId="0519ABA1" w14:textId="77777777" w:rsidR="00692BEC" w:rsidRDefault="00692BE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40503050201020203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44D79A" w14:textId="77777777" w:rsidR="00692BEC" w:rsidRDefault="00692BEC" w:rsidP="0030749D">
      <w:r>
        <w:separator/>
      </w:r>
    </w:p>
  </w:footnote>
  <w:footnote w:type="continuationSeparator" w:id="0">
    <w:p w14:paraId="0E73AF24" w14:textId="77777777" w:rsidR="00692BEC" w:rsidRDefault="00692BE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93C9AE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39897E2C"/>
    <w:multiLevelType w:val="hybridMultilevel"/>
    <w:tmpl w:val="636A520C"/>
    <w:lvl w:ilvl="0" w:tplc="F81CEA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E27FF1"/>
    <w:multiLevelType w:val="hybridMultilevel"/>
    <w:tmpl w:val="4438751E"/>
    <w:lvl w:ilvl="0" w:tplc="0A0E2DC0">
      <w:numFmt w:val="bullet"/>
      <w:lvlText w:val="−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6417724">
    <w:abstractNumId w:val="2"/>
  </w:num>
  <w:num w:numId="2" w16cid:durableId="594240956">
    <w:abstractNumId w:val="1"/>
  </w:num>
  <w:num w:numId="3" w16cid:durableId="264382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6695A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454D"/>
    <w:rsid w:val="00130B59"/>
    <w:rsid w:val="00163923"/>
    <w:rsid w:val="001813C0"/>
    <w:rsid w:val="001A58C8"/>
    <w:rsid w:val="001E3CD3"/>
    <w:rsid w:val="001E6FFB"/>
    <w:rsid w:val="001F3D8D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473CC"/>
    <w:rsid w:val="00462D8D"/>
    <w:rsid w:val="004A1477"/>
    <w:rsid w:val="004B1597"/>
    <w:rsid w:val="004B7C44"/>
    <w:rsid w:val="004D04C6"/>
    <w:rsid w:val="004E061B"/>
    <w:rsid w:val="00501D79"/>
    <w:rsid w:val="00506146"/>
    <w:rsid w:val="00512375"/>
    <w:rsid w:val="00524314"/>
    <w:rsid w:val="00566BF9"/>
    <w:rsid w:val="005974C5"/>
    <w:rsid w:val="00633AC1"/>
    <w:rsid w:val="006612BC"/>
    <w:rsid w:val="0068140F"/>
    <w:rsid w:val="00692BEC"/>
    <w:rsid w:val="00694DBA"/>
    <w:rsid w:val="006974B8"/>
    <w:rsid w:val="006A376F"/>
    <w:rsid w:val="006C3DB0"/>
    <w:rsid w:val="0073379D"/>
    <w:rsid w:val="007607CF"/>
    <w:rsid w:val="00764FCE"/>
    <w:rsid w:val="00783DF6"/>
    <w:rsid w:val="007B0EA0"/>
    <w:rsid w:val="007E1252"/>
    <w:rsid w:val="007E2D7F"/>
    <w:rsid w:val="0081328C"/>
    <w:rsid w:val="008151E0"/>
    <w:rsid w:val="0088311F"/>
    <w:rsid w:val="008838AD"/>
    <w:rsid w:val="008A375C"/>
    <w:rsid w:val="008A6BB6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64F11"/>
    <w:rsid w:val="009B31A4"/>
    <w:rsid w:val="009B4A81"/>
    <w:rsid w:val="009C68C4"/>
    <w:rsid w:val="009D4A60"/>
    <w:rsid w:val="009E03DC"/>
    <w:rsid w:val="009E16F6"/>
    <w:rsid w:val="009E7EBF"/>
    <w:rsid w:val="009F2A67"/>
    <w:rsid w:val="00A420E0"/>
    <w:rsid w:val="00A64A15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01A9F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54F8A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1628"/>
    <w:rsid w:val="00E56B23"/>
    <w:rsid w:val="00E763DB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66999"/>
    <w:rsid w:val="00F7618B"/>
    <w:rsid w:val="00F94E48"/>
    <w:rsid w:val="00FA0031"/>
    <w:rsid w:val="00FB71AA"/>
    <w:rsid w:val="00FB7E4D"/>
    <w:rsid w:val="00FB7E66"/>
    <w:rsid w:val="00FC3122"/>
    <w:rsid w:val="00FC59BC"/>
    <w:rsid w:val="00FE0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F7618B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Paragrafoelenco">
    <w:name w:val="List Paragraph"/>
    <w:basedOn w:val="Normale"/>
    <w:uiPriority w:val="34"/>
    <w:qFormat/>
    <w:rsid w:val="005123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4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Antonio Luca Funedda</cp:lastModifiedBy>
  <cp:revision>11</cp:revision>
  <cp:lastPrinted>2023-05-17T07:03:00Z</cp:lastPrinted>
  <dcterms:created xsi:type="dcterms:W3CDTF">2023-05-10T18:31:00Z</dcterms:created>
  <dcterms:modified xsi:type="dcterms:W3CDTF">2023-05-17T08:55:00Z</dcterms:modified>
</cp:coreProperties>
</file>