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04433FE" w14:textId="77777777" w:rsidR="00F72E12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E03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F72E1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del Progetto: </w:t>
      </w:r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“TECHLOG - </w:t>
      </w:r>
      <w:proofErr w:type="spellStart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Technological</w:t>
      </w:r>
      <w:proofErr w:type="spellEnd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Transfer for </w:t>
      </w:r>
      <w:proofErr w:type="spellStart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Logistics</w:t>
      </w:r>
      <w:proofErr w:type="spellEnd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Innovation in </w:t>
      </w:r>
      <w:proofErr w:type="spellStart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area” (finanziato nell’ambito del PROGRAMMA ENI CBC MED 2014 – 2020), CUP F95F20000350006 - Responsabile scientifico Prof. Ing. Gianfranco Fancello;</w:t>
      </w:r>
    </w:p>
    <w:p w14:paraId="726DEE24" w14:textId="5D96764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F72E12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7004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72E12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2186</Words>
  <Characters>12466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2023-08-10T15:12:00Z</dcterms:modified>
</cp:coreProperties>
</file>