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2C6816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490A7F1" w14:textId="009C407A" w:rsidR="0006602C" w:rsidRPr="0006602C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BF71D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</w:p>
    <w:p w14:paraId="1C87AB75" w14:textId="77777777" w:rsidR="0006602C" w:rsidRP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77E29F3" w14:textId="77777777" w:rsid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 il conferimento di un contratto di lavoro autonomo nell'ambito del Progetto: "e.INS Ecosystem of Innovation for Next Generation Sardinia", Spoke 04 Credito - Missione 4 - Investimento 1.5 - Creazione e rafforzamento di “ecosistemi dell’innovazione”, costruzione di “leader territoriali di R&amp;S”- Codice MUR: ECS00000038 - CUP: F53C22000430001, finanziato dall’Unione Europea – NextGenerationEU, con scadenza 31/10/2025 di cui è Responsabile Scientifico per UNICA il prof. Riccardo De Lisa; </w:t>
      </w:r>
    </w:p>
    <w:p w14:paraId="726DEE24" w14:textId="2469BCD6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2214</Words>
  <Characters>12624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17</cp:revision>
  <dcterms:created xsi:type="dcterms:W3CDTF">2022-12-19T10:22:00Z</dcterms:created>
  <dcterms:modified xsi:type="dcterms:W3CDTF">2025-03-07T11:38:00Z</dcterms:modified>
</cp:coreProperties>
</file>