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94EE343" w14:textId="77777777" w:rsidR="00972119" w:rsidRPr="00E44A7B" w:rsidRDefault="00E44A7B">
      <w:pPr>
        <w:jc w:val="center"/>
        <w:rPr>
          <w:rFonts w:ascii="Arial" w:hAnsi="Arial" w:cs="Arial"/>
          <w:b/>
          <w:bCs/>
          <w:color w:val="333333"/>
          <w:lang w:val="it-IT"/>
        </w:rPr>
      </w:pPr>
      <w:r w:rsidRPr="00E44A7B">
        <w:rPr>
          <w:rFonts w:ascii="Arial" w:hAnsi="Arial" w:cs="Arial"/>
          <w:b/>
          <w:bCs/>
          <w:color w:val="333333"/>
          <w:lang w:val="it-IT"/>
        </w:rPr>
        <w:t>Giulia Lanzolla</w:t>
      </w:r>
      <w:r w:rsidR="00972119" w:rsidRPr="00E44A7B">
        <w:rPr>
          <w:rFonts w:ascii="Arial" w:hAnsi="Arial" w:cs="Arial"/>
          <w:b/>
          <w:bCs/>
          <w:color w:val="333333"/>
          <w:lang w:val="it-IT"/>
        </w:rPr>
        <w:t>, M.D., Ph.D.</w:t>
      </w:r>
    </w:p>
    <w:p w14:paraId="62717DCB" w14:textId="77777777" w:rsidR="00E44A7B" w:rsidRPr="00E44A7B" w:rsidRDefault="002C4661">
      <w:pPr>
        <w:pStyle w:val="BodyText"/>
        <w:rPr>
          <w:rFonts w:ascii="Arial" w:hAnsi="Arial" w:cs="Arial"/>
        </w:rPr>
      </w:pPr>
      <w:r>
        <w:rPr>
          <w:rFonts w:ascii="Arial" w:hAnsi="Arial" w:cs="Arial"/>
        </w:rPr>
        <w:t xml:space="preserve">Tenure Track </w:t>
      </w:r>
      <w:r w:rsidR="00F85488">
        <w:rPr>
          <w:rFonts w:ascii="Arial" w:hAnsi="Arial" w:cs="Arial"/>
        </w:rPr>
        <w:t>Researcher</w:t>
      </w:r>
    </w:p>
    <w:p w14:paraId="36F3C9B6" w14:textId="77777777" w:rsidR="00E44A7B" w:rsidRDefault="00E44A7B" w:rsidP="00E44A7B">
      <w:pPr>
        <w:pStyle w:val="BodyText"/>
        <w:spacing w:before="20" w:after="20"/>
        <w:rPr>
          <w:rFonts w:ascii="Arial" w:hAnsi="Arial" w:cs="Arial"/>
          <w:iCs/>
        </w:rPr>
      </w:pPr>
      <w:r w:rsidRPr="00E44A7B">
        <w:rPr>
          <w:rFonts w:ascii="Arial" w:hAnsi="Arial" w:cs="Arial"/>
          <w:iCs/>
        </w:rPr>
        <w:t xml:space="preserve">University of </w:t>
      </w:r>
      <w:r w:rsidR="002C4661">
        <w:rPr>
          <w:rFonts w:ascii="Arial" w:hAnsi="Arial" w:cs="Arial"/>
          <w:iCs/>
        </w:rPr>
        <w:t>Cagliar</w:t>
      </w:r>
      <w:r w:rsidR="00F85488">
        <w:rPr>
          <w:rFonts w:ascii="Arial" w:hAnsi="Arial" w:cs="Arial"/>
          <w:iCs/>
        </w:rPr>
        <w:t>i</w:t>
      </w:r>
      <w:r w:rsidR="002C4661">
        <w:rPr>
          <w:rFonts w:ascii="Arial" w:hAnsi="Arial" w:cs="Arial"/>
          <w:iCs/>
        </w:rPr>
        <w:t>, Italy</w:t>
      </w:r>
    </w:p>
    <w:p w14:paraId="418E1359" w14:textId="77777777" w:rsidR="00D45434" w:rsidRPr="00E44A7B" w:rsidRDefault="002C4661" w:rsidP="00E44A7B">
      <w:pPr>
        <w:pStyle w:val="BodyText"/>
        <w:spacing w:before="20" w:after="20"/>
        <w:rPr>
          <w:rFonts w:ascii="Arial" w:hAnsi="Arial" w:cs="Arial"/>
          <w:iCs/>
        </w:rPr>
      </w:pPr>
      <w:r>
        <w:rPr>
          <w:rFonts w:ascii="Arial" w:hAnsi="Arial" w:cs="Arial"/>
          <w:iCs/>
        </w:rPr>
        <w:t>Department of Medical Science and Public Health</w:t>
      </w:r>
    </w:p>
    <w:p w14:paraId="02891B12" w14:textId="77777777" w:rsidR="006B4A7E" w:rsidRPr="00E44A7B" w:rsidRDefault="00972119" w:rsidP="00E44A7B">
      <w:pPr>
        <w:pStyle w:val="BodyText"/>
        <w:rPr>
          <w:rFonts w:ascii="Arial" w:hAnsi="Arial" w:cs="Arial"/>
          <w:iCs/>
        </w:rPr>
      </w:pPr>
      <w:r>
        <w:rPr>
          <w:rFonts w:ascii="Arial" w:hAnsi="Arial" w:cs="Arial"/>
        </w:rPr>
        <w:br/>
      </w:r>
      <w:r w:rsidR="00E44A7B">
        <w:rPr>
          <w:rFonts w:ascii="Arial" w:hAnsi="Arial" w:cs="Arial"/>
        </w:rPr>
        <w:t>+</w:t>
      </w:r>
      <w:r w:rsidR="002C4661">
        <w:rPr>
          <w:rFonts w:ascii="Arial" w:hAnsi="Arial" w:cs="Arial"/>
        </w:rPr>
        <w:t>39</w:t>
      </w:r>
      <w:r w:rsidR="00E44A7B">
        <w:rPr>
          <w:rFonts w:ascii="Arial" w:hAnsi="Arial" w:cs="Arial"/>
        </w:rPr>
        <w:t xml:space="preserve"> </w:t>
      </w:r>
      <w:r w:rsidR="002C4661">
        <w:rPr>
          <w:rFonts w:ascii="Arial" w:hAnsi="Arial" w:cs="Arial"/>
        </w:rPr>
        <w:t>328</w:t>
      </w:r>
      <w:r w:rsidR="00E44A7B">
        <w:rPr>
          <w:rFonts w:ascii="Arial" w:hAnsi="Arial" w:cs="Arial"/>
        </w:rPr>
        <w:t xml:space="preserve"> </w:t>
      </w:r>
      <w:r w:rsidR="002C4661">
        <w:rPr>
          <w:rFonts w:ascii="Arial" w:hAnsi="Arial" w:cs="Arial"/>
        </w:rPr>
        <w:t>635</w:t>
      </w:r>
      <w:r w:rsidR="00E44A7B">
        <w:rPr>
          <w:rFonts w:ascii="Arial" w:hAnsi="Arial" w:cs="Arial"/>
        </w:rPr>
        <w:t xml:space="preserve"> </w:t>
      </w:r>
      <w:r w:rsidR="002C4661">
        <w:rPr>
          <w:rFonts w:ascii="Arial" w:hAnsi="Arial" w:cs="Arial"/>
        </w:rPr>
        <w:t>6329</w:t>
      </w:r>
      <w:r>
        <w:rPr>
          <w:rFonts w:ascii="Arial" w:hAnsi="Arial" w:cs="Arial"/>
        </w:rPr>
        <w:br/>
      </w:r>
      <w:hyperlink r:id="rId7" w:history="1">
        <w:r w:rsidR="002C4661" w:rsidRPr="00825704">
          <w:rPr>
            <w:rStyle w:val="Hyperlink"/>
          </w:rPr>
          <w:t>giulia.lanzolla@unica.it</w:t>
        </w:r>
      </w:hyperlink>
    </w:p>
    <w:p w14:paraId="60E03DEE" w14:textId="77777777" w:rsidR="00972119" w:rsidRPr="006B4A7E" w:rsidRDefault="00972119" w:rsidP="00E44A7B">
      <w:pPr>
        <w:pStyle w:val="BodyText"/>
        <w:jc w:val="left"/>
        <w:rPr>
          <w:rFonts w:ascii="Arial" w:hAnsi="Arial" w:cs="Arial"/>
          <w:i/>
        </w:rPr>
      </w:pPr>
    </w:p>
    <w:p w14:paraId="15B4BCBE" w14:textId="77777777" w:rsidR="00972119" w:rsidRDefault="00972119">
      <w:pPr>
        <w:pStyle w:val="BodyText"/>
        <w:rPr>
          <w:rFonts w:ascii="Arial" w:hAnsi="Arial" w:cs="Arial"/>
        </w:rPr>
      </w:pPr>
      <w:r>
        <w:rPr>
          <w:rFonts w:ascii="Arial" w:hAnsi="Arial" w:cs="Arial"/>
        </w:rPr>
        <w:t>_____________________________________________________________________________________________</w:t>
      </w:r>
    </w:p>
    <w:p w14:paraId="51B97101" w14:textId="77777777" w:rsidR="00972119" w:rsidRDefault="00972119">
      <w:pPr>
        <w:jc w:val="center"/>
        <w:rPr>
          <w:rFonts w:ascii="Arial" w:hAnsi="Arial" w:cs="Arial"/>
        </w:rPr>
      </w:pPr>
    </w:p>
    <w:tbl>
      <w:tblPr>
        <w:tblW w:w="0" w:type="auto"/>
        <w:tblLook w:val="0000" w:firstRow="0" w:lastRow="0" w:firstColumn="0" w:lastColumn="0" w:noHBand="0" w:noVBand="0"/>
      </w:tblPr>
      <w:tblGrid>
        <w:gridCol w:w="7249"/>
        <w:gridCol w:w="2111"/>
      </w:tblGrid>
      <w:tr w:rsidR="00F70933" w14:paraId="599C60DC" w14:textId="77777777">
        <w:tc>
          <w:tcPr>
            <w:tcW w:w="7308" w:type="dxa"/>
          </w:tcPr>
          <w:p w14:paraId="5231251B" w14:textId="77777777" w:rsidR="00F70933" w:rsidRDefault="00F70933">
            <w:pPr>
              <w:pStyle w:val="Heading1"/>
            </w:pPr>
            <w:r>
              <w:t>Date of Birth</w:t>
            </w:r>
          </w:p>
          <w:p w14:paraId="42694C4F" w14:textId="77777777" w:rsidR="00F70933" w:rsidRDefault="00F70933" w:rsidP="00F70933">
            <w:pPr>
              <w:rPr>
                <w:rFonts w:ascii="Arial" w:hAnsi="Arial" w:cs="Arial"/>
                <w:color w:val="333333"/>
                <w:sz w:val="18"/>
                <w:szCs w:val="18"/>
              </w:rPr>
            </w:pPr>
            <w:r>
              <w:rPr>
                <w:rFonts w:ascii="Arial" w:hAnsi="Arial" w:cs="Arial"/>
                <w:color w:val="333333"/>
                <w:sz w:val="18"/>
                <w:szCs w:val="18"/>
              </w:rPr>
              <w:t xml:space="preserve">             February 23, 1991</w:t>
            </w:r>
          </w:p>
          <w:p w14:paraId="5CA141D2" w14:textId="77777777" w:rsidR="00F70933" w:rsidRPr="00F70933" w:rsidRDefault="00F70933" w:rsidP="00F70933"/>
        </w:tc>
        <w:tc>
          <w:tcPr>
            <w:tcW w:w="2160" w:type="dxa"/>
          </w:tcPr>
          <w:p w14:paraId="31670E4D" w14:textId="77777777" w:rsidR="00F70933" w:rsidRDefault="00F70933">
            <w:pPr>
              <w:pStyle w:val="Header"/>
              <w:tabs>
                <w:tab w:val="clear" w:pos="4320"/>
                <w:tab w:val="clear" w:pos="8640"/>
              </w:tabs>
              <w:rPr>
                <w:rFonts w:ascii="Arial" w:hAnsi="Arial" w:cs="Arial"/>
                <w:sz w:val="18"/>
              </w:rPr>
            </w:pPr>
            <w:r>
              <w:rPr>
                <w:rFonts w:ascii="Arial" w:hAnsi="Arial" w:cs="Arial"/>
                <w:sz w:val="18"/>
              </w:rPr>
              <w:t xml:space="preserve">      </w:t>
            </w:r>
          </w:p>
        </w:tc>
      </w:tr>
      <w:tr w:rsidR="00F70933" w14:paraId="2B0872B9" w14:textId="77777777">
        <w:tc>
          <w:tcPr>
            <w:tcW w:w="7308" w:type="dxa"/>
          </w:tcPr>
          <w:p w14:paraId="5F3CBD4C" w14:textId="77777777" w:rsidR="00F70933" w:rsidRDefault="00F70933">
            <w:pPr>
              <w:pStyle w:val="Heading1"/>
            </w:pPr>
            <w:r>
              <w:t>Place of Birth</w:t>
            </w:r>
          </w:p>
          <w:p w14:paraId="38370399" w14:textId="77777777" w:rsidR="00F70933" w:rsidRDefault="00F70933" w:rsidP="00F70933">
            <w:pPr>
              <w:rPr>
                <w:rFonts w:ascii="Arial" w:hAnsi="Arial" w:cs="Arial"/>
                <w:sz w:val="18"/>
                <w:szCs w:val="18"/>
              </w:rPr>
            </w:pPr>
            <w:r>
              <w:t xml:space="preserve">           </w:t>
            </w:r>
            <w:r w:rsidRPr="00F70933">
              <w:rPr>
                <w:rFonts w:ascii="Arial" w:hAnsi="Arial" w:cs="Arial"/>
                <w:sz w:val="18"/>
                <w:szCs w:val="18"/>
              </w:rPr>
              <w:t>Copertino (Lecce), Italy</w:t>
            </w:r>
          </w:p>
          <w:p w14:paraId="3191C925" w14:textId="77777777" w:rsidR="00F70933" w:rsidRPr="00F70933" w:rsidRDefault="00F70933" w:rsidP="00F70933">
            <w:pPr>
              <w:rPr>
                <w:rFonts w:ascii="Arial" w:hAnsi="Arial" w:cs="Arial"/>
                <w:sz w:val="18"/>
                <w:szCs w:val="18"/>
              </w:rPr>
            </w:pPr>
          </w:p>
        </w:tc>
        <w:tc>
          <w:tcPr>
            <w:tcW w:w="2160" w:type="dxa"/>
          </w:tcPr>
          <w:p w14:paraId="40DE4BA3" w14:textId="77777777" w:rsidR="00F70933" w:rsidRDefault="00F70933">
            <w:pPr>
              <w:pStyle w:val="Header"/>
              <w:tabs>
                <w:tab w:val="clear" w:pos="4320"/>
                <w:tab w:val="clear" w:pos="8640"/>
              </w:tabs>
              <w:rPr>
                <w:rFonts w:ascii="Arial" w:hAnsi="Arial" w:cs="Arial"/>
                <w:sz w:val="18"/>
              </w:rPr>
            </w:pPr>
          </w:p>
        </w:tc>
      </w:tr>
      <w:tr w:rsidR="00F70933" w14:paraId="196D53FF" w14:textId="77777777">
        <w:tc>
          <w:tcPr>
            <w:tcW w:w="7308" w:type="dxa"/>
          </w:tcPr>
          <w:p w14:paraId="7E25FA1F" w14:textId="77777777" w:rsidR="00F70933" w:rsidRDefault="00F70933">
            <w:pPr>
              <w:pStyle w:val="Heading1"/>
            </w:pPr>
            <w:r>
              <w:t>Citizenship</w:t>
            </w:r>
          </w:p>
          <w:p w14:paraId="11F96C14" w14:textId="77777777" w:rsidR="00F70933" w:rsidRDefault="00F70933" w:rsidP="00F70933">
            <w:pPr>
              <w:rPr>
                <w:rFonts w:ascii="Arial" w:hAnsi="Arial" w:cs="Arial"/>
                <w:sz w:val="18"/>
                <w:szCs w:val="18"/>
              </w:rPr>
            </w:pPr>
            <w:r>
              <w:t xml:space="preserve">           </w:t>
            </w:r>
            <w:r w:rsidRPr="00F70933">
              <w:rPr>
                <w:rFonts w:ascii="Arial" w:hAnsi="Arial" w:cs="Arial"/>
                <w:sz w:val="18"/>
                <w:szCs w:val="18"/>
              </w:rPr>
              <w:t>Italian</w:t>
            </w:r>
          </w:p>
          <w:p w14:paraId="28B3F5A3" w14:textId="77777777" w:rsidR="008D4491" w:rsidRPr="00F70933" w:rsidRDefault="008D4491" w:rsidP="00F70933">
            <w:pPr>
              <w:rPr>
                <w:rFonts w:ascii="Arial" w:hAnsi="Arial" w:cs="Arial"/>
                <w:sz w:val="18"/>
                <w:szCs w:val="18"/>
              </w:rPr>
            </w:pPr>
          </w:p>
        </w:tc>
        <w:tc>
          <w:tcPr>
            <w:tcW w:w="2160" w:type="dxa"/>
          </w:tcPr>
          <w:p w14:paraId="1AE334CD" w14:textId="77777777" w:rsidR="00F70933" w:rsidRDefault="00F70933">
            <w:pPr>
              <w:pStyle w:val="Header"/>
              <w:tabs>
                <w:tab w:val="clear" w:pos="4320"/>
                <w:tab w:val="clear" w:pos="8640"/>
              </w:tabs>
              <w:rPr>
                <w:rFonts w:ascii="Arial" w:hAnsi="Arial" w:cs="Arial"/>
                <w:sz w:val="18"/>
              </w:rPr>
            </w:pPr>
          </w:p>
        </w:tc>
      </w:tr>
      <w:tr w:rsidR="00972119" w14:paraId="37278E4C" w14:textId="77777777">
        <w:tc>
          <w:tcPr>
            <w:tcW w:w="7308" w:type="dxa"/>
          </w:tcPr>
          <w:p w14:paraId="123C27F8" w14:textId="77777777" w:rsidR="00972119" w:rsidRDefault="00972119">
            <w:pPr>
              <w:pStyle w:val="Heading1"/>
            </w:pPr>
            <w:r>
              <w:t>Education</w:t>
            </w:r>
            <w:r w:rsidR="00F70933">
              <w:t xml:space="preserve"> and Training</w:t>
            </w:r>
          </w:p>
        </w:tc>
        <w:tc>
          <w:tcPr>
            <w:tcW w:w="2160" w:type="dxa"/>
          </w:tcPr>
          <w:p w14:paraId="28D60FC4" w14:textId="77777777" w:rsidR="00972119" w:rsidRDefault="00972119">
            <w:pPr>
              <w:pStyle w:val="Header"/>
              <w:tabs>
                <w:tab w:val="clear" w:pos="4320"/>
                <w:tab w:val="clear" w:pos="8640"/>
              </w:tabs>
              <w:rPr>
                <w:rFonts w:ascii="Arial" w:hAnsi="Arial" w:cs="Arial"/>
                <w:sz w:val="18"/>
              </w:rPr>
            </w:pPr>
          </w:p>
        </w:tc>
      </w:tr>
      <w:tr w:rsidR="00972119" w14:paraId="6110DF48" w14:textId="77777777">
        <w:tc>
          <w:tcPr>
            <w:tcW w:w="7308" w:type="dxa"/>
          </w:tcPr>
          <w:p w14:paraId="038AC704" w14:textId="77777777" w:rsidR="00F70933" w:rsidRDefault="00F70933" w:rsidP="004E515E">
            <w:pPr>
              <w:spacing w:before="100" w:beforeAutospacing="1" w:after="100" w:afterAutospacing="1"/>
              <w:ind w:left="720" w:right="720"/>
              <w:jc w:val="both"/>
              <w:rPr>
                <w:rFonts w:ascii="Arial" w:hAnsi="Arial" w:cs="Arial"/>
                <w:color w:val="333333"/>
                <w:sz w:val="18"/>
                <w:szCs w:val="18"/>
              </w:rPr>
            </w:pPr>
            <w:r>
              <w:rPr>
                <w:rFonts w:ascii="Arial" w:hAnsi="Arial" w:cs="Arial"/>
                <w:color w:val="333333"/>
                <w:sz w:val="18"/>
                <w:szCs w:val="18"/>
              </w:rPr>
              <w:t xml:space="preserve">M.D., Summa Cum Laude, Medical School of Rome </w:t>
            </w:r>
            <w:r w:rsidR="008D4491">
              <w:rPr>
                <w:rFonts w:ascii="Arial" w:hAnsi="Arial" w:cs="Arial"/>
                <w:color w:val="333333"/>
                <w:sz w:val="18"/>
                <w:szCs w:val="18"/>
              </w:rPr>
              <w:t>“</w:t>
            </w:r>
            <w:r>
              <w:rPr>
                <w:rFonts w:ascii="Arial" w:hAnsi="Arial" w:cs="Arial"/>
                <w:color w:val="333333"/>
                <w:sz w:val="18"/>
                <w:szCs w:val="18"/>
              </w:rPr>
              <w:t>Tor Vergata</w:t>
            </w:r>
            <w:r w:rsidR="008D4491">
              <w:rPr>
                <w:rFonts w:ascii="Arial" w:hAnsi="Arial" w:cs="Arial"/>
                <w:color w:val="333333"/>
                <w:sz w:val="18"/>
                <w:szCs w:val="18"/>
              </w:rPr>
              <w:t>”</w:t>
            </w:r>
            <w:r>
              <w:rPr>
                <w:rFonts w:ascii="Arial" w:hAnsi="Arial" w:cs="Arial"/>
                <w:color w:val="333333"/>
                <w:sz w:val="18"/>
                <w:szCs w:val="18"/>
              </w:rPr>
              <w:t xml:space="preserve">, Rome, Italy </w:t>
            </w:r>
          </w:p>
          <w:p w14:paraId="7E0189EA" w14:textId="77777777" w:rsidR="001302EB" w:rsidRPr="001302EB" w:rsidRDefault="001302EB" w:rsidP="004E515E">
            <w:pPr>
              <w:spacing w:before="100" w:beforeAutospacing="1" w:after="100" w:afterAutospacing="1"/>
              <w:ind w:left="720" w:right="720"/>
              <w:jc w:val="both"/>
              <w:rPr>
                <w:rFonts w:ascii="Arial" w:hAnsi="Arial" w:cs="Arial"/>
                <w:color w:val="333333"/>
                <w:sz w:val="18"/>
                <w:szCs w:val="18"/>
                <w:lang w:val="it-IT"/>
              </w:rPr>
            </w:pPr>
            <w:r>
              <w:rPr>
                <w:rFonts w:ascii="Arial" w:hAnsi="Arial" w:cs="Arial"/>
                <w:color w:val="333333"/>
                <w:sz w:val="18"/>
                <w:szCs w:val="18"/>
              </w:rPr>
              <w:t xml:space="preserve">Residential training in reproductive endocrinology, sexual development and sexual function, </w:t>
            </w:r>
            <w:r w:rsidRPr="001302EB">
              <w:rPr>
                <w:rFonts w:ascii="Arial" w:hAnsi="Arial" w:cs="Arial"/>
                <w:color w:val="333333"/>
                <w:sz w:val="18"/>
                <w:szCs w:val="18"/>
              </w:rPr>
              <w:t xml:space="preserve">Department of Endocrinology and Metabolism, University of Rome “Tor Vergata”, </w:t>
            </w:r>
            <w:r>
              <w:rPr>
                <w:rFonts w:ascii="Arial" w:hAnsi="Arial" w:cs="Arial"/>
                <w:color w:val="333333"/>
                <w:sz w:val="18"/>
                <w:szCs w:val="18"/>
              </w:rPr>
              <w:t xml:space="preserve">University Hospital </w:t>
            </w:r>
            <w:r w:rsidRPr="001302EB">
              <w:rPr>
                <w:rFonts w:ascii="Arial" w:hAnsi="Arial" w:cs="Arial"/>
                <w:color w:val="333333"/>
                <w:sz w:val="18"/>
                <w:szCs w:val="18"/>
              </w:rPr>
              <w:t xml:space="preserve">“Fatebenefratelli” </w:t>
            </w:r>
          </w:p>
          <w:p w14:paraId="1C14CF52" w14:textId="77777777" w:rsidR="008D4491" w:rsidRDefault="008D4491" w:rsidP="004E515E">
            <w:pPr>
              <w:spacing w:before="100" w:beforeAutospacing="1" w:after="100" w:afterAutospacing="1"/>
              <w:ind w:left="720" w:right="720"/>
              <w:jc w:val="both"/>
              <w:rPr>
                <w:rFonts w:ascii="Arial" w:hAnsi="Arial" w:cs="Arial"/>
                <w:color w:val="333333"/>
                <w:sz w:val="18"/>
                <w:szCs w:val="18"/>
              </w:rPr>
            </w:pPr>
            <w:r>
              <w:rPr>
                <w:rFonts w:ascii="Arial" w:hAnsi="Arial" w:cs="Arial"/>
                <w:color w:val="333333"/>
                <w:sz w:val="18"/>
                <w:szCs w:val="18"/>
              </w:rPr>
              <w:t xml:space="preserve">Residential training in food science, endocrinology and human nutrition, </w:t>
            </w:r>
            <w:r w:rsidRPr="008D4491">
              <w:rPr>
                <w:rFonts w:ascii="Arial" w:hAnsi="Arial" w:cs="Arial"/>
                <w:color w:val="333333"/>
                <w:sz w:val="18"/>
                <w:szCs w:val="18"/>
              </w:rPr>
              <w:t>Department of food science, endocrinology and metabolism disease, University of Rome “La Sapienza”, University Hospital “Umberto I”</w:t>
            </w:r>
          </w:p>
          <w:p w14:paraId="65623343" w14:textId="77777777" w:rsidR="00F70933" w:rsidRDefault="00F70933" w:rsidP="004E515E">
            <w:pPr>
              <w:spacing w:before="100" w:beforeAutospacing="1" w:after="100" w:afterAutospacing="1"/>
              <w:ind w:left="720" w:right="720"/>
              <w:jc w:val="both"/>
              <w:rPr>
                <w:rFonts w:ascii="Arial" w:hAnsi="Arial" w:cs="Arial"/>
                <w:color w:val="333333"/>
                <w:sz w:val="18"/>
                <w:szCs w:val="18"/>
              </w:rPr>
            </w:pPr>
            <w:r w:rsidRPr="00F70933">
              <w:rPr>
                <w:rFonts w:ascii="Arial" w:hAnsi="Arial" w:cs="Arial"/>
                <w:color w:val="333333"/>
                <w:sz w:val="18"/>
                <w:szCs w:val="18"/>
              </w:rPr>
              <w:t>Specialty Degree in Endocrinology</w:t>
            </w:r>
            <w:r w:rsidR="008D4491">
              <w:rPr>
                <w:rFonts w:ascii="Arial" w:hAnsi="Arial" w:cs="Arial"/>
                <w:color w:val="333333"/>
                <w:sz w:val="18"/>
                <w:szCs w:val="18"/>
              </w:rPr>
              <w:t>, Diabetes and Metabolic Disease</w:t>
            </w:r>
            <w:r w:rsidRPr="00F70933">
              <w:rPr>
                <w:rFonts w:ascii="Arial" w:hAnsi="Arial" w:cs="Arial"/>
                <w:color w:val="333333"/>
                <w:sz w:val="18"/>
                <w:szCs w:val="18"/>
              </w:rPr>
              <w:t>, Summa Cum Laude, Medical School of Pisa, University of Pisa</w:t>
            </w:r>
            <w:r w:rsidR="008D4491">
              <w:rPr>
                <w:rFonts w:ascii="Arial" w:hAnsi="Arial" w:cs="Arial"/>
                <w:color w:val="333333"/>
                <w:sz w:val="18"/>
                <w:szCs w:val="18"/>
              </w:rPr>
              <w:t xml:space="preserve"> and University Hospital of Pisa, </w:t>
            </w:r>
            <w:r w:rsidRPr="00F70933">
              <w:rPr>
                <w:rFonts w:ascii="Arial" w:hAnsi="Arial" w:cs="Arial"/>
                <w:color w:val="333333"/>
                <w:sz w:val="18"/>
                <w:szCs w:val="18"/>
              </w:rPr>
              <w:t>Pisa, Italy</w:t>
            </w:r>
          </w:p>
          <w:p w14:paraId="03556D35" w14:textId="77777777" w:rsidR="008D4491" w:rsidRDefault="008D4491" w:rsidP="004E515E">
            <w:pPr>
              <w:spacing w:before="100" w:beforeAutospacing="1" w:after="100" w:afterAutospacing="1"/>
              <w:ind w:left="720" w:right="720"/>
              <w:jc w:val="both"/>
              <w:rPr>
                <w:rFonts w:ascii="Arial" w:hAnsi="Arial" w:cs="Arial"/>
                <w:color w:val="333333"/>
                <w:sz w:val="18"/>
                <w:szCs w:val="18"/>
              </w:rPr>
            </w:pPr>
            <w:r>
              <w:rPr>
                <w:rFonts w:ascii="Arial" w:hAnsi="Arial" w:cs="Arial"/>
                <w:color w:val="333333"/>
                <w:sz w:val="18"/>
                <w:szCs w:val="18"/>
              </w:rPr>
              <w:t xml:space="preserve">PhD </w:t>
            </w:r>
            <w:r w:rsidR="00503E56">
              <w:rPr>
                <w:rFonts w:ascii="Arial" w:hAnsi="Arial" w:cs="Arial"/>
                <w:color w:val="333333"/>
                <w:sz w:val="18"/>
                <w:szCs w:val="18"/>
              </w:rPr>
              <w:t xml:space="preserve">program in Clinical and Translational Science, </w:t>
            </w:r>
            <w:r w:rsidR="00EC6647">
              <w:rPr>
                <w:rFonts w:ascii="Arial" w:hAnsi="Arial" w:cs="Arial"/>
                <w:color w:val="333333"/>
                <w:sz w:val="18"/>
                <w:szCs w:val="18"/>
              </w:rPr>
              <w:t xml:space="preserve">Department of </w:t>
            </w:r>
            <w:r w:rsidR="00503E56">
              <w:rPr>
                <w:rFonts w:ascii="Arial" w:hAnsi="Arial" w:cs="Arial"/>
                <w:color w:val="333333"/>
                <w:sz w:val="18"/>
                <w:szCs w:val="18"/>
              </w:rPr>
              <w:t xml:space="preserve">Endocrinology and Metabolism, University of Pisa and University Hospital of Pisa, </w:t>
            </w:r>
            <w:r w:rsidR="00503E56" w:rsidRPr="00F70933">
              <w:rPr>
                <w:rFonts w:ascii="Arial" w:hAnsi="Arial" w:cs="Arial"/>
                <w:color w:val="333333"/>
                <w:sz w:val="18"/>
                <w:szCs w:val="18"/>
              </w:rPr>
              <w:t>Pisa, Italy</w:t>
            </w:r>
          </w:p>
          <w:p w14:paraId="7F4B31E3" w14:textId="77777777" w:rsidR="002C4661" w:rsidRDefault="002C4661" w:rsidP="002C4661">
            <w:pPr>
              <w:ind w:firstLine="720"/>
              <w:jc w:val="both"/>
              <w:rPr>
                <w:rFonts w:ascii="Arial" w:hAnsi="Arial" w:cs="Arial"/>
                <w:color w:val="333333"/>
                <w:sz w:val="18"/>
                <w:szCs w:val="18"/>
              </w:rPr>
            </w:pPr>
            <w:r>
              <w:rPr>
                <w:rFonts w:ascii="Arial" w:hAnsi="Arial" w:cs="Arial"/>
                <w:color w:val="333333"/>
                <w:sz w:val="18"/>
                <w:szCs w:val="18"/>
              </w:rPr>
              <w:t xml:space="preserve">Postdoctoral Research Fellow, </w:t>
            </w:r>
            <w:r w:rsidRPr="00503E56">
              <w:rPr>
                <w:rFonts w:ascii="Arial" w:hAnsi="Arial" w:cs="Arial"/>
                <w:color w:val="333333"/>
                <w:sz w:val="18"/>
                <w:szCs w:val="18"/>
              </w:rPr>
              <w:t>McKay Orthopaedic Research Laboratory</w:t>
            </w:r>
            <w:r>
              <w:rPr>
                <w:rFonts w:ascii="Arial" w:hAnsi="Arial" w:cs="Arial"/>
                <w:color w:val="333333"/>
                <w:sz w:val="18"/>
                <w:szCs w:val="18"/>
              </w:rPr>
              <w:t xml:space="preserve">,       </w:t>
            </w:r>
          </w:p>
          <w:p w14:paraId="02C5D50C" w14:textId="77777777" w:rsidR="002C4661" w:rsidRDefault="002C4661" w:rsidP="002C4661">
            <w:pPr>
              <w:ind w:firstLine="720"/>
              <w:jc w:val="both"/>
              <w:rPr>
                <w:rFonts w:ascii="Arial" w:hAnsi="Arial" w:cs="Arial"/>
                <w:color w:val="333333"/>
                <w:sz w:val="18"/>
                <w:szCs w:val="18"/>
              </w:rPr>
            </w:pPr>
            <w:r w:rsidRPr="00503E56">
              <w:rPr>
                <w:rFonts w:ascii="Arial" w:hAnsi="Arial" w:cs="Arial"/>
                <w:color w:val="333333"/>
                <w:sz w:val="18"/>
                <w:szCs w:val="18"/>
              </w:rPr>
              <w:t>University of Pennsylvania, Perelman Medical School</w:t>
            </w:r>
            <w:r>
              <w:rPr>
                <w:rFonts w:ascii="Arial" w:hAnsi="Arial" w:cs="Arial"/>
                <w:color w:val="333333"/>
                <w:sz w:val="18"/>
                <w:szCs w:val="18"/>
              </w:rPr>
              <w:t xml:space="preserve">, </w:t>
            </w:r>
            <w:r w:rsidRPr="00503E56">
              <w:rPr>
                <w:rFonts w:ascii="Arial" w:hAnsi="Arial" w:cs="Arial"/>
                <w:color w:val="333333"/>
                <w:sz w:val="18"/>
                <w:szCs w:val="18"/>
              </w:rPr>
              <w:t>Philadelphia, PA</w:t>
            </w:r>
          </w:p>
          <w:p w14:paraId="7A8ACFE6" w14:textId="77777777" w:rsidR="00972119" w:rsidRDefault="002C4661" w:rsidP="002C4661">
            <w:pPr>
              <w:ind w:firstLine="720"/>
              <w:jc w:val="both"/>
              <w:rPr>
                <w:rFonts w:ascii="Arial" w:hAnsi="Arial" w:cs="Arial"/>
                <w:color w:val="333333"/>
                <w:sz w:val="18"/>
                <w:szCs w:val="18"/>
              </w:rPr>
            </w:pPr>
            <w:r>
              <w:rPr>
                <w:rFonts w:ascii="Arial" w:hAnsi="Arial" w:cs="Arial"/>
                <w:color w:val="333333"/>
                <w:sz w:val="18"/>
                <w:szCs w:val="18"/>
              </w:rPr>
              <w:t>United States</w:t>
            </w:r>
          </w:p>
          <w:p w14:paraId="3A56A0A5" w14:textId="77777777" w:rsidR="002C4661" w:rsidRPr="002C4661" w:rsidRDefault="002C4661" w:rsidP="002C4661">
            <w:pPr>
              <w:ind w:firstLine="720"/>
              <w:jc w:val="both"/>
              <w:rPr>
                <w:rFonts w:ascii="Arial" w:hAnsi="Arial" w:cs="Arial"/>
                <w:color w:val="333333"/>
                <w:sz w:val="18"/>
                <w:szCs w:val="18"/>
              </w:rPr>
            </w:pPr>
          </w:p>
        </w:tc>
        <w:tc>
          <w:tcPr>
            <w:tcW w:w="2160" w:type="dxa"/>
          </w:tcPr>
          <w:p w14:paraId="285DAE8A" w14:textId="77777777" w:rsidR="00F70933" w:rsidRPr="008D4491" w:rsidRDefault="00F70933">
            <w:pPr>
              <w:rPr>
                <w:rFonts w:ascii="Arial" w:hAnsi="Arial" w:cs="Arial"/>
                <w:color w:val="333333"/>
                <w:sz w:val="18"/>
                <w:szCs w:val="18"/>
              </w:rPr>
            </w:pPr>
            <w:r w:rsidRPr="008D4491">
              <w:rPr>
                <w:rFonts w:ascii="Arial" w:hAnsi="Arial" w:cs="Arial"/>
                <w:color w:val="333333"/>
                <w:sz w:val="18"/>
                <w:szCs w:val="18"/>
              </w:rPr>
              <w:t>09/2009-</w:t>
            </w:r>
            <w:r w:rsidR="00656FA2">
              <w:rPr>
                <w:rFonts w:ascii="Arial" w:hAnsi="Arial" w:cs="Arial"/>
                <w:color w:val="333333"/>
                <w:sz w:val="18"/>
                <w:szCs w:val="18"/>
              </w:rPr>
              <w:t>10</w:t>
            </w:r>
            <w:r w:rsidRPr="008D4491">
              <w:rPr>
                <w:rFonts w:ascii="Arial" w:hAnsi="Arial" w:cs="Arial"/>
                <w:color w:val="333333"/>
                <w:sz w:val="18"/>
                <w:szCs w:val="18"/>
              </w:rPr>
              <w:t>/2015</w:t>
            </w:r>
          </w:p>
          <w:p w14:paraId="2CFD9A62" w14:textId="77777777" w:rsidR="008D4491" w:rsidRPr="008D4491" w:rsidRDefault="008D4491">
            <w:pPr>
              <w:rPr>
                <w:rFonts w:ascii="Arial" w:hAnsi="Arial" w:cs="Arial"/>
                <w:sz w:val="18"/>
                <w:szCs w:val="18"/>
              </w:rPr>
            </w:pPr>
          </w:p>
          <w:p w14:paraId="18186890" w14:textId="77777777" w:rsidR="008D4491" w:rsidRPr="008D4491" w:rsidRDefault="008D4491">
            <w:pPr>
              <w:rPr>
                <w:rFonts w:ascii="Arial" w:hAnsi="Arial" w:cs="Arial"/>
                <w:sz w:val="18"/>
                <w:szCs w:val="18"/>
              </w:rPr>
            </w:pPr>
          </w:p>
          <w:p w14:paraId="7B70104F" w14:textId="77777777" w:rsidR="00972119" w:rsidRPr="008D4491" w:rsidRDefault="00972119" w:rsidP="008D4491">
            <w:pPr>
              <w:rPr>
                <w:rFonts w:ascii="Arial" w:hAnsi="Arial" w:cs="Arial"/>
                <w:sz w:val="18"/>
                <w:szCs w:val="18"/>
              </w:rPr>
            </w:pPr>
          </w:p>
          <w:p w14:paraId="152EA927" w14:textId="77777777" w:rsidR="008D4491" w:rsidRPr="008D4491" w:rsidRDefault="00656FA2" w:rsidP="008D4491">
            <w:pPr>
              <w:rPr>
                <w:rFonts w:ascii="Arial" w:hAnsi="Arial" w:cs="Arial"/>
                <w:sz w:val="18"/>
                <w:szCs w:val="18"/>
              </w:rPr>
            </w:pPr>
            <w:r>
              <w:rPr>
                <w:rFonts w:ascii="Arial" w:hAnsi="Arial" w:cs="Arial"/>
                <w:sz w:val="18"/>
                <w:szCs w:val="18"/>
              </w:rPr>
              <w:t>10</w:t>
            </w:r>
            <w:r w:rsidR="008D4491">
              <w:rPr>
                <w:rFonts w:ascii="Arial" w:hAnsi="Arial" w:cs="Arial"/>
                <w:sz w:val="18"/>
                <w:szCs w:val="18"/>
              </w:rPr>
              <w:t>/201</w:t>
            </w:r>
            <w:r>
              <w:rPr>
                <w:rFonts w:ascii="Arial" w:hAnsi="Arial" w:cs="Arial"/>
                <w:sz w:val="18"/>
                <w:szCs w:val="18"/>
              </w:rPr>
              <w:t>5</w:t>
            </w:r>
            <w:r w:rsidR="008D4491">
              <w:rPr>
                <w:rFonts w:ascii="Arial" w:hAnsi="Arial" w:cs="Arial"/>
                <w:sz w:val="18"/>
                <w:szCs w:val="18"/>
              </w:rPr>
              <w:t>-</w:t>
            </w:r>
            <w:r>
              <w:rPr>
                <w:rFonts w:ascii="Arial" w:hAnsi="Arial" w:cs="Arial"/>
                <w:sz w:val="18"/>
                <w:szCs w:val="18"/>
              </w:rPr>
              <w:t>10</w:t>
            </w:r>
            <w:r w:rsidR="008D4491">
              <w:rPr>
                <w:rFonts w:ascii="Arial" w:hAnsi="Arial" w:cs="Arial"/>
                <w:sz w:val="18"/>
                <w:szCs w:val="18"/>
              </w:rPr>
              <w:t>/201</w:t>
            </w:r>
            <w:r>
              <w:rPr>
                <w:rFonts w:ascii="Arial" w:hAnsi="Arial" w:cs="Arial"/>
                <w:sz w:val="18"/>
                <w:szCs w:val="18"/>
              </w:rPr>
              <w:t>6</w:t>
            </w:r>
          </w:p>
          <w:p w14:paraId="3A1BF9C9" w14:textId="77777777" w:rsidR="008D4491" w:rsidRPr="008D4491" w:rsidRDefault="008D4491" w:rsidP="008D4491">
            <w:pPr>
              <w:rPr>
                <w:rFonts w:ascii="Arial" w:hAnsi="Arial" w:cs="Arial"/>
                <w:sz w:val="18"/>
                <w:szCs w:val="18"/>
              </w:rPr>
            </w:pPr>
          </w:p>
          <w:p w14:paraId="5E4A6BD5" w14:textId="77777777" w:rsidR="008D4491" w:rsidRPr="008D4491" w:rsidRDefault="008D4491" w:rsidP="008D4491">
            <w:pPr>
              <w:rPr>
                <w:rFonts w:ascii="Arial" w:hAnsi="Arial" w:cs="Arial"/>
                <w:sz w:val="18"/>
                <w:szCs w:val="18"/>
              </w:rPr>
            </w:pPr>
          </w:p>
          <w:p w14:paraId="6817C615" w14:textId="77777777" w:rsidR="008D4491" w:rsidRPr="008D4491" w:rsidRDefault="008D4491" w:rsidP="008D4491">
            <w:pPr>
              <w:rPr>
                <w:rFonts w:ascii="Arial" w:hAnsi="Arial" w:cs="Arial"/>
                <w:sz w:val="18"/>
                <w:szCs w:val="18"/>
              </w:rPr>
            </w:pPr>
          </w:p>
          <w:p w14:paraId="73170F8F" w14:textId="77777777" w:rsidR="00656FA2" w:rsidRDefault="00656FA2" w:rsidP="008D4491">
            <w:pPr>
              <w:rPr>
                <w:rFonts w:ascii="Arial" w:hAnsi="Arial" w:cs="Arial"/>
                <w:sz w:val="18"/>
                <w:szCs w:val="18"/>
              </w:rPr>
            </w:pPr>
            <w:r>
              <w:rPr>
                <w:rFonts w:ascii="Arial" w:hAnsi="Arial" w:cs="Arial"/>
                <w:sz w:val="18"/>
                <w:szCs w:val="18"/>
              </w:rPr>
              <w:t>09/2016-09/2017</w:t>
            </w:r>
          </w:p>
          <w:p w14:paraId="56BCCB6C" w14:textId="77777777" w:rsidR="00656FA2" w:rsidRDefault="00656FA2" w:rsidP="008D4491">
            <w:pPr>
              <w:rPr>
                <w:rFonts w:ascii="Arial" w:hAnsi="Arial" w:cs="Arial"/>
                <w:sz w:val="18"/>
                <w:szCs w:val="18"/>
              </w:rPr>
            </w:pPr>
          </w:p>
          <w:p w14:paraId="23D4CC6C" w14:textId="77777777" w:rsidR="00656FA2" w:rsidRDefault="00656FA2" w:rsidP="008D4491">
            <w:pPr>
              <w:rPr>
                <w:rFonts w:ascii="Arial" w:hAnsi="Arial" w:cs="Arial"/>
                <w:sz w:val="18"/>
                <w:szCs w:val="18"/>
              </w:rPr>
            </w:pPr>
          </w:p>
          <w:p w14:paraId="35B30B13" w14:textId="77777777" w:rsidR="00656FA2" w:rsidRDefault="00656FA2" w:rsidP="008D4491">
            <w:pPr>
              <w:rPr>
                <w:rFonts w:ascii="Arial" w:hAnsi="Arial" w:cs="Arial"/>
                <w:sz w:val="18"/>
                <w:szCs w:val="18"/>
              </w:rPr>
            </w:pPr>
          </w:p>
          <w:p w14:paraId="30BCA874" w14:textId="77777777" w:rsidR="00656FA2" w:rsidRDefault="00656FA2" w:rsidP="008D4491">
            <w:pPr>
              <w:rPr>
                <w:rFonts w:ascii="Arial" w:hAnsi="Arial" w:cs="Arial"/>
                <w:sz w:val="18"/>
                <w:szCs w:val="18"/>
              </w:rPr>
            </w:pPr>
          </w:p>
          <w:p w14:paraId="509727BB" w14:textId="77777777" w:rsidR="00656FA2" w:rsidRDefault="00656FA2" w:rsidP="008D4491">
            <w:pPr>
              <w:rPr>
                <w:rFonts w:ascii="Arial" w:hAnsi="Arial" w:cs="Arial"/>
                <w:sz w:val="18"/>
                <w:szCs w:val="18"/>
              </w:rPr>
            </w:pPr>
          </w:p>
          <w:p w14:paraId="51DC169C" w14:textId="77777777" w:rsidR="008D4491" w:rsidRDefault="008D4491" w:rsidP="008D4491">
            <w:pPr>
              <w:rPr>
                <w:rFonts w:ascii="Arial" w:hAnsi="Arial" w:cs="Arial"/>
                <w:sz w:val="18"/>
                <w:szCs w:val="18"/>
              </w:rPr>
            </w:pPr>
            <w:r w:rsidRPr="008D4491">
              <w:rPr>
                <w:rFonts w:ascii="Arial" w:hAnsi="Arial" w:cs="Arial"/>
                <w:sz w:val="18"/>
                <w:szCs w:val="18"/>
              </w:rPr>
              <w:t>12/2017-12/2021</w:t>
            </w:r>
          </w:p>
          <w:p w14:paraId="035C4B2C" w14:textId="77777777" w:rsidR="00503E56" w:rsidRDefault="00503E56" w:rsidP="008D4491">
            <w:pPr>
              <w:rPr>
                <w:rFonts w:ascii="Arial" w:hAnsi="Arial" w:cs="Arial"/>
                <w:sz w:val="18"/>
                <w:szCs w:val="18"/>
              </w:rPr>
            </w:pPr>
          </w:p>
          <w:p w14:paraId="06BC8B10" w14:textId="77777777" w:rsidR="00656FA2" w:rsidRDefault="00656FA2" w:rsidP="008D4491">
            <w:pPr>
              <w:rPr>
                <w:rFonts w:ascii="Arial" w:hAnsi="Arial" w:cs="Arial"/>
                <w:sz w:val="18"/>
                <w:szCs w:val="18"/>
              </w:rPr>
            </w:pPr>
          </w:p>
          <w:p w14:paraId="0A2FA182" w14:textId="77777777" w:rsidR="00656FA2" w:rsidRDefault="00656FA2" w:rsidP="008D4491">
            <w:pPr>
              <w:rPr>
                <w:rFonts w:ascii="Arial" w:hAnsi="Arial" w:cs="Arial"/>
                <w:sz w:val="18"/>
                <w:szCs w:val="18"/>
              </w:rPr>
            </w:pPr>
          </w:p>
          <w:p w14:paraId="6053B0A5" w14:textId="77777777" w:rsidR="00503E56" w:rsidRDefault="00503E56" w:rsidP="008D4491">
            <w:pPr>
              <w:rPr>
                <w:rFonts w:ascii="Arial" w:hAnsi="Arial" w:cs="Arial"/>
                <w:sz w:val="18"/>
                <w:szCs w:val="18"/>
              </w:rPr>
            </w:pPr>
            <w:r>
              <w:rPr>
                <w:rFonts w:ascii="Arial" w:hAnsi="Arial" w:cs="Arial"/>
                <w:sz w:val="18"/>
                <w:szCs w:val="18"/>
              </w:rPr>
              <w:t>10/2021-</w:t>
            </w:r>
            <w:r w:rsidR="002C4661">
              <w:rPr>
                <w:rFonts w:ascii="Arial" w:hAnsi="Arial" w:cs="Arial"/>
                <w:sz w:val="18"/>
                <w:szCs w:val="18"/>
              </w:rPr>
              <w:t>10/2024</w:t>
            </w:r>
          </w:p>
          <w:p w14:paraId="05ACA188" w14:textId="77777777" w:rsidR="00C73D79" w:rsidRDefault="00C73D79" w:rsidP="008D4491">
            <w:pPr>
              <w:rPr>
                <w:rFonts w:ascii="Arial" w:hAnsi="Arial" w:cs="Arial"/>
                <w:sz w:val="18"/>
                <w:szCs w:val="18"/>
              </w:rPr>
            </w:pPr>
          </w:p>
          <w:p w14:paraId="4ABD8DFC" w14:textId="77777777" w:rsidR="00C73D79" w:rsidRDefault="00C73D79" w:rsidP="008D4491">
            <w:pPr>
              <w:rPr>
                <w:rFonts w:ascii="Arial" w:hAnsi="Arial" w:cs="Arial"/>
                <w:sz w:val="18"/>
                <w:szCs w:val="18"/>
              </w:rPr>
            </w:pPr>
          </w:p>
          <w:p w14:paraId="64FCE37F" w14:textId="77777777" w:rsidR="00C73D79" w:rsidRDefault="00C73D79" w:rsidP="008D4491">
            <w:pPr>
              <w:rPr>
                <w:rFonts w:ascii="Arial" w:hAnsi="Arial" w:cs="Arial"/>
                <w:sz w:val="18"/>
                <w:szCs w:val="18"/>
              </w:rPr>
            </w:pPr>
          </w:p>
          <w:p w14:paraId="54B06F01" w14:textId="77777777" w:rsidR="002C4661" w:rsidRDefault="002C4661" w:rsidP="002C4661">
            <w:pPr>
              <w:rPr>
                <w:rFonts w:ascii="Arial" w:hAnsi="Arial" w:cs="Arial"/>
                <w:sz w:val="18"/>
                <w:szCs w:val="18"/>
              </w:rPr>
            </w:pPr>
            <w:r>
              <w:rPr>
                <w:rFonts w:ascii="Arial" w:hAnsi="Arial" w:cs="Arial"/>
                <w:sz w:val="18"/>
                <w:szCs w:val="18"/>
              </w:rPr>
              <w:t>01/2022-11/2024</w:t>
            </w:r>
          </w:p>
          <w:p w14:paraId="0F9F5A79" w14:textId="77777777" w:rsidR="00C73D79" w:rsidRDefault="00953AFD" w:rsidP="008D4491">
            <w:pPr>
              <w:rPr>
                <w:rFonts w:ascii="Arial" w:hAnsi="Arial" w:cs="Arial"/>
                <w:sz w:val="18"/>
                <w:szCs w:val="18"/>
              </w:rPr>
            </w:pPr>
            <w:r>
              <w:rPr>
                <w:rFonts w:ascii="Arial" w:hAnsi="Arial" w:cs="Arial"/>
                <w:sz w:val="18"/>
                <w:szCs w:val="18"/>
              </w:rPr>
              <w:t xml:space="preserve">  </w:t>
            </w:r>
          </w:p>
          <w:p w14:paraId="6F5E9704" w14:textId="77777777" w:rsidR="00953AFD" w:rsidRDefault="00953AFD" w:rsidP="008D4491">
            <w:pPr>
              <w:rPr>
                <w:rFonts w:ascii="Arial" w:hAnsi="Arial" w:cs="Arial"/>
                <w:sz w:val="18"/>
                <w:szCs w:val="18"/>
              </w:rPr>
            </w:pPr>
          </w:p>
          <w:p w14:paraId="1AD46419" w14:textId="77777777" w:rsidR="00953AFD" w:rsidRPr="008D4491" w:rsidRDefault="00953AFD" w:rsidP="008D4491">
            <w:pPr>
              <w:rPr>
                <w:rFonts w:ascii="Arial" w:hAnsi="Arial" w:cs="Arial"/>
                <w:sz w:val="18"/>
                <w:szCs w:val="18"/>
              </w:rPr>
            </w:pPr>
          </w:p>
        </w:tc>
      </w:tr>
      <w:tr w:rsidR="002C4661" w14:paraId="64E3D5D8" w14:textId="77777777">
        <w:tc>
          <w:tcPr>
            <w:tcW w:w="7308" w:type="dxa"/>
          </w:tcPr>
          <w:p w14:paraId="5F52C2F1" w14:textId="77777777" w:rsidR="00953AFD" w:rsidRDefault="00953AFD" w:rsidP="002C4661">
            <w:pPr>
              <w:pStyle w:val="Heading1"/>
            </w:pPr>
            <w:r>
              <w:t>Current Position</w:t>
            </w:r>
          </w:p>
          <w:p w14:paraId="050D8613" w14:textId="77777777" w:rsidR="00953AFD" w:rsidRPr="00953AFD" w:rsidRDefault="00953AFD" w:rsidP="00953AFD">
            <w:pPr>
              <w:pStyle w:val="Heading1"/>
              <w:ind w:left="630" w:hanging="630"/>
              <w:rPr>
                <w:b w:val="0"/>
                <w:bCs w:val="0"/>
                <w:sz w:val="18"/>
                <w:szCs w:val="18"/>
              </w:rPr>
            </w:pPr>
            <w:r w:rsidRPr="00953AFD">
              <w:rPr>
                <w:b w:val="0"/>
                <w:bCs w:val="0"/>
                <w:sz w:val="18"/>
                <w:szCs w:val="18"/>
              </w:rPr>
              <w:t xml:space="preserve">            Tenure Track Assistant Professor</w:t>
            </w:r>
            <w:r>
              <w:rPr>
                <w:b w:val="0"/>
                <w:bCs w:val="0"/>
                <w:sz w:val="18"/>
                <w:szCs w:val="18"/>
              </w:rPr>
              <w:t xml:space="preserve"> of Endocrinology, Department of Clinical              Medicine and Public Health, University of Cagliari and University Hospital of Cagliari, Italy </w:t>
            </w:r>
          </w:p>
          <w:p w14:paraId="72DD374E" w14:textId="77777777" w:rsidR="00953AFD" w:rsidRDefault="00953AFD" w:rsidP="002C4661">
            <w:pPr>
              <w:pStyle w:val="Heading1"/>
            </w:pPr>
          </w:p>
          <w:p w14:paraId="2B9F9237" w14:textId="77777777" w:rsidR="002C4661" w:rsidRPr="00E44A7B" w:rsidRDefault="002C4661" w:rsidP="002C4661">
            <w:pPr>
              <w:pStyle w:val="Heading1"/>
            </w:pPr>
            <w:r>
              <w:t>Certification and Licensure</w:t>
            </w:r>
          </w:p>
        </w:tc>
        <w:tc>
          <w:tcPr>
            <w:tcW w:w="2160" w:type="dxa"/>
          </w:tcPr>
          <w:p w14:paraId="23B90A98" w14:textId="77777777" w:rsidR="002C4661" w:rsidRDefault="002C4661" w:rsidP="002C4661">
            <w:pPr>
              <w:rPr>
                <w:rFonts w:ascii="Arial" w:hAnsi="Arial" w:cs="Arial"/>
                <w:sz w:val="18"/>
              </w:rPr>
            </w:pPr>
          </w:p>
          <w:p w14:paraId="0CD82F0E" w14:textId="77777777" w:rsidR="00953AFD" w:rsidRDefault="00953AFD" w:rsidP="002C4661">
            <w:pPr>
              <w:rPr>
                <w:rFonts w:ascii="Arial" w:hAnsi="Arial" w:cs="Arial"/>
                <w:sz w:val="18"/>
              </w:rPr>
            </w:pPr>
          </w:p>
          <w:p w14:paraId="5C91EAA6" w14:textId="77777777" w:rsidR="00953AFD" w:rsidRDefault="00953AFD" w:rsidP="002C4661">
            <w:pPr>
              <w:rPr>
                <w:rFonts w:ascii="Arial" w:hAnsi="Arial" w:cs="Arial"/>
                <w:sz w:val="18"/>
              </w:rPr>
            </w:pPr>
            <w:r>
              <w:rPr>
                <w:rFonts w:ascii="Arial" w:hAnsi="Arial" w:cs="Arial"/>
                <w:sz w:val="18"/>
              </w:rPr>
              <w:t>04/11/2024-Present</w:t>
            </w:r>
          </w:p>
        </w:tc>
      </w:tr>
      <w:tr w:rsidR="002C4661" w14:paraId="32F4ECD7" w14:textId="77777777">
        <w:tc>
          <w:tcPr>
            <w:tcW w:w="7308" w:type="dxa"/>
          </w:tcPr>
          <w:p w14:paraId="138F9CC2" w14:textId="77777777" w:rsidR="00453018" w:rsidRPr="00453018" w:rsidRDefault="002C4661" w:rsidP="002C4661">
            <w:pPr>
              <w:numPr>
                <w:ilvl w:val="0"/>
                <w:numId w:val="15"/>
              </w:numPr>
              <w:rPr>
                <w:rFonts w:ascii="Arial" w:hAnsi="Arial" w:cs="Arial"/>
                <w:sz w:val="18"/>
              </w:rPr>
            </w:pPr>
            <w:r>
              <w:rPr>
                <w:rFonts w:ascii="Arial" w:hAnsi="Arial" w:cs="Arial"/>
                <w:color w:val="333333"/>
                <w:sz w:val="18"/>
                <w:szCs w:val="18"/>
              </w:rPr>
              <w:t xml:space="preserve">High school diploma in classical studies </w:t>
            </w:r>
          </w:p>
          <w:p w14:paraId="077D776D" w14:textId="77777777" w:rsidR="002C4661" w:rsidRPr="008E7052" w:rsidRDefault="002C4661" w:rsidP="002C4661">
            <w:pPr>
              <w:numPr>
                <w:ilvl w:val="0"/>
                <w:numId w:val="15"/>
              </w:numPr>
              <w:rPr>
                <w:rFonts w:ascii="Arial" w:hAnsi="Arial" w:cs="Arial"/>
                <w:sz w:val="18"/>
              </w:rPr>
            </w:pPr>
            <w:r>
              <w:rPr>
                <w:rFonts w:ascii="Arial" w:hAnsi="Arial" w:cs="Arial"/>
                <w:color w:val="333333"/>
                <w:sz w:val="18"/>
                <w:szCs w:val="18"/>
              </w:rPr>
              <w:t>Italian Medical License</w:t>
            </w:r>
          </w:p>
        </w:tc>
        <w:tc>
          <w:tcPr>
            <w:tcW w:w="2160" w:type="dxa"/>
          </w:tcPr>
          <w:p w14:paraId="735B45DE" w14:textId="77777777" w:rsidR="002C4661" w:rsidRDefault="002C4661" w:rsidP="002C4661">
            <w:pPr>
              <w:rPr>
                <w:rFonts w:ascii="Arial" w:hAnsi="Arial" w:cs="Arial"/>
                <w:sz w:val="18"/>
              </w:rPr>
            </w:pPr>
            <w:r>
              <w:rPr>
                <w:rFonts w:ascii="Arial" w:hAnsi="Arial" w:cs="Arial"/>
                <w:sz w:val="18"/>
              </w:rPr>
              <w:t>07/2009</w:t>
            </w:r>
          </w:p>
          <w:p w14:paraId="0F945B79" w14:textId="77777777" w:rsidR="002C4661" w:rsidRDefault="002C4661" w:rsidP="002C4661">
            <w:pPr>
              <w:rPr>
                <w:rFonts w:ascii="Arial" w:hAnsi="Arial" w:cs="Arial"/>
                <w:sz w:val="18"/>
              </w:rPr>
            </w:pPr>
            <w:r>
              <w:rPr>
                <w:rFonts w:ascii="Arial" w:hAnsi="Arial" w:cs="Arial"/>
                <w:sz w:val="18"/>
              </w:rPr>
              <w:t>07/2016</w:t>
            </w:r>
          </w:p>
          <w:p w14:paraId="4985F42B" w14:textId="77777777" w:rsidR="002C4661" w:rsidRDefault="002C4661" w:rsidP="002C4661">
            <w:pPr>
              <w:rPr>
                <w:rFonts w:ascii="Arial" w:hAnsi="Arial" w:cs="Arial"/>
                <w:sz w:val="18"/>
              </w:rPr>
            </w:pPr>
          </w:p>
        </w:tc>
      </w:tr>
      <w:tr w:rsidR="002C4661" w14:paraId="22DD21CF" w14:textId="77777777">
        <w:tc>
          <w:tcPr>
            <w:tcW w:w="7308" w:type="dxa"/>
          </w:tcPr>
          <w:p w14:paraId="792EB810" w14:textId="77777777" w:rsidR="002C4661" w:rsidRDefault="002C4661" w:rsidP="002C4661">
            <w:pPr>
              <w:pStyle w:val="Heading1"/>
            </w:pPr>
            <w:r>
              <w:t>Professional Memberships and Activities</w:t>
            </w:r>
          </w:p>
        </w:tc>
        <w:tc>
          <w:tcPr>
            <w:tcW w:w="2160" w:type="dxa"/>
          </w:tcPr>
          <w:p w14:paraId="1058345A" w14:textId="77777777" w:rsidR="002C4661" w:rsidRDefault="002C4661" w:rsidP="002C4661">
            <w:pPr>
              <w:rPr>
                <w:rFonts w:ascii="Arial" w:hAnsi="Arial" w:cs="Arial"/>
                <w:sz w:val="18"/>
              </w:rPr>
            </w:pPr>
          </w:p>
        </w:tc>
      </w:tr>
      <w:tr w:rsidR="002C4661" w14:paraId="3AC707FB" w14:textId="77777777">
        <w:tc>
          <w:tcPr>
            <w:tcW w:w="7308" w:type="dxa"/>
          </w:tcPr>
          <w:p w14:paraId="1866D61F" w14:textId="77777777" w:rsidR="002C4661" w:rsidRPr="00C841D4" w:rsidRDefault="002C4661" w:rsidP="002C4661">
            <w:pPr>
              <w:ind w:left="720"/>
              <w:rPr>
                <w:rFonts w:ascii="Arial" w:hAnsi="Arial" w:cs="Arial"/>
                <w:i/>
                <w:sz w:val="18"/>
                <w:lang w:val="it-IT"/>
              </w:rPr>
            </w:pPr>
            <w:r w:rsidRPr="00C841D4">
              <w:rPr>
                <w:rFonts w:ascii="Arial" w:hAnsi="Arial" w:cs="Arial"/>
                <w:i/>
                <w:sz w:val="18"/>
                <w:lang w:val="it-IT"/>
              </w:rPr>
              <w:t xml:space="preserve">Member of the Società Italiana di Endocrinologia </w:t>
            </w:r>
            <w:r>
              <w:rPr>
                <w:rFonts w:ascii="Arial" w:hAnsi="Arial" w:cs="Arial"/>
                <w:i/>
                <w:sz w:val="18"/>
                <w:lang w:val="it-IT"/>
              </w:rPr>
              <w:t>(SIE)</w:t>
            </w:r>
          </w:p>
          <w:p w14:paraId="3C312786" w14:textId="77777777" w:rsidR="002C4661" w:rsidRPr="00C841D4" w:rsidRDefault="002C4661" w:rsidP="002C4661">
            <w:pPr>
              <w:ind w:left="720"/>
              <w:rPr>
                <w:rFonts w:ascii="Arial" w:hAnsi="Arial" w:cs="Arial"/>
                <w:i/>
                <w:sz w:val="18"/>
                <w:lang w:val="it-IT"/>
              </w:rPr>
            </w:pPr>
            <w:r w:rsidRPr="00C841D4">
              <w:rPr>
                <w:rFonts w:ascii="Arial" w:hAnsi="Arial" w:cs="Arial"/>
                <w:i/>
                <w:sz w:val="18"/>
                <w:lang w:val="it-IT"/>
              </w:rPr>
              <w:t xml:space="preserve">Member of the Associazione Italiana della Tiroide </w:t>
            </w:r>
            <w:r>
              <w:rPr>
                <w:rFonts w:ascii="Arial" w:hAnsi="Arial" w:cs="Arial"/>
                <w:i/>
                <w:sz w:val="18"/>
                <w:lang w:val="it-IT"/>
              </w:rPr>
              <w:t>(AIT)</w:t>
            </w:r>
          </w:p>
          <w:p w14:paraId="44C6055D" w14:textId="77777777" w:rsidR="002C4661" w:rsidRPr="00C841D4" w:rsidRDefault="002C4661" w:rsidP="002C4661">
            <w:pPr>
              <w:ind w:left="720"/>
              <w:rPr>
                <w:rFonts w:ascii="Arial" w:hAnsi="Arial" w:cs="Arial"/>
                <w:i/>
                <w:sz w:val="18"/>
              </w:rPr>
            </w:pPr>
            <w:r w:rsidRPr="00C841D4">
              <w:rPr>
                <w:rFonts w:ascii="Arial" w:hAnsi="Arial" w:cs="Arial"/>
                <w:i/>
                <w:sz w:val="18"/>
              </w:rPr>
              <w:t>Member of the European Society of Endocrinology (ESE)</w:t>
            </w:r>
          </w:p>
          <w:p w14:paraId="7BC897C6" w14:textId="77777777" w:rsidR="002C4661" w:rsidRPr="00C841D4" w:rsidRDefault="002C4661" w:rsidP="002C4661">
            <w:pPr>
              <w:ind w:left="720"/>
              <w:rPr>
                <w:rFonts w:ascii="Arial" w:hAnsi="Arial" w:cs="Arial"/>
                <w:i/>
                <w:sz w:val="18"/>
              </w:rPr>
            </w:pPr>
            <w:r w:rsidRPr="00C841D4">
              <w:rPr>
                <w:rFonts w:ascii="Arial" w:hAnsi="Arial" w:cs="Arial"/>
                <w:i/>
                <w:sz w:val="18"/>
              </w:rPr>
              <w:lastRenderedPageBreak/>
              <w:t>Member of the Allievi Endocrinologia Pisana</w:t>
            </w:r>
          </w:p>
          <w:p w14:paraId="597382B6" w14:textId="77777777" w:rsidR="002C4661" w:rsidRPr="00C841D4" w:rsidRDefault="002C4661" w:rsidP="002C4661">
            <w:pPr>
              <w:ind w:left="720"/>
              <w:rPr>
                <w:rFonts w:ascii="Arial" w:hAnsi="Arial" w:cs="Arial"/>
                <w:i/>
                <w:sz w:val="18"/>
              </w:rPr>
            </w:pPr>
            <w:r w:rsidRPr="00C841D4">
              <w:rPr>
                <w:rFonts w:ascii="Arial" w:hAnsi="Arial" w:cs="Arial"/>
                <w:i/>
                <w:sz w:val="18"/>
              </w:rPr>
              <w:t>Member of European Thyroid Association (ETA)</w:t>
            </w:r>
          </w:p>
          <w:p w14:paraId="3F6A5CA7" w14:textId="77777777" w:rsidR="002C4661" w:rsidRPr="00C841D4" w:rsidRDefault="002C4661" w:rsidP="002C4661">
            <w:pPr>
              <w:ind w:left="720"/>
              <w:rPr>
                <w:rFonts w:ascii="Arial" w:hAnsi="Arial" w:cs="Arial"/>
                <w:i/>
                <w:sz w:val="18"/>
              </w:rPr>
            </w:pPr>
            <w:r w:rsidRPr="00C841D4">
              <w:rPr>
                <w:rFonts w:ascii="Arial" w:hAnsi="Arial" w:cs="Arial"/>
                <w:i/>
                <w:sz w:val="18"/>
              </w:rPr>
              <w:t xml:space="preserve">Member of the European Group of Graves’ Orbitopathy (EUGOGO) </w:t>
            </w:r>
          </w:p>
          <w:p w14:paraId="6E715904" w14:textId="77777777" w:rsidR="002C4661" w:rsidRDefault="002C4661" w:rsidP="002C4661">
            <w:pPr>
              <w:ind w:left="720"/>
              <w:rPr>
                <w:rFonts w:ascii="Arial" w:hAnsi="Arial" w:cs="Arial"/>
                <w:i/>
                <w:sz w:val="18"/>
              </w:rPr>
            </w:pPr>
            <w:r w:rsidRPr="00C841D4">
              <w:rPr>
                <w:rFonts w:ascii="Arial" w:hAnsi="Arial" w:cs="Arial"/>
                <w:i/>
                <w:sz w:val="18"/>
              </w:rPr>
              <w:t>Member of the American Thyroid Association (ATA)</w:t>
            </w:r>
          </w:p>
          <w:p w14:paraId="0D70F34E" w14:textId="77777777" w:rsidR="002C4661" w:rsidRPr="003D4D14" w:rsidRDefault="002C4661" w:rsidP="002C4661">
            <w:pPr>
              <w:ind w:left="720"/>
              <w:rPr>
                <w:rFonts w:ascii="Arial" w:hAnsi="Arial" w:cs="Arial"/>
                <w:i/>
                <w:sz w:val="18"/>
              </w:rPr>
            </w:pPr>
            <w:r>
              <w:rPr>
                <w:rFonts w:ascii="Arial" w:hAnsi="Arial" w:cs="Arial"/>
                <w:i/>
                <w:sz w:val="18"/>
              </w:rPr>
              <w:t>Member of American Society for bone and Mineral Research (ASBMR)</w:t>
            </w:r>
          </w:p>
        </w:tc>
        <w:tc>
          <w:tcPr>
            <w:tcW w:w="2160" w:type="dxa"/>
          </w:tcPr>
          <w:p w14:paraId="4132ACC3" w14:textId="77777777" w:rsidR="002C4661" w:rsidRDefault="002C4661" w:rsidP="002C4661">
            <w:pPr>
              <w:rPr>
                <w:rFonts w:ascii="Arial" w:hAnsi="Arial" w:cs="Arial"/>
                <w:i/>
                <w:sz w:val="18"/>
                <w:lang w:val="it-IT"/>
              </w:rPr>
            </w:pPr>
            <w:r w:rsidRPr="00C841D4">
              <w:rPr>
                <w:rFonts w:ascii="Arial" w:hAnsi="Arial" w:cs="Arial"/>
                <w:i/>
                <w:sz w:val="18"/>
                <w:lang w:val="it-IT"/>
              </w:rPr>
              <w:lastRenderedPageBreak/>
              <w:t>2018-Present</w:t>
            </w:r>
          </w:p>
          <w:p w14:paraId="501A7BDF" w14:textId="77777777" w:rsidR="002C4661" w:rsidRDefault="002C4661" w:rsidP="002C4661">
            <w:pPr>
              <w:rPr>
                <w:rFonts w:ascii="Arial" w:hAnsi="Arial" w:cs="Arial"/>
                <w:i/>
                <w:sz w:val="18"/>
              </w:rPr>
            </w:pPr>
            <w:r w:rsidRPr="00C841D4">
              <w:rPr>
                <w:rFonts w:ascii="Arial" w:hAnsi="Arial" w:cs="Arial"/>
                <w:i/>
                <w:sz w:val="18"/>
              </w:rPr>
              <w:t>2018-Present</w:t>
            </w:r>
          </w:p>
          <w:p w14:paraId="230EFB58" w14:textId="77777777" w:rsidR="002C4661" w:rsidRDefault="002C4661" w:rsidP="002C4661">
            <w:pPr>
              <w:rPr>
                <w:rFonts w:ascii="Arial" w:hAnsi="Arial" w:cs="Arial"/>
                <w:i/>
                <w:sz w:val="18"/>
              </w:rPr>
            </w:pPr>
            <w:r w:rsidRPr="00C841D4">
              <w:rPr>
                <w:rFonts w:ascii="Arial" w:hAnsi="Arial" w:cs="Arial"/>
                <w:i/>
                <w:sz w:val="18"/>
              </w:rPr>
              <w:t>2018-Present</w:t>
            </w:r>
          </w:p>
          <w:p w14:paraId="10CD36F0" w14:textId="77777777" w:rsidR="002C4661" w:rsidRDefault="002C4661" w:rsidP="002C4661">
            <w:pPr>
              <w:rPr>
                <w:rFonts w:ascii="Arial" w:hAnsi="Arial" w:cs="Arial"/>
                <w:i/>
                <w:sz w:val="18"/>
              </w:rPr>
            </w:pPr>
            <w:r w:rsidRPr="00C841D4">
              <w:rPr>
                <w:rFonts w:ascii="Arial" w:hAnsi="Arial" w:cs="Arial"/>
                <w:i/>
                <w:sz w:val="18"/>
              </w:rPr>
              <w:lastRenderedPageBreak/>
              <w:t xml:space="preserve">2018-Present      </w:t>
            </w:r>
          </w:p>
          <w:p w14:paraId="2BC1521B" w14:textId="77777777" w:rsidR="002C4661" w:rsidRDefault="002C4661" w:rsidP="002C4661">
            <w:pPr>
              <w:rPr>
                <w:rFonts w:ascii="Arial" w:hAnsi="Arial" w:cs="Arial"/>
                <w:i/>
                <w:sz w:val="18"/>
              </w:rPr>
            </w:pPr>
            <w:r w:rsidRPr="00C841D4">
              <w:rPr>
                <w:rFonts w:ascii="Arial" w:hAnsi="Arial" w:cs="Arial"/>
                <w:i/>
                <w:sz w:val="18"/>
              </w:rPr>
              <w:t xml:space="preserve">2019-Present  </w:t>
            </w:r>
          </w:p>
          <w:p w14:paraId="3277A323" w14:textId="77777777" w:rsidR="002C4661" w:rsidRDefault="002C4661" w:rsidP="002C4661">
            <w:pPr>
              <w:rPr>
                <w:rFonts w:ascii="Arial" w:hAnsi="Arial" w:cs="Arial"/>
                <w:i/>
                <w:sz w:val="18"/>
              </w:rPr>
            </w:pPr>
            <w:r w:rsidRPr="00C841D4">
              <w:rPr>
                <w:rFonts w:ascii="Arial" w:hAnsi="Arial" w:cs="Arial"/>
                <w:i/>
                <w:sz w:val="18"/>
              </w:rPr>
              <w:t>2018-Present</w:t>
            </w:r>
          </w:p>
          <w:p w14:paraId="32BA3A93" w14:textId="77777777" w:rsidR="002C4661" w:rsidRDefault="002C4661" w:rsidP="002C4661">
            <w:pPr>
              <w:rPr>
                <w:rFonts w:ascii="Arial" w:hAnsi="Arial" w:cs="Arial"/>
                <w:i/>
                <w:sz w:val="18"/>
              </w:rPr>
            </w:pPr>
            <w:r w:rsidRPr="00C841D4">
              <w:rPr>
                <w:rFonts w:ascii="Arial" w:hAnsi="Arial" w:cs="Arial"/>
                <w:i/>
                <w:sz w:val="18"/>
              </w:rPr>
              <w:t xml:space="preserve">2020-present         </w:t>
            </w:r>
          </w:p>
          <w:p w14:paraId="2D65F078" w14:textId="77777777" w:rsidR="002C4661" w:rsidRPr="00C841D4" w:rsidRDefault="002C4661" w:rsidP="002C4661">
            <w:pPr>
              <w:rPr>
                <w:rFonts w:ascii="Arial" w:hAnsi="Arial" w:cs="Arial"/>
                <w:i/>
                <w:sz w:val="18"/>
              </w:rPr>
            </w:pPr>
            <w:r>
              <w:rPr>
                <w:rFonts w:ascii="Arial" w:hAnsi="Arial" w:cs="Arial"/>
                <w:i/>
                <w:sz w:val="18"/>
              </w:rPr>
              <w:t>2023-present</w:t>
            </w:r>
            <w:r w:rsidRPr="00C841D4">
              <w:rPr>
                <w:rFonts w:ascii="Arial" w:hAnsi="Arial" w:cs="Arial"/>
                <w:i/>
                <w:sz w:val="18"/>
              </w:rPr>
              <w:t xml:space="preserve">                   </w:t>
            </w:r>
          </w:p>
        </w:tc>
      </w:tr>
      <w:tr w:rsidR="002C4661" w14:paraId="16EEB5AB" w14:textId="77777777" w:rsidTr="00C841D4">
        <w:trPr>
          <w:trHeight w:val="315"/>
        </w:trPr>
        <w:tc>
          <w:tcPr>
            <w:tcW w:w="7308" w:type="dxa"/>
          </w:tcPr>
          <w:p w14:paraId="008A009A" w14:textId="77777777" w:rsidR="002C4661" w:rsidRDefault="002C4661" w:rsidP="002C4661">
            <w:pPr>
              <w:pStyle w:val="Heading1"/>
            </w:pPr>
            <w:r>
              <w:lastRenderedPageBreak/>
              <w:t>Honors and Awards</w:t>
            </w:r>
          </w:p>
        </w:tc>
        <w:tc>
          <w:tcPr>
            <w:tcW w:w="2160" w:type="dxa"/>
          </w:tcPr>
          <w:p w14:paraId="4945D44F" w14:textId="77777777" w:rsidR="002C4661" w:rsidRDefault="002C4661" w:rsidP="002C4661">
            <w:pPr>
              <w:rPr>
                <w:rFonts w:ascii="Arial" w:hAnsi="Arial" w:cs="Arial"/>
                <w:sz w:val="18"/>
              </w:rPr>
            </w:pPr>
          </w:p>
        </w:tc>
      </w:tr>
      <w:tr w:rsidR="002C4661" w14:paraId="06488F6B" w14:textId="77777777">
        <w:tc>
          <w:tcPr>
            <w:tcW w:w="7308" w:type="dxa"/>
          </w:tcPr>
          <w:p w14:paraId="5EBC0D54" w14:textId="77777777" w:rsidR="002C4661" w:rsidRDefault="002C4661" w:rsidP="002C4661">
            <w:pPr>
              <w:pStyle w:val="Heading5"/>
              <w:ind w:left="720"/>
              <w:rPr>
                <w:rFonts w:ascii="Arial" w:hAnsi="Arial" w:cs="Arial"/>
                <w:b w:val="0"/>
                <w:bCs w:val="0"/>
                <w:iCs/>
                <w:sz w:val="18"/>
              </w:rPr>
            </w:pPr>
            <w:r>
              <w:rPr>
                <w:rFonts w:ascii="Arial" w:hAnsi="Arial" w:cs="Arial"/>
                <w:b w:val="0"/>
                <w:bCs w:val="0"/>
                <w:iCs/>
                <w:sz w:val="18"/>
              </w:rPr>
              <w:t xml:space="preserve">“2021 </w:t>
            </w:r>
            <w:r w:rsidRPr="00C841D4">
              <w:rPr>
                <w:rFonts w:ascii="Arial" w:hAnsi="Arial" w:cs="Arial"/>
                <w:b w:val="0"/>
                <w:bCs w:val="0"/>
                <w:iCs/>
                <w:sz w:val="18"/>
              </w:rPr>
              <w:t>Women Advancing Thyroid Research Award</w:t>
            </w:r>
            <w:r>
              <w:rPr>
                <w:rFonts w:ascii="Arial" w:hAnsi="Arial" w:cs="Arial"/>
                <w:b w:val="0"/>
                <w:bCs w:val="0"/>
                <w:iCs/>
                <w:sz w:val="18"/>
              </w:rPr>
              <w:t>” by American Thyroid Association</w:t>
            </w:r>
          </w:p>
          <w:p w14:paraId="6F582FCC" w14:textId="77777777" w:rsidR="002C4661" w:rsidRPr="00C841D4" w:rsidRDefault="002C4661" w:rsidP="002C4661">
            <w:pPr>
              <w:pStyle w:val="Heading5"/>
              <w:ind w:left="720"/>
              <w:rPr>
                <w:rFonts w:ascii="Arial" w:hAnsi="Arial" w:cs="Arial"/>
                <w:b w:val="0"/>
                <w:bCs w:val="0"/>
                <w:iCs/>
                <w:sz w:val="18"/>
              </w:rPr>
            </w:pPr>
            <w:r w:rsidRPr="00D9293C">
              <w:rPr>
                <w:rFonts w:ascii="Arial" w:hAnsi="Arial" w:cs="Arial"/>
                <w:b w:val="0"/>
                <w:bCs w:val="0"/>
                <w:iCs/>
                <w:sz w:val="18"/>
              </w:rPr>
              <w:t>"</w:t>
            </w:r>
            <w:r w:rsidR="00453018" w:rsidRPr="00453018">
              <w:rPr>
                <w:rFonts w:ascii="Arial" w:hAnsi="Arial" w:cs="Arial"/>
                <w:b w:val="0"/>
                <w:bCs w:val="0"/>
                <w:iCs/>
                <w:sz w:val="18"/>
                <w:szCs w:val="18"/>
              </w:rPr>
              <w:t>2023</w:t>
            </w:r>
            <w:r w:rsidR="00453018" w:rsidRPr="00453018">
              <w:rPr>
                <w:iCs/>
                <w:sz w:val="18"/>
                <w:szCs w:val="18"/>
              </w:rPr>
              <w:t xml:space="preserve"> </w:t>
            </w:r>
            <w:r w:rsidRPr="00B6210B">
              <w:rPr>
                <w:rFonts w:ascii="Arial" w:hAnsi="Arial" w:cs="Arial"/>
                <w:b w:val="0"/>
                <w:bCs w:val="0"/>
                <w:iCs/>
                <w:sz w:val="18"/>
              </w:rPr>
              <w:t xml:space="preserve">Penn Center for Musculoskeletal Disorders </w:t>
            </w:r>
            <w:r>
              <w:rPr>
                <w:rFonts w:ascii="Arial" w:hAnsi="Arial" w:cs="Arial"/>
                <w:b w:val="0"/>
                <w:bCs w:val="0"/>
                <w:iCs/>
                <w:sz w:val="18"/>
              </w:rPr>
              <w:t xml:space="preserve">(PCMD) </w:t>
            </w:r>
            <w:r w:rsidRPr="00D9293C">
              <w:rPr>
                <w:rFonts w:ascii="Arial" w:hAnsi="Arial" w:cs="Arial"/>
                <w:b w:val="0"/>
                <w:bCs w:val="0"/>
                <w:iCs/>
                <w:sz w:val="18"/>
              </w:rPr>
              <w:t xml:space="preserve">symposium award" </w:t>
            </w:r>
            <w:r>
              <w:rPr>
                <w:rFonts w:ascii="Arial" w:hAnsi="Arial" w:cs="Arial"/>
                <w:b w:val="0"/>
                <w:bCs w:val="0"/>
                <w:iCs/>
                <w:sz w:val="18"/>
              </w:rPr>
              <w:t xml:space="preserve">                                                                                   </w:t>
            </w:r>
          </w:p>
        </w:tc>
        <w:tc>
          <w:tcPr>
            <w:tcW w:w="2160" w:type="dxa"/>
          </w:tcPr>
          <w:p w14:paraId="252E8E9C" w14:textId="77777777" w:rsidR="002C4661" w:rsidRDefault="002C4661" w:rsidP="002C4661">
            <w:pPr>
              <w:rPr>
                <w:rFonts w:ascii="Arial" w:hAnsi="Arial" w:cs="Arial"/>
                <w:sz w:val="18"/>
              </w:rPr>
            </w:pPr>
            <w:r>
              <w:rPr>
                <w:rFonts w:ascii="Arial" w:hAnsi="Arial" w:cs="Arial"/>
                <w:sz w:val="18"/>
              </w:rPr>
              <w:t>2021</w:t>
            </w:r>
          </w:p>
          <w:p w14:paraId="0621C6ED" w14:textId="77777777" w:rsidR="002C4661" w:rsidRDefault="002C4661" w:rsidP="002C4661">
            <w:pPr>
              <w:rPr>
                <w:rFonts w:ascii="Arial" w:hAnsi="Arial" w:cs="Arial"/>
                <w:sz w:val="18"/>
              </w:rPr>
            </w:pPr>
          </w:p>
          <w:p w14:paraId="58D913D0" w14:textId="77777777" w:rsidR="002C4661" w:rsidRDefault="002C4661" w:rsidP="002C4661">
            <w:pPr>
              <w:rPr>
                <w:rFonts w:ascii="Arial" w:hAnsi="Arial" w:cs="Arial"/>
                <w:sz w:val="18"/>
              </w:rPr>
            </w:pPr>
          </w:p>
          <w:p w14:paraId="1ADA08BA" w14:textId="77777777" w:rsidR="00453018" w:rsidRDefault="00453018" w:rsidP="002C4661">
            <w:pPr>
              <w:rPr>
                <w:rFonts w:ascii="Arial" w:hAnsi="Arial" w:cs="Arial"/>
                <w:sz w:val="18"/>
              </w:rPr>
            </w:pPr>
          </w:p>
          <w:p w14:paraId="398D8C35" w14:textId="77777777" w:rsidR="002C4661" w:rsidRDefault="002C4661" w:rsidP="002C4661">
            <w:pPr>
              <w:rPr>
                <w:rFonts w:ascii="Arial" w:hAnsi="Arial" w:cs="Arial"/>
                <w:sz w:val="18"/>
              </w:rPr>
            </w:pPr>
            <w:r>
              <w:rPr>
                <w:rFonts w:ascii="Arial" w:hAnsi="Arial" w:cs="Arial"/>
                <w:sz w:val="18"/>
              </w:rPr>
              <w:t>2023</w:t>
            </w:r>
          </w:p>
        </w:tc>
      </w:tr>
      <w:tr w:rsidR="002C4661" w14:paraId="7EB83EFE" w14:textId="77777777">
        <w:tc>
          <w:tcPr>
            <w:tcW w:w="7308" w:type="dxa"/>
          </w:tcPr>
          <w:p w14:paraId="28B2BE42" w14:textId="77777777" w:rsidR="002C4661" w:rsidRDefault="002C4661" w:rsidP="002C4661">
            <w:pPr>
              <w:pStyle w:val="Heading1"/>
            </w:pPr>
          </w:p>
        </w:tc>
        <w:tc>
          <w:tcPr>
            <w:tcW w:w="2160" w:type="dxa"/>
          </w:tcPr>
          <w:p w14:paraId="6C39C144" w14:textId="77777777" w:rsidR="002C4661" w:rsidRDefault="002C4661" w:rsidP="002C4661">
            <w:pPr>
              <w:rPr>
                <w:rFonts w:ascii="Arial" w:hAnsi="Arial" w:cs="Arial"/>
                <w:sz w:val="18"/>
              </w:rPr>
            </w:pPr>
          </w:p>
        </w:tc>
      </w:tr>
      <w:tr w:rsidR="002C4661" w14:paraId="528C88BA" w14:textId="77777777">
        <w:tc>
          <w:tcPr>
            <w:tcW w:w="7308" w:type="dxa"/>
          </w:tcPr>
          <w:p w14:paraId="7D5588AF" w14:textId="77777777" w:rsidR="002C4661" w:rsidRDefault="002C4661" w:rsidP="002C4661">
            <w:pPr>
              <w:pStyle w:val="Heading1"/>
            </w:pPr>
            <w:r>
              <w:t>Educational Activities</w:t>
            </w:r>
          </w:p>
        </w:tc>
        <w:tc>
          <w:tcPr>
            <w:tcW w:w="2160" w:type="dxa"/>
          </w:tcPr>
          <w:p w14:paraId="5569AFDD" w14:textId="77777777" w:rsidR="002C4661" w:rsidRDefault="002C4661" w:rsidP="002C4661">
            <w:pPr>
              <w:rPr>
                <w:rFonts w:ascii="Arial" w:hAnsi="Arial" w:cs="Arial"/>
                <w:sz w:val="18"/>
              </w:rPr>
            </w:pPr>
          </w:p>
        </w:tc>
      </w:tr>
      <w:tr w:rsidR="002C4661" w14:paraId="3ED92200" w14:textId="77777777">
        <w:trPr>
          <w:trHeight w:val="1467"/>
        </w:trPr>
        <w:tc>
          <w:tcPr>
            <w:tcW w:w="7308" w:type="dxa"/>
          </w:tcPr>
          <w:p w14:paraId="7466206F" w14:textId="77777777" w:rsidR="002C4661" w:rsidRDefault="002C4661" w:rsidP="002C4661">
            <w:pPr>
              <w:jc w:val="both"/>
              <w:rPr>
                <w:rFonts w:ascii="Arial" w:hAnsi="Arial" w:cs="Arial"/>
                <w:sz w:val="18"/>
              </w:rPr>
            </w:pPr>
          </w:p>
          <w:p w14:paraId="0CF72C80" w14:textId="77777777" w:rsidR="002C4661" w:rsidRDefault="002C4661" w:rsidP="002C4661">
            <w:pPr>
              <w:ind w:left="1080"/>
              <w:jc w:val="both"/>
              <w:rPr>
                <w:rFonts w:ascii="Arial" w:hAnsi="Arial" w:cs="Arial"/>
                <w:sz w:val="18"/>
              </w:rPr>
            </w:pPr>
            <w:r>
              <w:rPr>
                <w:rFonts w:ascii="Arial" w:hAnsi="Arial" w:cs="Arial"/>
                <w:sz w:val="18"/>
              </w:rPr>
              <w:t xml:space="preserve">Supervision of graduate students, </w:t>
            </w:r>
            <w:r w:rsidRPr="00EC6647">
              <w:rPr>
                <w:rFonts w:ascii="Arial" w:hAnsi="Arial" w:cs="Arial"/>
                <w:sz w:val="18"/>
              </w:rPr>
              <w:t>Department of Endocrinology and Metabolism, University of Pisa and University Hospital of Pisa, Pisa, Italy</w:t>
            </w:r>
          </w:p>
          <w:p w14:paraId="0172ECD1" w14:textId="77777777" w:rsidR="002C4661" w:rsidRDefault="002C4661" w:rsidP="002C4661">
            <w:pPr>
              <w:ind w:left="1080"/>
              <w:jc w:val="both"/>
              <w:rPr>
                <w:rFonts w:ascii="Arial" w:hAnsi="Arial" w:cs="Arial"/>
                <w:sz w:val="18"/>
              </w:rPr>
            </w:pPr>
          </w:p>
          <w:p w14:paraId="30F3B7E3" w14:textId="77777777" w:rsidR="002C4661" w:rsidRDefault="002C4661" w:rsidP="002C4661">
            <w:pPr>
              <w:ind w:left="1080"/>
              <w:jc w:val="both"/>
              <w:rPr>
                <w:rFonts w:ascii="Arial" w:hAnsi="Arial" w:cs="Arial"/>
                <w:sz w:val="18"/>
              </w:rPr>
            </w:pPr>
            <w:r>
              <w:rPr>
                <w:rFonts w:ascii="Arial" w:hAnsi="Arial" w:cs="Arial"/>
                <w:sz w:val="18"/>
              </w:rPr>
              <w:t xml:space="preserve">Thesis supervision in a research setting, </w:t>
            </w:r>
            <w:r w:rsidRPr="00EC6647">
              <w:rPr>
                <w:rFonts w:ascii="Arial" w:hAnsi="Arial" w:cs="Arial"/>
                <w:sz w:val="18"/>
              </w:rPr>
              <w:t>Department of Endocrinology and Metabolism, University of Pisa and University Hospital of Pisa, Pisa, Italy</w:t>
            </w:r>
          </w:p>
          <w:p w14:paraId="10E24E85" w14:textId="77777777" w:rsidR="002C4661" w:rsidRDefault="002C4661" w:rsidP="002C4661">
            <w:pPr>
              <w:jc w:val="both"/>
              <w:rPr>
                <w:rFonts w:ascii="Arial" w:hAnsi="Arial" w:cs="Arial"/>
                <w:sz w:val="18"/>
              </w:rPr>
            </w:pPr>
          </w:p>
          <w:p w14:paraId="54EAF522" w14:textId="77777777" w:rsidR="002C4661" w:rsidRDefault="002C4661" w:rsidP="002C4661">
            <w:pPr>
              <w:ind w:left="1080"/>
              <w:jc w:val="both"/>
              <w:rPr>
                <w:rFonts w:ascii="Arial" w:hAnsi="Arial" w:cs="Arial"/>
                <w:sz w:val="18"/>
              </w:rPr>
            </w:pPr>
          </w:p>
          <w:p w14:paraId="54CAED02" w14:textId="77777777" w:rsidR="002C4661" w:rsidRDefault="002C4661" w:rsidP="002C4661">
            <w:pPr>
              <w:ind w:left="1080"/>
              <w:jc w:val="both"/>
              <w:rPr>
                <w:rFonts w:ascii="Arial" w:hAnsi="Arial" w:cs="Arial"/>
                <w:sz w:val="18"/>
              </w:rPr>
            </w:pPr>
            <w:r>
              <w:rPr>
                <w:rFonts w:ascii="Arial" w:hAnsi="Arial" w:cs="Arial"/>
                <w:sz w:val="18"/>
              </w:rPr>
              <w:t xml:space="preserve">Supervision of fellow residents in a clinical setting, </w:t>
            </w:r>
            <w:r w:rsidRPr="00EC6647">
              <w:rPr>
                <w:rFonts w:ascii="Arial" w:hAnsi="Arial" w:cs="Arial"/>
                <w:sz w:val="18"/>
              </w:rPr>
              <w:t>Department of Endocrinology and Metabolism, University of Pisa and University Hospital of Pisa, Pisa, Ital</w:t>
            </w:r>
            <w:r w:rsidR="00453018">
              <w:rPr>
                <w:rFonts w:ascii="Arial" w:hAnsi="Arial" w:cs="Arial"/>
                <w:sz w:val="18"/>
              </w:rPr>
              <w:t>y</w:t>
            </w:r>
          </w:p>
          <w:p w14:paraId="07F34B2F" w14:textId="77777777" w:rsidR="00453018" w:rsidRDefault="00453018" w:rsidP="002C4661">
            <w:pPr>
              <w:ind w:left="1080"/>
              <w:jc w:val="both"/>
              <w:rPr>
                <w:rFonts w:ascii="Arial" w:hAnsi="Arial" w:cs="Arial"/>
                <w:sz w:val="18"/>
              </w:rPr>
            </w:pPr>
          </w:p>
          <w:p w14:paraId="1B97FB4E" w14:textId="77777777" w:rsidR="00453018" w:rsidRDefault="00453018" w:rsidP="002C4661">
            <w:pPr>
              <w:ind w:left="1080"/>
              <w:jc w:val="both"/>
              <w:rPr>
                <w:rFonts w:ascii="Arial" w:hAnsi="Arial" w:cs="Arial"/>
                <w:sz w:val="18"/>
              </w:rPr>
            </w:pPr>
            <w:r>
              <w:rPr>
                <w:rFonts w:ascii="Arial" w:hAnsi="Arial" w:cs="Arial"/>
                <w:sz w:val="18"/>
              </w:rPr>
              <w:t>Professor of Endocrinology, Faculty of Medicine and Surgery. University of Cagliari</w:t>
            </w:r>
          </w:p>
          <w:p w14:paraId="30909FC7" w14:textId="77777777" w:rsidR="00453018" w:rsidRDefault="00453018" w:rsidP="00453018">
            <w:pPr>
              <w:jc w:val="both"/>
              <w:rPr>
                <w:rFonts w:ascii="Arial" w:hAnsi="Arial" w:cs="Arial"/>
                <w:sz w:val="18"/>
              </w:rPr>
            </w:pPr>
          </w:p>
          <w:p w14:paraId="374E50DD" w14:textId="77777777" w:rsidR="00453018" w:rsidRDefault="00453018" w:rsidP="00453018">
            <w:pPr>
              <w:ind w:left="1080"/>
              <w:jc w:val="both"/>
              <w:rPr>
                <w:rFonts w:ascii="Arial" w:hAnsi="Arial" w:cs="Arial"/>
                <w:sz w:val="18"/>
              </w:rPr>
            </w:pPr>
            <w:r>
              <w:rPr>
                <w:rFonts w:ascii="Arial" w:hAnsi="Arial" w:cs="Arial"/>
                <w:sz w:val="18"/>
              </w:rPr>
              <w:t xml:space="preserve">Professor of Endocrinology, </w:t>
            </w:r>
            <w:r w:rsidRPr="00453018">
              <w:rPr>
                <w:rFonts w:ascii="Arial" w:hAnsi="Arial" w:cs="Arial"/>
                <w:sz w:val="18"/>
              </w:rPr>
              <w:t>Degree Program in Nutrition and Food Sciences</w:t>
            </w:r>
            <w:r>
              <w:rPr>
                <w:rFonts w:ascii="Arial" w:hAnsi="Arial" w:cs="Arial"/>
                <w:sz w:val="18"/>
              </w:rPr>
              <w:t>. University of Cagliari</w:t>
            </w:r>
          </w:p>
          <w:p w14:paraId="5280F145" w14:textId="77777777" w:rsidR="00453018" w:rsidRDefault="00453018" w:rsidP="00453018">
            <w:pPr>
              <w:ind w:left="1080"/>
              <w:jc w:val="both"/>
              <w:rPr>
                <w:rFonts w:ascii="Arial" w:hAnsi="Arial" w:cs="Arial"/>
                <w:sz w:val="18"/>
              </w:rPr>
            </w:pPr>
          </w:p>
          <w:p w14:paraId="37B4CCBE" w14:textId="77777777" w:rsidR="00453018" w:rsidRDefault="00453018" w:rsidP="00453018">
            <w:pPr>
              <w:ind w:left="1080"/>
              <w:jc w:val="both"/>
              <w:rPr>
                <w:rFonts w:ascii="Arial" w:hAnsi="Arial" w:cs="Arial"/>
                <w:sz w:val="18"/>
              </w:rPr>
            </w:pPr>
            <w:r>
              <w:rPr>
                <w:rFonts w:ascii="Arial" w:hAnsi="Arial" w:cs="Arial"/>
                <w:sz w:val="18"/>
              </w:rPr>
              <w:t>Professor of Endocrinology, Residential Program of Endocrinolgy and Metaboli Diseases. University of Cagliari</w:t>
            </w:r>
          </w:p>
          <w:p w14:paraId="2E1F6559" w14:textId="77777777" w:rsidR="00453018" w:rsidRPr="002C4661" w:rsidRDefault="00453018" w:rsidP="00453018">
            <w:pPr>
              <w:jc w:val="both"/>
              <w:rPr>
                <w:rFonts w:ascii="Arial" w:hAnsi="Arial" w:cs="Arial"/>
                <w:sz w:val="18"/>
              </w:rPr>
            </w:pPr>
          </w:p>
        </w:tc>
        <w:tc>
          <w:tcPr>
            <w:tcW w:w="2160" w:type="dxa"/>
          </w:tcPr>
          <w:p w14:paraId="057FD663" w14:textId="77777777" w:rsidR="002C4661" w:rsidRDefault="002C4661" w:rsidP="002C4661">
            <w:pPr>
              <w:rPr>
                <w:rFonts w:ascii="Arial" w:hAnsi="Arial" w:cs="Arial"/>
                <w:sz w:val="18"/>
              </w:rPr>
            </w:pPr>
          </w:p>
          <w:p w14:paraId="14503948" w14:textId="77777777" w:rsidR="002C4661" w:rsidRDefault="002C4661" w:rsidP="002C4661">
            <w:pPr>
              <w:rPr>
                <w:rFonts w:ascii="Arial" w:hAnsi="Arial" w:cs="Arial"/>
                <w:sz w:val="18"/>
              </w:rPr>
            </w:pPr>
            <w:r>
              <w:rPr>
                <w:rFonts w:ascii="Arial" w:hAnsi="Arial" w:cs="Arial"/>
                <w:sz w:val="18"/>
              </w:rPr>
              <w:t>11/2018-05/2021</w:t>
            </w:r>
          </w:p>
          <w:p w14:paraId="64B2442A" w14:textId="77777777" w:rsidR="002C4661" w:rsidRDefault="002C4661" w:rsidP="002C4661">
            <w:pPr>
              <w:rPr>
                <w:rFonts w:ascii="Arial" w:hAnsi="Arial" w:cs="Arial"/>
                <w:sz w:val="18"/>
              </w:rPr>
            </w:pPr>
          </w:p>
          <w:p w14:paraId="25EDE443" w14:textId="77777777" w:rsidR="00453018" w:rsidRDefault="00453018" w:rsidP="002C4661">
            <w:pPr>
              <w:rPr>
                <w:rFonts w:ascii="Arial" w:hAnsi="Arial" w:cs="Arial"/>
                <w:sz w:val="18"/>
              </w:rPr>
            </w:pPr>
          </w:p>
          <w:p w14:paraId="325AB27C" w14:textId="77777777" w:rsidR="002C4661" w:rsidRDefault="002C4661" w:rsidP="002C4661">
            <w:pPr>
              <w:rPr>
                <w:rFonts w:ascii="Arial" w:hAnsi="Arial" w:cs="Arial"/>
                <w:sz w:val="18"/>
              </w:rPr>
            </w:pPr>
            <w:r>
              <w:rPr>
                <w:rFonts w:ascii="Arial" w:hAnsi="Arial" w:cs="Arial"/>
                <w:sz w:val="18"/>
              </w:rPr>
              <w:t>05/2019-05/2021</w:t>
            </w:r>
          </w:p>
          <w:p w14:paraId="5C7E1836" w14:textId="77777777" w:rsidR="002C4661" w:rsidRDefault="002C4661" w:rsidP="002C4661">
            <w:pPr>
              <w:rPr>
                <w:rFonts w:ascii="Arial" w:hAnsi="Arial" w:cs="Arial"/>
                <w:sz w:val="18"/>
              </w:rPr>
            </w:pPr>
          </w:p>
          <w:p w14:paraId="6C73AF4C" w14:textId="77777777" w:rsidR="002C4661" w:rsidRDefault="002C4661" w:rsidP="002C4661">
            <w:pPr>
              <w:rPr>
                <w:rFonts w:ascii="Arial" w:hAnsi="Arial" w:cs="Arial"/>
                <w:sz w:val="18"/>
              </w:rPr>
            </w:pPr>
          </w:p>
          <w:p w14:paraId="2D18F517" w14:textId="77777777" w:rsidR="00453018" w:rsidRDefault="00453018" w:rsidP="002C4661">
            <w:pPr>
              <w:rPr>
                <w:rFonts w:ascii="Arial" w:hAnsi="Arial" w:cs="Arial"/>
                <w:sz w:val="18"/>
              </w:rPr>
            </w:pPr>
          </w:p>
          <w:p w14:paraId="317F3E36" w14:textId="77777777" w:rsidR="002C4661" w:rsidRDefault="002C4661" w:rsidP="002C4661">
            <w:pPr>
              <w:rPr>
                <w:rFonts w:ascii="Arial" w:hAnsi="Arial" w:cs="Arial"/>
                <w:sz w:val="18"/>
              </w:rPr>
            </w:pPr>
            <w:r>
              <w:rPr>
                <w:rFonts w:ascii="Arial" w:hAnsi="Arial" w:cs="Arial"/>
                <w:sz w:val="18"/>
              </w:rPr>
              <w:t>01/2020-05/2021</w:t>
            </w:r>
          </w:p>
          <w:p w14:paraId="798262B3" w14:textId="77777777" w:rsidR="00453018" w:rsidRDefault="00453018" w:rsidP="002C4661">
            <w:pPr>
              <w:rPr>
                <w:rFonts w:ascii="Arial" w:hAnsi="Arial" w:cs="Arial"/>
                <w:sz w:val="18"/>
              </w:rPr>
            </w:pPr>
          </w:p>
          <w:p w14:paraId="1A115900" w14:textId="77777777" w:rsidR="00453018" w:rsidRDefault="00453018" w:rsidP="002C4661">
            <w:pPr>
              <w:rPr>
                <w:rFonts w:ascii="Arial" w:hAnsi="Arial" w:cs="Arial"/>
                <w:sz w:val="18"/>
              </w:rPr>
            </w:pPr>
          </w:p>
          <w:p w14:paraId="2690251A" w14:textId="77777777" w:rsidR="00453018" w:rsidRDefault="00453018" w:rsidP="002C4661">
            <w:pPr>
              <w:rPr>
                <w:rFonts w:ascii="Arial" w:hAnsi="Arial" w:cs="Arial"/>
                <w:sz w:val="18"/>
              </w:rPr>
            </w:pPr>
          </w:p>
          <w:p w14:paraId="02EC1098" w14:textId="77777777" w:rsidR="002C4661" w:rsidRDefault="00453018" w:rsidP="002C4661">
            <w:pPr>
              <w:rPr>
                <w:rFonts w:ascii="Arial" w:hAnsi="Arial" w:cs="Arial"/>
                <w:sz w:val="18"/>
              </w:rPr>
            </w:pPr>
            <w:r>
              <w:rPr>
                <w:rFonts w:ascii="Arial" w:hAnsi="Arial" w:cs="Arial"/>
                <w:sz w:val="18"/>
              </w:rPr>
              <w:t>11/2024-present</w:t>
            </w:r>
          </w:p>
          <w:p w14:paraId="354548E6" w14:textId="77777777" w:rsidR="002C4661" w:rsidRDefault="002C4661" w:rsidP="002C4661">
            <w:pPr>
              <w:rPr>
                <w:rFonts w:ascii="Arial" w:hAnsi="Arial" w:cs="Arial"/>
                <w:sz w:val="18"/>
              </w:rPr>
            </w:pPr>
          </w:p>
          <w:p w14:paraId="3E0A6371" w14:textId="77777777" w:rsidR="00453018" w:rsidRDefault="00453018" w:rsidP="002C4661">
            <w:pPr>
              <w:rPr>
                <w:rFonts w:ascii="Arial" w:hAnsi="Arial" w:cs="Arial"/>
                <w:sz w:val="18"/>
              </w:rPr>
            </w:pPr>
          </w:p>
          <w:p w14:paraId="2F95C643" w14:textId="77777777" w:rsidR="00453018" w:rsidRDefault="00453018" w:rsidP="00453018">
            <w:pPr>
              <w:rPr>
                <w:rFonts w:ascii="Arial" w:hAnsi="Arial" w:cs="Arial"/>
                <w:sz w:val="18"/>
              </w:rPr>
            </w:pPr>
            <w:r>
              <w:rPr>
                <w:rFonts w:ascii="Arial" w:hAnsi="Arial" w:cs="Arial"/>
                <w:sz w:val="18"/>
              </w:rPr>
              <w:t>11/2024-present</w:t>
            </w:r>
          </w:p>
          <w:p w14:paraId="1FE3B482" w14:textId="77777777" w:rsidR="00453018" w:rsidRDefault="00453018" w:rsidP="002C4661">
            <w:pPr>
              <w:rPr>
                <w:rFonts w:ascii="Arial" w:hAnsi="Arial" w:cs="Arial"/>
                <w:sz w:val="18"/>
              </w:rPr>
            </w:pPr>
          </w:p>
          <w:p w14:paraId="7D90B398" w14:textId="77777777" w:rsidR="00453018" w:rsidRDefault="00453018" w:rsidP="002C4661">
            <w:pPr>
              <w:rPr>
                <w:rFonts w:ascii="Arial" w:hAnsi="Arial" w:cs="Arial"/>
                <w:sz w:val="18"/>
              </w:rPr>
            </w:pPr>
          </w:p>
          <w:p w14:paraId="3346BC4A" w14:textId="77777777" w:rsidR="00453018" w:rsidRDefault="00453018" w:rsidP="00453018">
            <w:pPr>
              <w:rPr>
                <w:rFonts w:ascii="Arial" w:hAnsi="Arial" w:cs="Arial"/>
                <w:sz w:val="18"/>
              </w:rPr>
            </w:pPr>
            <w:r>
              <w:rPr>
                <w:rFonts w:ascii="Arial" w:hAnsi="Arial" w:cs="Arial"/>
                <w:sz w:val="18"/>
              </w:rPr>
              <w:t>11/2024-present</w:t>
            </w:r>
          </w:p>
          <w:p w14:paraId="3BB23647" w14:textId="77777777" w:rsidR="00453018" w:rsidRDefault="00453018" w:rsidP="002C4661">
            <w:pPr>
              <w:rPr>
                <w:rFonts w:ascii="Arial" w:hAnsi="Arial" w:cs="Arial"/>
                <w:sz w:val="18"/>
              </w:rPr>
            </w:pPr>
          </w:p>
        </w:tc>
      </w:tr>
      <w:tr w:rsidR="002C4661" w14:paraId="307DBA1B" w14:textId="77777777">
        <w:tc>
          <w:tcPr>
            <w:tcW w:w="7308" w:type="dxa"/>
          </w:tcPr>
          <w:p w14:paraId="2AFA3C88" w14:textId="77777777" w:rsidR="002C4661" w:rsidRDefault="002C4661" w:rsidP="002C4661">
            <w:pPr>
              <w:pStyle w:val="Heading1"/>
            </w:pPr>
          </w:p>
          <w:p w14:paraId="5CF101C6" w14:textId="77777777" w:rsidR="002C4661" w:rsidRDefault="002C4661" w:rsidP="002C4661">
            <w:pPr>
              <w:pStyle w:val="Heading1"/>
            </w:pPr>
            <w:r>
              <w:t>Publications</w:t>
            </w:r>
          </w:p>
          <w:p w14:paraId="24DDF700" w14:textId="77777777" w:rsidR="002C4661" w:rsidRDefault="002C4661" w:rsidP="002C4661">
            <w:pPr>
              <w:pStyle w:val="Default"/>
              <w:spacing w:line="276" w:lineRule="auto"/>
              <w:ind w:left="720"/>
              <w:rPr>
                <w:rFonts w:ascii="Arial" w:hAnsi="Arial" w:cs="Arial"/>
                <w:sz w:val="18"/>
                <w:szCs w:val="18"/>
              </w:rPr>
            </w:pPr>
          </w:p>
          <w:p w14:paraId="72598E51" w14:textId="77777777" w:rsidR="002C4661" w:rsidRDefault="002C4661" w:rsidP="002C4661">
            <w:pPr>
              <w:pStyle w:val="Default"/>
              <w:spacing w:line="276" w:lineRule="auto"/>
              <w:ind w:left="720"/>
              <w:rPr>
                <w:rFonts w:ascii="Arial" w:hAnsi="Arial" w:cs="Arial"/>
                <w:sz w:val="18"/>
                <w:szCs w:val="18"/>
              </w:rPr>
            </w:pPr>
            <w:r>
              <w:rPr>
                <w:rFonts w:ascii="Arial" w:hAnsi="Arial" w:cs="Arial"/>
                <w:sz w:val="18"/>
                <w:szCs w:val="18"/>
              </w:rPr>
              <w:t>Scopus profile (</w:t>
            </w:r>
            <w:r w:rsidRPr="0076723C">
              <w:rPr>
                <w:rFonts w:ascii="Arial" w:hAnsi="Arial" w:cs="Arial"/>
                <w:sz w:val="18"/>
                <w:szCs w:val="18"/>
              </w:rPr>
              <w:t>ID: 57191475714</w:t>
            </w:r>
            <w:r>
              <w:rPr>
                <w:rFonts w:ascii="Arial" w:hAnsi="Arial" w:cs="Arial"/>
                <w:sz w:val="18"/>
                <w:szCs w:val="18"/>
              </w:rPr>
              <w:t xml:space="preserve">): </w:t>
            </w:r>
            <w:hyperlink r:id="rId8" w:history="1">
              <w:r w:rsidRPr="00436820">
                <w:rPr>
                  <w:rStyle w:val="Hyperlink"/>
                  <w:rFonts w:ascii="Arial" w:hAnsi="Arial" w:cs="Arial"/>
                  <w:sz w:val="18"/>
                  <w:szCs w:val="18"/>
                </w:rPr>
                <w:t>https://www.scopus.com/authid/detail.uri?a</w:t>
              </w:r>
              <w:r w:rsidRPr="00436820">
                <w:rPr>
                  <w:rStyle w:val="Hyperlink"/>
                  <w:rFonts w:ascii="Arial" w:hAnsi="Arial" w:cs="Arial"/>
                  <w:sz w:val="18"/>
                  <w:szCs w:val="18"/>
                </w:rPr>
                <w:t>u</w:t>
              </w:r>
              <w:r w:rsidRPr="00436820">
                <w:rPr>
                  <w:rStyle w:val="Hyperlink"/>
                  <w:rFonts w:ascii="Arial" w:hAnsi="Arial" w:cs="Arial"/>
                  <w:sz w:val="18"/>
                  <w:szCs w:val="18"/>
                </w:rPr>
                <w:t>thorId=57191475714</w:t>
              </w:r>
            </w:hyperlink>
          </w:p>
          <w:p w14:paraId="70B5B907" w14:textId="77777777" w:rsidR="002C4661" w:rsidRPr="0076723C" w:rsidRDefault="002C4661" w:rsidP="002C4661"/>
        </w:tc>
        <w:tc>
          <w:tcPr>
            <w:tcW w:w="2160" w:type="dxa"/>
          </w:tcPr>
          <w:p w14:paraId="06882846" w14:textId="77777777" w:rsidR="002C4661" w:rsidRDefault="002C4661" w:rsidP="002C4661">
            <w:pPr>
              <w:rPr>
                <w:rFonts w:ascii="Arial" w:hAnsi="Arial" w:cs="Arial"/>
                <w:sz w:val="18"/>
              </w:rPr>
            </w:pPr>
          </w:p>
        </w:tc>
      </w:tr>
      <w:tr w:rsidR="002C4661" w:rsidRPr="008A2BB3" w14:paraId="72201887" w14:textId="77777777">
        <w:trPr>
          <w:gridAfter w:val="1"/>
          <w:wAfter w:w="2160" w:type="dxa"/>
          <w:trHeight w:val="2340"/>
        </w:trPr>
        <w:tc>
          <w:tcPr>
            <w:tcW w:w="7308" w:type="dxa"/>
          </w:tcPr>
          <w:p w14:paraId="62596BE2" w14:textId="77777777" w:rsidR="003D6F4B" w:rsidRPr="003D6F4B" w:rsidRDefault="003D6F4B" w:rsidP="003D6F4B">
            <w:pPr>
              <w:pStyle w:val="Default"/>
              <w:spacing w:line="276" w:lineRule="auto"/>
              <w:ind w:right="-103"/>
              <w:jc w:val="both"/>
              <w:rPr>
                <w:rFonts w:ascii="Arial" w:hAnsi="Arial" w:cs="Arial"/>
                <w:sz w:val="18"/>
                <w:szCs w:val="18"/>
              </w:rPr>
            </w:pPr>
          </w:p>
          <w:p w14:paraId="1B8CA149" w14:textId="77777777" w:rsidR="00F85488" w:rsidRDefault="00F85488" w:rsidP="00F85488">
            <w:pPr>
              <w:pStyle w:val="Default"/>
              <w:numPr>
                <w:ilvl w:val="0"/>
                <w:numId w:val="18"/>
              </w:numPr>
              <w:spacing w:line="276" w:lineRule="auto"/>
              <w:ind w:right="-103"/>
              <w:jc w:val="both"/>
              <w:rPr>
                <w:rFonts w:ascii="Arial" w:hAnsi="Arial" w:cs="Arial"/>
                <w:sz w:val="18"/>
                <w:szCs w:val="18"/>
              </w:rPr>
            </w:pPr>
            <w:r w:rsidRPr="00F85488">
              <w:rPr>
                <w:rFonts w:ascii="Arial" w:hAnsi="Arial" w:cs="Arial"/>
                <w:sz w:val="18"/>
                <w:szCs w:val="18"/>
              </w:rPr>
              <w:t>Cosentino G</w:t>
            </w:r>
            <w:r>
              <w:rPr>
                <w:rFonts w:ascii="Arial" w:hAnsi="Arial" w:cs="Arial"/>
                <w:sz w:val="18"/>
                <w:szCs w:val="18"/>
              </w:rPr>
              <w:t>*</w:t>
            </w:r>
            <w:r w:rsidRPr="00F85488">
              <w:rPr>
                <w:rFonts w:ascii="Arial" w:hAnsi="Arial" w:cs="Arial"/>
                <w:sz w:val="18"/>
                <w:szCs w:val="18"/>
              </w:rPr>
              <w:t>., Lanzolla G</w:t>
            </w:r>
            <w:r>
              <w:rPr>
                <w:rFonts w:ascii="Arial" w:hAnsi="Arial" w:cs="Arial"/>
                <w:sz w:val="18"/>
                <w:szCs w:val="18"/>
              </w:rPr>
              <w:t>*</w:t>
            </w:r>
            <w:r w:rsidRPr="00F85488">
              <w:rPr>
                <w:rFonts w:ascii="Arial" w:hAnsi="Arial" w:cs="Arial"/>
                <w:sz w:val="18"/>
                <w:szCs w:val="18"/>
              </w:rPr>
              <w:t>., Comi S</w:t>
            </w:r>
            <w:r>
              <w:rPr>
                <w:rFonts w:ascii="Arial" w:hAnsi="Arial" w:cs="Arial"/>
                <w:sz w:val="18"/>
                <w:szCs w:val="18"/>
              </w:rPr>
              <w:t>*</w:t>
            </w:r>
            <w:r w:rsidRPr="00F85488">
              <w:rPr>
                <w:rFonts w:ascii="Arial" w:hAnsi="Arial" w:cs="Arial"/>
                <w:sz w:val="18"/>
                <w:szCs w:val="18"/>
              </w:rPr>
              <w:t>., Maglionico MN., Posarelli C., Ciampa D.A., Menconi F., Rocchi R., Latrofa F., Figus M., Santini F., Marinò M.</w:t>
            </w:r>
            <w:r>
              <w:rPr>
                <w:rFonts w:ascii="Arial" w:hAnsi="Arial" w:cs="Arial"/>
                <w:sz w:val="18"/>
                <w:szCs w:val="18"/>
              </w:rPr>
              <w:t xml:space="preserve"> (2025) </w:t>
            </w:r>
            <w:r w:rsidRPr="00F85488">
              <w:rPr>
                <w:rFonts w:ascii="Arial" w:hAnsi="Arial" w:cs="Arial"/>
                <w:sz w:val="18"/>
                <w:szCs w:val="18"/>
              </w:rPr>
              <w:t>Ablative Versus Conservative Approach for Hyperthyroidism Treatment in Patients with Graves’ Orbitopathy: A Retrospective Cohort Study</w:t>
            </w:r>
            <w:r>
              <w:rPr>
                <w:rFonts w:ascii="Arial" w:hAnsi="Arial" w:cs="Arial"/>
                <w:sz w:val="18"/>
                <w:szCs w:val="18"/>
              </w:rPr>
              <w:t xml:space="preserve">. THYROID </w:t>
            </w:r>
            <w:r w:rsidRPr="00F85488">
              <w:rPr>
                <w:rFonts w:ascii="Arial" w:hAnsi="Arial" w:cs="Arial"/>
                <w:sz w:val="18"/>
                <w:szCs w:val="18"/>
              </w:rPr>
              <w:t>2025, 35(3), pp. 298–306</w:t>
            </w:r>
            <w:r>
              <w:rPr>
                <w:rFonts w:ascii="Arial" w:hAnsi="Arial" w:cs="Arial"/>
                <w:sz w:val="18"/>
                <w:szCs w:val="18"/>
              </w:rPr>
              <w:t xml:space="preserve">. Doi: </w:t>
            </w:r>
            <w:r w:rsidRPr="00F85488">
              <w:rPr>
                <w:rFonts w:ascii="Arial" w:hAnsi="Arial" w:cs="Arial"/>
                <w:sz w:val="18"/>
                <w:szCs w:val="18"/>
              </w:rPr>
              <w:t>10.1089/thy.2024.0633</w:t>
            </w:r>
          </w:p>
          <w:p w14:paraId="7D141B5F" w14:textId="77777777" w:rsidR="00F85488" w:rsidRDefault="00F85488" w:rsidP="00F85488">
            <w:pPr>
              <w:pStyle w:val="Default"/>
              <w:numPr>
                <w:ilvl w:val="0"/>
                <w:numId w:val="18"/>
              </w:numPr>
              <w:spacing w:line="276" w:lineRule="auto"/>
              <w:ind w:right="-103"/>
              <w:jc w:val="both"/>
              <w:rPr>
                <w:rFonts w:ascii="Arial" w:hAnsi="Arial" w:cs="Arial"/>
                <w:sz w:val="18"/>
                <w:szCs w:val="18"/>
              </w:rPr>
            </w:pPr>
            <w:r w:rsidRPr="00F85488">
              <w:rPr>
                <w:rFonts w:ascii="Arial" w:hAnsi="Arial" w:cs="Arial"/>
                <w:sz w:val="18"/>
                <w:szCs w:val="18"/>
              </w:rPr>
              <w:t xml:space="preserve">Comi S., Cosentino G., Lanzolla G., Menconi F., Maglionico MN., Posarelli C., Latrofa F., Rocchi R., Figus M., Santini F., Marinò M. </w:t>
            </w:r>
            <w:r>
              <w:rPr>
                <w:rFonts w:ascii="Arial" w:hAnsi="Arial" w:cs="Arial"/>
                <w:sz w:val="18"/>
                <w:szCs w:val="18"/>
              </w:rPr>
              <w:t xml:space="preserve">(2025) </w:t>
            </w:r>
            <w:r w:rsidRPr="00F85488">
              <w:rPr>
                <w:rFonts w:ascii="Arial" w:hAnsi="Arial" w:cs="Arial"/>
                <w:sz w:val="18"/>
                <w:szCs w:val="18"/>
              </w:rPr>
              <w:t>Long-term outcome of Graves’ orbitopathy following treatment with sirolimus</w:t>
            </w:r>
            <w:r>
              <w:rPr>
                <w:rFonts w:ascii="Arial" w:hAnsi="Arial" w:cs="Arial"/>
                <w:sz w:val="18"/>
                <w:szCs w:val="18"/>
              </w:rPr>
              <w:t xml:space="preserve">. JEI </w:t>
            </w:r>
            <w:r w:rsidRPr="00F85488">
              <w:rPr>
                <w:rFonts w:ascii="Arial" w:hAnsi="Arial" w:cs="Arial"/>
                <w:sz w:val="18"/>
                <w:szCs w:val="18"/>
              </w:rPr>
              <w:t xml:space="preserve">Volume 48, Issue 3, Pages 607 </w:t>
            </w:r>
            <w:r>
              <w:rPr>
                <w:rFonts w:ascii="Arial" w:hAnsi="Arial" w:cs="Arial"/>
                <w:sz w:val="18"/>
                <w:szCs w:val="18"/>
              </w:rPr>
              <w:t>–</w:t>
            </w:r>
            <w:r w:rsidRPr="00F85488">
              <w:rPr>
                <w:rFonts w:ascii="Arial" w:hAnsi="Arial" w:cs="Arial"/>
                <w:sz w:val="18"/>
                <w:szCs w:val="18"/>
              </w:rPr>
              <w:t xml:space="preserve"> 618</w:t>
            </w:r>
            <w:r>
              <w:rPr>
                <w:rFonts w:ascii="Arial" w:hAnsi="Arial" w:cs="Arial"/>
                <w:sz w:val="18"/>
                <w:szCs w:val="18"/>
              </w:rPr>
              <w:t xml:space="preserve"> </w:t>
            </w:r>
            <w:r w:rsidRPr="00F85488">
              <w:rPr>
                <w:rFonts w:ascii="Arial" w:hAnsi="Arial" w:cs="Arial"/>
                <w:sz w:val="18"/>
                <w:szCs w:val="18"/>
              </w:rPr>
              <w:t>March 2025</w:t>
            </w:r>
            <w:r>
              <w:rPr>
                <w:rFonts w:ascii="Arial" w:hAnsi="Arial" w:cs="Arial"/>
                <w:sz w:val="18"/>
                <w:szCs w:val="18"/>
              </w:rPr>
              <w:t xml:space="preserve">. Doi: </w:t>
            </w:r>
            <w:r w:rsidRPr="00F85488">
              <w:rPr>
                <w:rFonts w:ascii="Arial" w:hAnsi="Arial" w:cs="Arial"/>
                <w:sz w:val="18"/>
                <w:szCs w:val="18"/>
              </w:rPr>
              <w:t>10.1007/s40618-024-02470-8</w:t>
            </w:r>
            <w:r w:rsidR="00FD1BEE">
              <w:rPr>
                <w:rFonts w:ascii="Arial" w:hAnsi="Arial" w:cs="Arial"/>
                <w:sz w:val="18"/>
                <w:szCs w:val="18"/>
              </w:rPr>
              <w:t>.</w:t>
            </w:r>
          </w:p>
          <w:p w14:paraId="076B1203" w14:textId="77777777" w:rsidR="00FD1BEE" w:rsidRDefault="00F85488" w:rsidP="00FD1BEE">
            <w:pPr>
              <w:pStyle w:val="Default"/>
              <w:numPr>
                <w:ilvl w:val="0"/>
                <w:numId w:val="18"/>
              </w:numPr>
              <w:spacing w:line="276" w:lineRule="auto"/>
              <w:ind w:right="-103"/>
              <w:jc w:val="both"/>
              <w:rPr>
                <w:rFonts w:ascii="Arial" w:hAnsi="Arial" w:cs="Arial"/>
                <w:sz w:val="18"/>
                <w:szCs w:val="18"/>
                <w:lang w:val="it-IT"/>
              </w:rPr>
            </w:pPr>
            <w:r w:rsidRPr="00F85488">
              <w:rPr>
                <w:rFonts w:ascii="Arial" w:hAnsi="Arial" w:cs="Arial"/>
                <w:sz w:val="18"/>
                <w:szCs w:val="18"/>
              </w:rPr>
              <w:t xml:space="preserve">Viola N., Colleo A., Casula M., Mura C., Boi F., Lanzolla G. (2025) Graves’ Disease: Is It Time for Targeted Therapy? </w:t>
            </w:r>
            <w:r w:rsidRPr="00FD1BEE">
              <w:rPr>
                <w:rFonts w:ascii="Arial" w:hAnsi="Arial" w:cs="Arial"/>
                <w:sz w:val="18"/>
                <w:szCs w:val="18"/>
              </w:rPr>
              <w:t xml:space="preserve">A Narrative Review. </w:t>
            </w:r>
            <w:r w:rsidR="00FD1BEE" w:rsidRPr="00FD1BEE">
              <w:rPr>
                <w:rFonts w:ascii="Arial" w:hAnsi="Arial" w:cs="Arial"/>
                <w:sz w:val="18"/>
                <w:szCs w:val="18"/>
              </w:rPr>
              <w:t xml:space="preserve">MEDICINA. </w:t>
            </w:r>
            <w:r w:rsidR="00FD1BEE">
              <w:rPr>
                <w:rFonts w:ascii="Arial" w:hAnsi="Arial" w:cs="Arial"/>
                <w:sz w:val="18"/>
                <w:szCs w:val="18"/>
                <w:lang w:val="it-IT"/>
              </w:rPr>
              <w:t xml:space="preserve">Doi: </w:t>
            </w:r>
            <w:r w:rsidR="00FD1BEE" w:rsidRPr="00FD1BEE">
              <w:rPr>
                <w:rFonts w:ascii="Arial" w:hAnsi="Arial" w:cs="Arial"/>
                <w:sz w:val="18"/>
                <w:szCs w:val="18"/>
                <w:lang w:val="it-IT"/>
              </w:rPr>
              <w:t>10.3390/medicina61030500</w:t>
            </w:r>
            <w:r w:rsidR="00FD1BEE">
              <w:rPr>
                <w:rFonts w:ascii="Arial" w:hAnsi="Arial" w:cs="Arial"/>
                <w:sz w:val="18"/>
                <w:szCs w:val="18"/>
                <w:lang w:val="it-IT"/>
              </w:rPr>
              <w:t>.</w:t>
            </w:r>
          </w:p>
          <w:p w14:paraId="319EB25D" w14:textId="77777777" w:rsidR="00FD1BEE" w:rsidRPr="00FD1BEE" w:rsidRDefault="00FD1BEE" w:rsidP="00FD1BEE">
            <w:pPr>
              <w:ind w:left="720"/>
              <w:rPr>
                <w:rFonts w:ascii="Arial" w:hAnsi="Arial" w:cs="Arial"/>
                <w:color w:val="2E2E2E"/>
                <w:sz w:val="18"/>
                <w:szCs w:val="18"/>
              </w:rPr>
            </w:pPr>
            <w:r w:rsidRPr="00FD1BEE">
              <w:rPr>
                <w:rFonts w:ascii="Arial" w:hAnsi="Arial" w:cs="Arial"/>
                <w:sz w:val="18"/>
                <w:szCs w:val="18"/>
              </w:rPr>
              <w:t xml:space="preserve">Mura C., Canu GL., Lanzolla G., Cappellacci F., Medas F., Mariotti S., Calò PG., Boi F. </w:t>
            </w:r>
            <w:r>
              <w:rPr>
                <w:rFonts w:ascii="Arial" w:hAnsi="Arial" w:cs="Arial"/>
                <w:sz w:val="18"/>
                <w:szCs w:val="18"/>
              </w:rPr>
              <w:t xml:space="preserve">(2025) </w:t>
            </w:r>
            <w:r w:rsidRPr="00FD1BEE">
              <w:rPr>
                <w:rStyle w:val="highlight-modulemmpyy"/>
                <w:rFonts w:ascii="Arial" w:hAnsi="Arial" w:cs="Arial"/>
                <w:color w:val="2E2E2E"/>
                <w:sz w:val="18"/>
                <w:szCs w:val="18"/>
              </w:rPr>
              <w:t>Detection of Central Compartment Lymph Node Metastasis of Thyroid Cancer: Usefulness of Intraoperative Thyroglobulin Measurement in Fine Needle Aspiration Washout with and Without Blue Dye Injection</w:t>
            </w:r>
            <w:r>
              <w:rPr>
                <w:rStyle w:val="highlight-modulemmpyy"/>
                <w:rFonts w:ascii="Arial" w:hAnsi="Arial" w:cs="Arial"/>
                <w:color w:val="2E2E2E"/>
                <w:sz w:val="18"/>
                <w:szCs w:val="18"/>
              </w:rPr>
              <w:t>.</w:t>
            </w:r>
            <w:r>
              <w:rPr>
                <w:rStyle w:val="highlight-modulemmpyy"/>
                <w:color w:val="2E2E2E"/>
              </w:rPr>
              <w:t xml:space="preserve"> </w:t>
            </w:r>
            <w:r w:rsidRPr="00FD1BEE">
              <w:rPr>
                <w:rStyle w:val="highlight-modulemmpyy"/>
                <w:color w:val="2E2E2E"/>
                <w:sz w:val="18"/>
                <w:szCs w:val="18"/>
              </w:rPr>
              <w:t>CANCERS doi:</w:t>
            </w:r>
            <w:r>
              <w:rPr>
                <w:rFonts w:ascii="Arial" w:hAnsi="Arial" w:cs="Arial"/>
                <w:color w:val="2E2E2E"/>
                <w:sz w:val="21"/>
                <w:szCs w:val="21"/>
              </w:rPr>
              <w:t xml:space="preserve"> </w:t>
            </w:r>
            <w:r w:rsidRPr="00FD1BEE">
              <w:rPr>
                <w:rFonts w:ascii="Arial" w:hAnsi="Arial" w:cs="Arial"/>
                <w:color w:val="2E2E2E"/>
                <w:sz w:val="18"/>
                <w:szCs w:val="18"/>
              </w:rPr>
              <w:t>10.3390/cancers17030422</w:t>
            </w:r>
            <w:r>
              <w:rPr>
                <w:rFonts w:ascii="Arial" w:hAnsi="Arial" w:cs="Arial"/>
                <w:color w:val="2E2E2E"/>
                <w:sz w:val="18"/>
                <w:szCs w:val="18"/>
              </w:rPr>
              <w:t>.</w:t>
            </w:r>
          </w:p>
          <w:p w14:paraId="302D793F" w14:textId="77777777" w:rsidR="00FD1BEE" w:rsidRDefault="00FD1BEE" w:rsidP="00453018">
            <w:pPr>
              <w:pStyle w:val="Default"/>
              <w:numPr>
                <w:ilvl w:val="0"/>
                <w:numId w:val="18"/>
              </w:numPr>
              <w:spacing w:line="276" w:lineRule="auto"/>
              <w:ind w:right="-103"/>
              <w:jc w:val="both"/>
              <w:rPr>
                <w:rFonts w:ascii="Arial" w:hAnsi="Arial" w:cs="Arial"/>
                <w:sz w:val="18"/>
                <w:szCs w:val="18"/>
              </w:rPr>
            </w:pPr>
            <w:r w:rsidRPr="00FD1BEE">
              <w:rPr>
                <w:rFonts w:ascii="Arial" w:hAnsi="Arial" w:cs="Arial"/>
                <w:sz w:val="18"/>
                <w:szCs w:val="18"/>
                <w:lang w:val="it-IT"/>
              </w:rPr>
              <w:lastRenderedPageBreak/>
              <w:t xml:space="preserve">Tassi A., Londero A.P., Xholli A., Lanzolla G., Bertozzi S., Savelli L., Prefumo F., Cagnacci A. (2025). </w:t>
            </w:r>
            <w:r w:rsidRPr="00FD1BEE">
              <w:rPr>
                <w:rFonts w:ascii="Arial" w:hAnsi="Arial" w:cs="Arial"/>
                <w:sz w:val="18"/>
                <w:szCs w:val="18"/>
              </w:rPr>
              <w:t>Hormonal Contraception and Bone Metabolism: Emerging Evidence from a Systematic Review and Meta-Analysis of Studies on Post-Pubertal and Reproductive-Age Women</w:t>
            </w:r>
            <w:r>
              <w:rPr>
                <w:rFonts w:ascii="Arial" w:hAnsi="Arial" w:cs="Arial"/>
                <w:sz w:val="18"/>
                <w:szCs w:val="18"/>
              </w:rPr>
              <w:t>. PHARMACEUTICALS. Doi: 1</w:t>
            </w:r>
            <w:r w:rsidRPr="00FD1BEE">
              <w:rPr>
                <w:rFonts w:ascii="Arial" w:hAnsi="Arial" w:cs="Arial"/>
                <w:sz w:val="18"/>
                <w:szCs w:val="18"/>
              </w:rPr>
              <w:t>0.3390/ph18010061</w:t>
            </w:r>
            <w:r>
              <w:rPr>
                <w:rFonts w:ascii="Arial" w:hAnsi="Arial" w:cs="Arial"/>
                <w:sz w:val="18"/>
                <w:szCs w:val="18"/>
              </w:rPr>
              <w:t>.</w:t>
            </w:r>
          </w:p>
          <w:p w14:paraId="5B912919" w14:textId="77777777" w:rsidR="00FD1BEE" w:rsidRPr="00FD1BEE" w:rsidRDefault="00FD1BEE" w:rsidP="00453018">
            <w:pPr>
              <w:pStyle w:val="Default"/>
              <w:numPr>
                <w:ilvl w:val="0"/>
                <w:numId w:val="18"/>
              </w:numPr>
              <w:spacing w:line="276" w:lineRule="auto"/>
              <w:ind w:right="-103"/>
              <w:jc w:val="both"/>
              <w:rPr>
                <w:rFonts w:ascii="Arial" w:hAnsi="Arial" w:cs="Arial"/>
                <w:sz w:val="18"/>
                <w:szCs w:val="18"/>
              </w:rPr>
            </w:pPr>
            <w:r w:rsidRPr="00FD1BEE">
              <w:rPr>
                <w:rFonts w:ascii="Arial" w:hAnsi="Arial" w:cs="Arial"/>
                <w:sz w:val="18"/>
                <w:szCs w:val="18"/>
                <w:lang w:val="it-IT"/>
              </w:rPr>
              <w:t>Lanzolla G., Rotondo Dottore G</w:t>
            </w:r>
            <w:r>
              <w:rPr>
                <w:rFonts w:ascii="Arial" w:hAnsi="Arial" w:cs="Arial"/>
                <w:sz w:val="18"/>
                <w:szCs w:val="18"/>
                <w:lang w:val="it-IT"/>
              </w:rPr>
              <w:t xml:space="preserve">., Comi S., Cosentino G., Ciampa D.A., Sabini E., Menconi F., Maglionico MN., Posarelli C., Rocchi R., Latrofa F., Figus M., Marinò M. (2025). </w:t>
            </w:r>
            <w:r w:rsidRPr="00FD1BEE">
              <w:rPr>
                <w:rFonts w:ascii="Arial" w:hAnsi="Arial" w:cs="Arial"/>
                <w:sz w:val="18"/>
                <w:szCs w:val="18"/>
              </w:rPr>
              <w:t xml:space="preserve">In vivo and in vitro evidence for a protective role of autoantibodies against the insulin-like growth factor-1 receptor (IGF-1R) in Graves’ orbitopathy. </w:t>
            </w:r>
            <w:r>
              <w:rPr>
                <w:rFonts w:ascii="Arial" w:hAnsi="Arial" w:cs="Arial"/>
                <w:sz w:val="18"/>
                <w:szCs w:val="18"/>
                <w:lang w:val="it-IT"/>
              </w:rPr>
              <w:t xml:space="preserve">ENDOCRINE 2025. </w:t>
            </w:r>
            <w:r w:rsidRPr="00FD1BEE">
              <w:rPr>
                <w:rFonts w:ascii="Arial" w:hAnsi="Arial" w:cs="Arial"/>
                <w:sz w:val="18"/>
                <w:szCs w:val="18"/>
                <w:lang w:val="it-IT"/>
              </w:rPr>
              <w:t>10.1007/s12020-025-04219-6</w:t>
            </w:r>
            <w:r>
              <w:rPr>
                <w:rFonts w:ascii="Arial" w:hAnsi="Arial" w:cs="Arial"/>
                <w:sz w:val="18"/>
                <w:szCs w:val="18"/>
                <w:lang w:val="it-IT"/>
              </w:rPr>
              <w:t>.</w:t>
            </w:r>
          </w:p>
          <w:p w14:paraId="6AE27B4C" w14:textId="77777777" w:rsidR="00453018" w:rsidRDefault="003D6F4B" w:rsidP="00453018">
            <w:pPr>
              <w:pStyle w:val="Default"/>
              <w:numPr>
                <w:ilvl w:val="0"/>
                <w:numId w:val="18"/>
              </w:numPr>
              <w:spacing w:line="276" w:lineRule="auto"/>
              <w:ind w:right="-103"/>
              <w:jc w:val="both"/>
              <w:rPr>
                <w:rFonts w:ascii="Arial" w:hAnsi="Arial" w:cs="Arial"/>
                <w:sz w:val="18"/>
                <w:szCs w:val="18"/>
              </w:rPr>
            </w:pPr>
            <w:r w:rsidRPr="003D6F4B">
              <w:rPr>
                <w:rFonts w:ascii="Arial" w:hAnsi="Arial" w:cs="Arial"/>
                <w:sz w:val="18"/>
                <w:szCs w:val="18"/>
              </w:rPr>
              <w:t>Lanzolla G, Sabini E, Beigel K, Khan MP, Sherry Liu X, Wang D, Laslow B, Taylor D, Bellido T, Giaccia A, Schipani E</w:t>
            </w:r>
            <w:r>
              <w:rPr>
                <w:rFonts w:ascii="Arial" w:hAnsi="Arial" w:cs="Arial"/>
                <w:sz w:val="18"/>
                <w:szCs w:val="18"/>
              </w:rPr>
              <w:t>.</w:t>
            </w:r>
            <w:r w:rsidR="00453018">
              <w:rPr>
                <w:rFonts w:ascii="Arial" w:hAnsi="Arial" w:cs="Arial"/>
                <w:sz w:val="18"/>
                <w:szCs w:val="18"/>
              </w:rPr>
              <w:t xml:space="preserve"> (2024)</w:t>
            </w:r>
            <w:r w:rsidRPr="003D6F4B">
              <w:rPr>
                <w:rFonts w:ascii="Arial" w:hAnsi="Arial" w:cs="Arial"/>
                <w:sz w:val="18"/>
                <w:szCs w:val="18"/>
              </w:rPr>
              <w:t xml:space="preserve"> Pharmacological inhibition of HIF2 protects against bone loss in an experimental model of estrogen deficiency. </w:t>
            </w:r>
            <w:r w:rsidR="00453018" w:rsidRPr="003D6F4B">
              <w:rPr>
                <w:rFonts w:ascii="Arial" w:hAnsi="Arial" w:cs="Arial"/>
                <w:sz w:val="18"/>
                <w:szCs w:val="18"/>
              </w:rPr>
              <w:t>PROC NATL ACAD SCI U S A.</w:t>
            </w:r>
            <w:r w:rsidRPr="003D6F4B">
              <w:rPr>
                <w:rFonts w:ascii="Arial" w:hAnsi="Arial" w:cs="Arial"/>
                <w:sz w:val="18"/>
                <w:szCs w:val="18"/>
              </w:rPr>
              <w:t xml:space="preserve"> 2024 Dec 3;121(49</w:t>
            </w:r>
            <w:proofErr w:type="gramStart"/>
            <w:r w:rsidRPr="003D6F4B">
              <w:rPr>
                <w:rFonts w:ascii="Arial" w:hAnsi="Arial" w:cs="Arial"/>
                <w:sz w:val="18"/>
                <w:szCs w:val="18"/>
              </w:rPr>
              <w:t>):e</w:t>
            </w:r>
            <w:proofErr w:type="gramEnd"/>
            <w:r w:rsidRPr="003D6F4B">
              <w:rPr>
                <w:rFonts w:ascii="Arial" w:hAnsi="Arial" w:cs="Arial"/>
                <w:sz w:val="18"/>
                <w:szCs w:val="18"/>
              </w:rPr>
              <w:t>2416004121. doi: 10.1073/pnas.2416004121.</w:t>
            </w:r>
            <w:r w:rsidR="00453018">
              <w:rPr>
                <w:rFonts w:ascii="Arial" w:hAnsi="Arial" w:cs="Arial"/>
                <w:sz w:val="18"/>
                <w:szCs w:val="18"/>
              </w:rPr>
              <w:t xml:space="preserve"> </w:t>
            </w:r>
          </w:p>
          <w:p w14:paraId="0DA0FCF0" w14:textId="77777777" w:rsidR="003D6F4B" w:rsidRPr="00453018" w:rsidRDefault="00453018" w:rsidP="00453018">
            <w:pPr>
              <w:pStyle w:val="Default"/>
              <w:numPr>
                <w:ilvl w:val="0"/>
                <w:numId w:val="18"/>
              </w:numPr>
              <w:spacing w:line="276" w:lineRule="auto"/>
              <w:ind w:right="-103"/>
              <w:jc w:val="both"/>
              <w:rPr>
                <w:rFonts w:ascii="Arial" w:hAnsi="Arial" w:cs="Arial"/>
                <w:sz w:val="18"/>
                <w:szCs w:val="18"/>
              </w:rPr>
            </w:pPr>
            <w:r w:rsidRPr="00453018">
              <w:rPr>
                <w:rFonts w:ascii="Arial" w:hAnsi="Arial" w:cs="Arial"/>
                <w:sz w:val="18"/>
                <w:szCs w:val="18"/>
              </w:rPr>
              <w:t>Maglionico MN</w:t>
            </w:r>
            <w:r w:rsidR="00F85488">
              <w:rPr>
                <w:rFonts w:ascii="Arial" w:hAnsi="Arial" w:cs="Arial"/>
                <w:sz w:val="18"/>
                <w:szCs w:val="18"/>
              </w:rPr>
              <w:t>*</w:t>
            </w:r>
            <w:r w:rsidRPr="00453018">
              <w:rPr>
                <w:rFonts w:ascii="Arial" w:hAnsi="Arial" w:cs="Arial"/>
                <w:sz w:val="18"/>
                <w:szCs w:val="18"/>
              </w:rPr>
              <w:t>, Lanzolla G</w:t>
            </w:r>
            <w:r w:rsidR="00F85488">
              <w:rPr>
                <w:rFonts w:ascii="Arial" w:hAnsi="Arial" w:cs="Arial"/>
                <w:sz w:val="18"/>
                <w:szCs w:val="18"/>
              </w:rPr>
              <w:t>*</w:t>
            </w:r>
            <w:r w:rsidRPr="00453018">
              <w:rPr>
                <w:rFonts w:ascii="Arial" w:hAnsi="Arial" w:cs="Arial"/>
                <w:sz w:val="18"/>
                <w:szCs w:val="18"/>
              </w:rPr>
              <w:t xml:space="preserve">, Figus M, Cosentino G, Comi S, Marinò M, Santini F, Posarelli C. </w:t>
            </w:r>
            <w:r>
              <w:rPr>
                <w:rFonts w:ascii="Arial" w:hAnsi="Arial" w:cs="Arial"/>
                <w:sz w:val="18"/>
                <w:szCs w:val="18"/>
              </w:rPr>
              <w:t>(</w:t>
            </w:r>
            <w:r w:rsidRPr="00453018">
              <w:rPr>
                <w:rFonts w:ascii="Arial" w:hAnsi="Arial" w:cs="Arial"/>
                <w:sz w:val="18"/>
                <w:szCs w:val="18"/>
              </w:rPr>
              <w:t>202</w:t>
            </w:r>
            <w:r>
              <w:rPr>
                <w:rFonts w:ascii="Arial" w:hAnsi="Arial" w:cs="Arial"/>
                <w:sz w:val="18"/>
                <w:szCs w:val="18"/>
              </w:rPr>
              <w:t xml:space="preserve">4) </w:t>
            </w:r>
            <w:r w:rsidRPr="00453018">
              <w:rPr>
                <w:rFonts w:ascii="Arial" w:hAnsi="Arial" w:cs="Arial"/>
                <w:sz w:val="18"/>
                <w:szCs w:val="18"/>
              </w:rPr>
              <w:t>Ocular surface disease index in Graves' orbitopathy: a cross-sectional study.</w:t>
            </w:r>
            <w:r>
              <w:rPr>
                <w:rFonts w:ascii="Arial" w:hAnsi="Arial" w:cs="Arial"/>
                <w:sz w:val="18"/>
                <w:szCs w:val="18"/>
              </w:rPr>
              <w:t xml:space="preserve"> </w:t>
            </w:r>
            <w:r w:rsidRPr="00F85488">
              <w:rPr>
                <w:rFonts w:ascii="Arial" w:hAnsi="Arial" w:cs="Arial"/>
                <w:sz w:val="18"/>
                <w:szCs w:val="18"/>
              </w:rPr>
              <w:t xml:space="preserve">FRONT ENDOCRINOL (LAUSANNE). 2024 Dec </w:t>
            </w:r>
            <w:proofErr w:type="gramStart"/>
            <w:r w:rsidRPr="00F85488">
              <w:rPr>
                <w:rFonts w:ascii="Arial" w:hAnsi="Arial" w:cs="Arial"/>
                <w:sz w:val="18"/>
                <w:szCs w:val="18"/>
              </w:rPr>
              <w:t>5;15:1428185</w:t>
            </w:r>
            <w:proofErr w:type="gramEnd"/>
            <w:r w:rsidRPr="00F85488">
              <w:rPr>
                <w:rFonts w:ascii="Arial" w:hAnsi="Arial" w:cs="Arial"/>
                <w:sz w:val="18"/>
                <w:szCs w:val="18"/>
              </w:rPr>
              <w:t>. doi: 10.3389/fendo.2024.1428185.</w:t>
            </w:r>
          </w:p>
          <w:p w14:paraId="74142D12" w14:textId="77777777" w:rsidR="002C4661" w:rsidRDefault="002C4661" w:rsidP="003D6F4B">
            <w:pPr>
              <w:pStyle w:val="Default"/>
              <w:numPr>
                <w:ilvl w:val="0"/>
                <w:numId w:val="18"/>
              </w:numPr>
              <w:spacing w:line="276" w:lineRule="auto"/>
              <w:ind w:right="-103"/>
              <w:jc w:val="both"/>
              <w:rPr>
                <w:rFonts w:ascii="Arial" w:hAnsi="Arial" w:cs="Arial"/>
                <w:sz w:val="18"/>
                <w:szCs w:val="18"/>
              </w:rPr>
            </w:pPr>
            <w:r>
              <w:rPr>
                <w:rFonts w:ascii="Arial" w:hAnsi="Arial" w:cs="Arial"/>
                <w:sz w:val="18"/>
                <w:szCs w:val="18"/>
              </w:rPr>
              <w:t xml:space="preserve">Lanzolla G, Merceron C, Parvez Khan M, Sabini E, Giaccia A, Schipani E. (2024) Osteoblastic erythropoietin is not required for bone mass accrual” </w:t>
            </w:r>
            <w:r w:rsidR="003D6F4B" w:rsidRPr="003D6F4B">
              <w:rPr>
                <w:rFonts w:ascii="Arial" w:hAnsi="Arial" w:cs="Arial"/>
                <w:sz w:val="18"/>
                <w:szCs w:val="18"/>
              </w:rPr>
              <w:t>JBMR Plus. 2024 Apr 15;8(6</w:t>
            </w:r>
            <w:proofErr w:type="gramStart"/>
            <w:r w:rsidR="003D6F4B" w:rsidRPr="003D6F4B">
              <w:rPr>
                <w:rFonts w:ascii="Arial" w:hAnsi="Arial" w:cs="Arial"/>
                <w:sz w:val="18"/>
                <w:szCs w:val="18"/>
              </w:rPr>
              <w:t>):ziae</w:t>
            </w:r>
            <w:proofErr w:type="gramEnd"/>
            <w:r w:rsidR="003D6F4B" w:rsidRPr="003D6F4B">
              <w:rPr>
                <w:rFonts w:ascii="Arial" w:hAnsi="Arial" w:cs="Arial"/>
                <w:sz w:val="18"/>
                <w:szCs w:val="18"/>
              </w:rPr>
              <w:t>052. doi: 10.1093/jbmrpl/ziae052</w:t>
            </w:r>
            <w:r w:rsidR="003D6F4B">
              <w:rPr>
                <w:rFonts w:ascii="Arial" w:hAnsi="Arial" w:cs="Arial"/>
                <w:sz w:val="18"/>
                <w:szCs w:val="18"/>
              </w:rPr>
              <w:t>.</w:t>
            </w:r>
          </w:p>
          <w:p w14:paraId="4511F9FC" w14:textId="77777777" w:rsidR="00453018" w:rsidRDefault="002C4661" w:rsidP="002C4661">
            <w:pPr>
              <w:pStyle w:val="Default"/>
              <w:numPr>
                <w:ilvl w:val="0"/>
                <w:numId w:val="18"/>
              </w:numPr>
              <w:spacing w:line="276" w:lineRule="auto"/>
              <w:ind w:right="-103"/>
              <w:jc w:val="both"/>
              <w:rPr>
                <w:rFonts w:ascii="Arial" w:hAnsi="Arial" w:cs="Arial"/>
                <w:sz w:val="18"/>
                <w:szCs w:val="18"/>
                <w:lang w:val="it-IT"/>
              </w:rPr>
            </w:pPr>
            <w:r w:rsidRPr="003D6F4B">
              <w:rPr>
                <w:rFonts w:ascii="Arial" w:hAnsi="Arial" w:cs="Arial"/>
                <w:sz w:val="18"/>
                <w:szCs w:val="18"/>
                <w:lang w:val="it-IT"/>
              </w:rPr>
              <w:t xml:space="preserve">Lanzolla G, Marinò M, Menconi F. (2024). </w:t>
            </w:r>
            <w:r w:rsidRPr="00CB3335">
              <w:rPr>
                <w:rFonts w:ascii="Arial" w:hAnsi="Arial" w:cs="Arial"/>
                <w:sz w:val="18"/>
                <w:szCs w:val="18"/>
              </w:rPr>
              <w:t>Graves’ disease: latest understanding of pathogenesis and treatment options</w:t>
            </w:r>
            <w:r>
              <w:rPr>
                <w:rFonts w:ascii="Arial" w:hAnsi="Arial" w:cs="Arial"/>
                <w:sz w:val="18"/>
                <w:szCs w:val="18"/>
              </w:rPr>
              <w:t>.</w:t>
            </w:r>
            <w:r w:rsidR="003D6F4B" w:rsidRPr="003D6F4B">
              <w:rPr>
                <w:rFonts w:ascii="Segoe UI" w:hAnsi="Segoe UI" w:cs="Segoe UI"/>
                <w:color w:val="4D8055"/>
                <w:sz w:val="21"/>
                <w:szCs w:val="21"/>
                <w:shd w:val="clear" w:color="auto" w:fill="FFFFFF"/>
              </w:rPr>
              <w:t xml:space="preserve"> </w:t>
            </w:r>
            <w:r w:rsidR="003D6F4B" w:rsidRPr="00453018">
              <w:rPr>
                <w:rFonts w:ascii="Arial" w:hAnsi="Arial" w:cs="Arial"/>
                <w:sz w:val="18"/>
                <w:szCs w:val="18"/>
                <w:lang w:val="it-IT"/>
              </w:rPr>
              <w:t>Nat Rev Endocrinol. 2024 Nov;20(11):647-660. doi: 10.1038/s41574-024-01016-5.</w:t>
            </w:r>
            <w:r w:rsidR="00453018" w:rsidRPr="00453018">
              <w:rPr>
                <w:rFonts w:ascii="Arial" w:hAnsi="Arial" w:cs="Arial"/>
                <w:sz w:val="18"/>
                <w:szCs w:val="18"/>
                <w:lang w:val="it-IT"/>
              </w:rPr>
              <w:t xml:space="preserve"> </w:t>
            </w:r>
          </w:p>
          <w:p w14:paraId="5DB00858" w14:textId="77777777" w:rsidR="00453018" w:rsidRPr="00453018" w:rsidRDefault="00453018" w:rsidP="00453018">
            <w:pPr>
              <w:pStyle w:val="Default"/>
              <w:numPr>
                <w:ilvl w:val="0"/>
                <w:numId w:val="18"/>
              </w:numPr>
              <w:spacing w:line="276" w:lineRule="auto"/>
              <w:ind w:right="-103"/>
              <w:jc w:val="both"/>
              <w:rPr>
                <w:rFonts w:ascii="Arial" w:hAnsi="Arial" w:cs="Arial"/>
                <w:sz w:val="18"/>
                <w:szCs w:val="18"/>
              </w:rPr>
            </w:pPr>
            <w:r w:rsidRPr="00453018">
              <w:rPr>
                <w:rFonts w:ascii="Arial" w:hAnsi="Arial" w:cs="Arial"/>
                <w:sz w:val="18"/>
                <w:szCs w:val="18"/>
                <w:lang w:val="it-IT"/>
              </w:rPr>
              <w:t>Simone Comi, Giada Cosentino, Giulia Lanzolla, Francesca Menconi, Maria Novella Maglionico, Chiara Posarelli, Francesco Latrofa, Roberto Rocchi, Michele Figus, Ferruccio Santini, Michele Marinò</w:t>
            </w:r>
            <w:r>
              <w:rPr>
                <w:rFonts w:ascii="Arial" w:hAnsi="Arial" w:cs="Arial"/>
                <w:sz w:val="18"/>
                <w:szCs w:val="18"/>
                <w:lang w:val="it-IT"/>
              </w:rPr>
              <w:t xml:space="preserve"> (2024). </w:t>
            </w:r>
            <w:r w:rsidRPr="00453018">
              <w:rPr>
                <w:rFonts w:ascii="Arial" w:hAnsi="Arial" w:cs="Arial"/>
                <w:sz w:val="18"/>
                <w:szCs w:val="18"/>
              </w:rPr>
              <w:t>Long-term outcome of Graves' orbitopathy following treatment with sirolimus J ENDOCRINOL INVEST</w:t>
            </w:r>
            <w:r>
              <w:rPr>
                <w:rFonts w:ascii="Arial" w:hAnsi="Arial" w:cs="Arial"/>
                <w:sz w:val="18"/>
                <w:szCs w:val="18"/>
              </w:rPr>
              <w:t xml:space="preserve">. </w:t>
            </w:r>
            <w:r w:rsidRPr="00453018">
              <w:rPr>
                <w:rFonts w:ascii="Arial" w:hAnsi="Arial" w:cs="Arial"/>
                <w:sz w:val="18"/>
                <w:szCs w:val="18"/>
              </w:rPr>
              <w:t>doi: 10.1007/s40618-024-02470-8.  Online ahead of print.</w:t>
            </w:r>
          </w:p>
          <w:p w14:paraId="453D02F7" w14:textId="77777777" w:rsidR="00453018" w:rsidRPr="00453018" w:rsidRDefault="00453018" w:rsidP="00453018">
            <w:pPr>
              <w:pStyle w:val="Default"/>
              <w:numPr>
                <w:ilvl w:val="0"/>
                <w:numId w:val="18"/>
              </w:numPr>
              <w:spacing w:line="276" w:lineRule="auto"/>
              <w:ind w:right="-103"/>
              <w:jc w:val="both"/>
              <w:rPr>
                <w:rFonts w:ascii="Arial" w:hAnsi="Arial" w:cs="Arial"/>
                <w:sz w:val="18"/>
                <w:szCs w:val="18"/>
                <w:lang w:val="it-IT"/>
              </w:rPr>
            </w:pPr>
            <w:r w:rsidRPr="00453018">
              <w:rPr>
                <w:rFonts w:ascii="Arial" w:hAnsi="Arial" w:cs="Arial"/>
                <w:sz w:val="18"/>
                <w:szCs w:val="18"/>
                <w:lang w:val="it-IT"/>
              </w:rPr>
              <w:t>Elena Sabini, Lorenzo Arboit, Mohd Parvez Khan, Giulia Lanzolla, Ernestina Schipani</w:t>
            </w:r>
            <w:r>
              <w:rPr>
                <w:rFonts w:ascii="Arial" w:hAnsi="Arial" w:cs="Arial"/>
                <w:sz w:val="18"/>
                <w:szCs w:val="18"/>
                <w:lang w:val="it-IT"/>
              </w:rPr>
              <w:t xml:space="preserve"> (2023) </w:t>
            </w:r>
            <w:r w:rsidRPr="00453018">
              <w:rPr>
                <w:rFonts w:ascii="Arial" w:hAnsi="Arial" w:cs="Arial"/>
                <w:sz w:val="18"/>
                <w:szCs w:val="18"/>
                <w:lang w:val="it-IT"/>
              </w:rPr>
              <w:t>Oxidative phosphorylation in bone cells</w:t>
            </w:r>
            <w:r>
              <w:rPr>
                <w:rFonts w:ascii="Arial" w:hAnsi="Arial" w:cs="Arial"/>
                <w:sz w:val="18"/>
                <w:szCs w:val="18"/>
                <w:lang w:val="it-IT"/>
              </w:rPr>
              <w:t xml:space="preserve">. </w:t>
            </w:r>
            <w:r w:rsidRPr="00453018">
              <w:rPr>
                <w:rFonts w:ascii="Arial" w:hAnsi="Arial" w:cs="Arial"/>
                <w:sz w:val="18"/>
                <w:szCs w:val="18"/>
                <w:lang w:val="it-IT"/>
              </w:rPr>
              <w:t>Bone Rep</w:t>
            </w:r>
            <w:r>
              <w:rPr>
                <w:rFonts w:ascii="Arial" w:hAnsi="Arial" w:cs="Arial"/>
                <w:sz w:val="18"/>
                <w:szCs w:val="18"/>
                <w:lang w:val="it-IT"/>
              </w:rPr>
              <w:t xml:space="preserve"> </w:t>
            </w:r>
            <w:r w:rsidRPr="00453018">
              <w:rPr>
                <w:rFonts w:ascii="Arial" w:hAnsi="Arial" w:cs="Arial"/>
                <w:sz w:val="18"/>
                <w:szCs w:val="18"/>
                <w:lang w:val="it-IT"/>
              </w:rPr>
              <w:t>2023 May 23:18:101688. doi: 10.1016/j.bonr.2023.101688.</w:t>
            </w:r>
          </w:p>
          <w:p w14:paraId="50A7A641" w14:textId="77777777" w:rsidR="002C4661" w:rsidRDefault="002C4661" w:rsidP="002C4661">
            <w:pPr>
              <w:pStyle w:val="Default"/>
              <w:numPr>
                <w:ilvl w:val="0"/>
                <w:numId w:val="18"/>
              </w:numPr>
              <w:spacing w:line="276" w:lineRule="auto"/>
              <w:ind w:right="-103"/>
              <w:jc w:val="both"/>
              <w:rPr>
                <w:rFonts w:ascii="Arial" w:hAnsi="Arial" w:cs="Arial"/>
                <w:sz w:val="18"/>
                <w:szCs w:val="18"/>
              </w:rPr>
            </w:pPr>
            <w:r w:rsidRPr="00453018">
              <w:rPr>
                <w:rFonts w:ascii="Arial" w:hAnsi="Arial" w:cs="Arial"/>
                <w:sz w:val="18"/>
                <w:szCs w:val="18"/>
                <w:lang w:val="it-IT"/>
              </w:rPr>
              <w:t xml:space="preserve">Lanzolla G, Comi S, Cosentino G, Pakdel F, Marino M (2023). </w:t>
            </w:r>
            <w:r w:rsidRPr="00D04B84">
              <w:rPr>
                <w:rFonts w:ascii="Arial" w:hAnsi="Arial" w:cs="Arial"/>
                <w:sz w:val="18"/>
                <w:szCs w:val="18"/>
              </w:rPr>
              <w:t xml:space="preserve">Statins in Graves Orbitopathy: A New Therapeutic Tool. OPHTHALMIC PLASTIC AND RECONSTRUCTIVE SURGERY, vol. 39, p. S29-S39, ISSN: 0740-9303, doi: 10.1097/IOP.0000000000002525 </w:t>
            </w:r>
          </w:p>
          <w:p w14:paraId="4AA1F45D" w14:textId="77777777" w:rsidR="002C4661" w:rsidRDefault="002C4661" w:rsidP="002C4661">
            <w:pPr>
              <w:pStyle w:val="Default"/>
              <w:numPr>
                <w:ilvl w:val="0"/>
                <w:numId w:val="18"/>
              </w:numPr>
              <w:spacing w:line="276" w:lineRule="auto"/>
              <w:ind w:right="-103"/>
              <w:jc w:val="both"/>
              <w:rPr>
                <w:rFonts w:ascii="Arial" w:hAnsi="Arial" w:cs="Arial"/>
                <w:sz w:val="18"/>
                <w:szCs w:val="18"/>
              </w:rPr>
            </w:pPr>
            <w:r w:rsidRPr="00D04B84">
              <w:rPr>
                <w:rFonts w:ascii="Arial" w:hAnsi="Arial" w:cs="Arial"/>
                <w:sz w:val="18"/>
                <w:szCs w:val="18"/>
              </w:rPr>
              <w:t>Lanzolla G, Khan, Mohd Parvez, Sabini Elena, Giaccia, Amato, Schipani Ernestina (2023). Erythropoietin and skeletal cells crosstalks in physiology and disease. CURRENT OPINION IN ENDOCRINE AND METABOLIC RESEARCH, ISSN: 2451-9650</w:t>
            </w:r>
          </w:p>
          <w:p w14:paraId="42286B14" w14:textId="77777777" w:rsidR="002C4661" w:rsidRPr="00D04B84" w:rsidRDefault="002C4661" w:rsidP="002C4661">
            <w:pPr>
              <w:pStyle w:val="TableParagraph"/>
              <w:numPr>
                <w:ilvl w:val="0"/>
                <w:numId w:val="18"/>
              </w:numPr>
              <w:spacing w:before="10" w:line="276" w:lineRule="auto"/>
              <w:ind w:right="-103"/>
              <w:jc w:val="both"/>
              <w:rPr>
                <w:rFonts w:ascii="Arial" w:hAnsi="Arial" w:cs="Arial"/>
                <w:sz w:val="20"/>
              </w:rPr>
            </w:pPr>
            <w:r w:rsidRPr="00D04B84">
              <w:rPr>
                <w:rFonts w:ascii="Arial" w:hAnsi="Arial" w:cs="Arial"/>
                <w:sz w:val="18"/>
                <w:szCs w:val="21"/>
              </w:rPr>
              <w:t>Lanzolla G, Puccinelli L, Giudetti M, Comi S, Menconi F, Maglionico MN, Posarelli</w:t>
            </w:r>
            <w:r w:rsidRPr="00D04B84">
              <w:rPr>
                <w:rFonts w:ascii="Arial" w:hAnsi="Arial" w:cs="Arial"/>
                <w:spacing w:val="-6"/>
                <w:sz w:val="18"/>
                <w:szCs w:val="21"/>
              </w:rPr>
              <w:t xml:space="preserve"> </w:t>
            </w:r>
            <w:r w:rsidRPr="00D04B84">
              <w:rPr>
                <w:rFonts w:ascii="Arial" w:hAnsi="Arial" w:cs="Arial"/>
                <w:sz w:val="18"/>
                <w:szCs w:val="21"/>
              </w:rPr>
              <w:t>C,</w:t>
            </w:r>
            <w:r w:rsidRPr="00D04B84">
              <w:rPr>
                <w:rFonts w:ascii="Arial" w:hAnsi="Arial" w:cs="Arial"/>
                <w:spacing w:val="-4"/>
                <w:sz w:val="18"/>
                <w:szCs w:val="21"/>
              </w:rPr>
              <w:t xml:space="preserve"> </w:t>
            </w:r>
            <w:r w:rsidRPr="00D04B84">
              <w:rPr>
                <w:rFonts w:ascii="Arial" w:hAnsi="Arial" w:cs="Arial"/>
                <w:sz w:val="18"/>
                <w:szCs w:val="21"/>
              </w:rPr>
              <w:t>Figus</w:t>
            </w:r>
            <w:r w:rsidRPr="00D04B84">
              <w:rPr>
                <w:rFonts w:ascii="Arial" w:hAnsi="Arial" w:cs="Arial"/>
                <w:spacing w:val="-4"/>
                <w:sz w:val="18"/>
                <w:szCs w:val="21"/>
              </w:rPr>
              <w:t xml:space="preserve"> </w:t>
            </w:r>
            <w:r w:rsidRPr="00D04B84">
              <w:rPr>
                <w:rFonts w:ascii="Arial" w:hAnsi="Arial" w:cs="Arial"/>
                <w:sz w:val="18"/>
                <w:szCs w:val="21"/>
              </w:rPr>
              <w:t>M,</w:t>
            </w:r>
            <w:r w:rsidRPr="00D04B84">
              <w:rPr>
                <w:rFonts w:ascii="Arial" w:hAnsi="Arial" w:cs="Arial"/>
                <w:spacing w:val="-4"/>
                <w:sz w:val="18"/>
                <w:szCs w:val="21"/>
              </w:rPr>
              <w:t xml:space="preserve"> </w:t>
            </w:r>
            <w:r w:rsidRPr="00D04B84">
              <w:rPr>
                <w:rFonts w:ascii="Arial" w:hAnsi="Arial" w:cs="Arial"/>
                <w:sz w:val="18"/>
                <w:szCs w:val="21"/>
              </w:rPr>
              <w:t>Marcocci</w:t>
            </w:r>
            <w:r w:rsidRPr="00D04B84">
              <w:rPr>
                <w:rFonts w:ascii="Arial" w:hAnsi="Arial" w:cs="Arial"/>
                <w:spacing w:val="-4"/>
                <w:sz w:val="18"/>
                <w:szCs w:val="21"/>
              </w:rPr>
              <w:t xml:space="preserve"> </w:t>
            </w:r>
            <w:r w:rsidRPr="00D04B84">
              <w:rPr>
                <w:rFonts w:ascii="Arial" w:hAnsi="Arial" w:cs="Arial"/>
                <w:sz w:val="18"/>
                <w:szCs w:val="21"/>
              </w:rPr>
              <w:t>C,</w:t>
            </w:r>
            <w:r w:rsidRPr="00D04B84">
              <w:rPr>
                <w:rFonts w:ascii="Arial" w:hAnsi="Arial" w:cs="Arial"/>
                <w:spacing w:val="-4"/>
                <w:sz w:val="18"/>
                <w:szCs w:val="21"/>
              </w:rPr>
              <w:t xml:space="preserve"> </w:t>
            </w:r>
            <w:r w:rsidRPr="00D04B84">
              <w:rPr>
                <w:rFonts w:ascii="Arial" w:hAnsi="Arial" w:cs="Arial"/>
                <w:sz w:val="18"/>
                <w:szCs w:val="21"/>
              </w:rPr>
              <w:t>Marinò</w:t>
            </w:r>
            <w:r w:rsidRPr="00D04B84">
              <w:rPr>
                <w:rFonts w:ascii="Arial" w:hAnsi="Arial" w:cs="Arial"/>
                <w:spacing w:val="-4"/>
                <w:sz w:val="18"/>
                <w:szCs w:val="21"/>
              </w:rPr>
              <w:t xml:space="preserve"> </w:t>
            </w:r>
            <w:r w:rsidRPr="00D04B84">
              <w:rPr>
                <w:rFonts w:ascii="Arial" w:hAnsi="Arial" w:cs="Arial"/>
                <w:sz w:val="18"/>
                <w:szCs w:val="21"/>
              </w:rPr>
              <w:t>M</w:t>
            </w:r>
            <w:r w:rsidRPr="00D04B84">
              <w:rPr>
                <w:rFonts w:ascii="Arial" w:hAnsi="Arial" w:cs="Arial"/>
                <w:spacing w:val="-5"/>
                <w:sz w:val="18"/>
                <w:szCs w:val="21"/>
              </w:rPr>
              <w:t xml:space="preserve"> </w:t>
            </w:r>
            <w:r w:rsidRPr="00D04B84">
              <w:rPr>
                <w:rFonts w:ascii="Arial" w:hAnsi="Arial" w:cs="Arial"/>
                <w:sz w:val="18"/>
                <w:szCs w:val="21"/>
              </w:rPr>
              <w:t>(2023).</w:t>
            </w:r>
            <w:r w:rsidRPr="00D04B84">
              <w:rPr>
                <w:rFonts w:ascii="Arial" w:hAnsi="Arial" w:cs="Arial"/>
                <w:spacing w:val="-13"/>
                <w:sz w:val="18"/>
                <w:szCs w:val="21"/>
              </w:rPr>
              <w:t xml:space="preserve"> </w:t>
            </w:r>
            <w:r w:rsidRPr="00D04B84">
              <w:rPr>
                <w:rFonts w:ascii="Arial" w:hAnsi="Arial" w:cs="Arial"/>
                <w:sz w:val="18"/>
                <w:szCs w:val="21"/>
              </w:rPr>
              <w:t>Anti-nuclear</w:t>
            </w:r>
            <w:r w:rsidRPr="00D04B84">
              <w:rPr>
                <w:rFonts w:ascii="Arial" w:hAnsi="Arial" w:cs="Arial"/>
                <w:spacing w:val="-4"/>
                <w:sz w:val="18"/>
                <w:szCs w:val="21"/>
              </w:rPr>
              <w:t xml:space="preserve"> </w:t>
            </w:r>
            <w:r w:rsidRPr="00D04B84">
              <w:rPr>
                <w:rFonts w:ascii="Arial" w:hAnsi="Arial" w:cs="Arial"/>
                <w:sz w:val="18"/>
                <w:szCs w:val="21"/>
              </w:rPr>
              <w:t>autoantibodies in Graves' disease and Graves' orbitopathy. JOURNAL OF ENDOCRINOLOGICAL INVESTIGATION, vol. 46, p. 337-344, ISSN: 0391-4097,</w:t>
            </w:r>
            <w:r w:rsidRPr="00D04B84">
              <w:rPr>
                <w:rFonts w:ascii="Arial" w:hAnsi="Arial" w:cs="Arial"/>
                <w:spacing w:val="-10"/>
                <w:sz w:val="18"/>
                <w:szCs w:val="21"/>
              </w:rPr>
              <w:t xml:space="preserve"> </w:t>
            </w:r>
            <w:r w:rsidRPr="00D04B84">
              <w:rPr>
                <w:rFonts w:ascii="Arial" w:hAnsi="Arial" w:cs="Arial"/>
                <w:sz w:val="18"/>
                <w:szCs w:val="21"/>
              </w:rPr>
              <w:t>doi:</w:t>
            </w:r>
            <w:r w:rsidRPr="00D04B84">
              <w:rPr>
                <w:rFonts w:ascii="Arial" w:hAnsi="Arial" w:cs="Arial"/>
                <w:spacing w:val="-7"/>
                <w:sz w:val="18"/>
                <w:szCs w:val="21"/>
              </w:rPr>
              <w:t xml:space="preserve"> </w:t>
            </w:r>
            <w:r w:rsidRPr="00D04B84">
              <w:rPr>
                <w:rFonts w:ascii="Arial" w:hAnsi="Arial" w:cs="Arial"/>
                <w:sz w:val="18"/>
                <w:szCs w:val="21"/>
              </w:rPr>
              <w:t>10.1007/s40618-022-01906-3</w:t>
            </w:r>
            <w:r w:rsidRPr="00D04B84">
              <w:rPr>
                <w:rFonts w:ascii="Arial" w:hAnsi="Arial" w:cs="Arial"/>
                <w:spacing w:val="-6"/>
                <w:sz w:val="18"/>
                <w:szCs w:val="21"/>
              </w:rPr>
              <w:t xml:space="preserve"> </w:t>
            </w:r>
            <w:r w:rsidRPr="00D04B84">
              <w:rPr>
                <w:rFonts w:ascii="Arial" w:hAnsi="Arial" w:cs="Arial"/>
                <w:sz w:val="18"/>
                <w:szCs w:val="21"/>
              </w:rPr>
              <w:t>EA</w:t>
            </w:r>
            <w:r w:rsidRPr="00D04B84">
              <w:rPr>
                <w:rFonts w:ascii="Arial" w:hAnsi="Arial" w:cs="Arial"/>
                <w:spacing w:val="-23"/>
                <w:sz w:val="18"/>
                <w:szCs w:val="21"/>
              </w:rPr>
              <w:t xml:space="preserve"> </w:t>
            </w:r>
            <w:r w:rsidRPr="00D04B84">
              <w:rPr>
                <w:rFonts w:ascii="Arial" w:hAnsi="Arial" w:cs="Arial"/>
                <w:sz w:val="18"/>
                <w:szCs w:val="21"/>
              </w:rPr>
              <w:t>AUG</w:t>
            </w:r>
            <w:r w:rsidRPr="00D04B84">
              <w:rPr>
                <w:rFonts w:ascii="Arial" w:hAnsi="Arial" w:cs="Arial"/>
                <w:spacing w:val="-7"/>
                <w:sz w:val="18"/>
                <w:szCs w:val="21"/>
              </w:rPr>
              <w:t xml:space="preserve"> </w:t>
            </w:r>
            <w:r w:rsidRPr="00D04B84">
              <w:rPr>
                <w:rFonts w:ascii="Arial" w:hAnsi="Arial" w:cs="Arial"/>
                <w:spacing w:val="-4"/>
                <w:sz w:val="18"/>
                <w:szCs w:val="21"/>
              </w:rPr>
              <w:t>2022</w:t>
            </w:r>
          </w:p>
          <w:p w14:paraId="23A0A932" w14:textId="77777777" w:rsidR="002C4661" w:rsidRPr="00D04B84" w:rsidRDefault="002C4661" w:rsidP="002C4661">
            <w:pPr>
              <w:pStyle w:val="TableParagraph"/>
              <w:numPr>
                <w:ilvl w:val="0"/>
                <w:numId w:val="18"/>
              </w:numPr>
              <w:spacing w:before="10" w:line="276" w:lineRule="auto"/>
              <w:ind w:right="-103"/>
              <w:jc w:val="both"/>
              <w:rPr>
                <w:rFonts w:ascii="Arial" w:hAnsi="Arial" w:cs="Arial"/>
                <w:sz w:val="20"/>
              </w:rPr>
            </w:pPr>
            <w:r w:rsidRPr="00D04B84">
              <w:rPr>
                <w:rFonts w:ascii="Arial" w:hAnsi="Arial" w:cs="Arial"/>
                <w:sz w:val="18"/>
                <w:szCs w:val="21"/>
              </w:rPr>
              <w:t>Schuh A, Ayvaz G, Baldeschi L, Baretic M, Bechtold D, Boschi A, Brix TH, Burlacu MC, Ciric J, Covelli D, Currò N, Donati S, Eckstein AK, Fichter N, Führer D, Horn M, Jablonska-Pawlak A, Mandic JJ, Kah [...] es' orbitopathy within European Group On Graves' Orbitopathy (EUGOGO) centres from 2012 to 2019 (PREGO III). BRITISH JOURNAL OF OPHTHALMOLOGY, ISSN: 0007-1161, doi: 10.1136/bjo-2022-322442 EA JAN 2023</w:t>
            </w:r>
          </w:p>
          <w:p w14:paraId="6587AF37" w14:textId="77777777" w:rsidR="002C4661" w:rsidRPr="00D04B84" w:rsidRDefault="002C4661" w:rsidP="002C4661">
            <w:pPr>
              <w:pStyle w:val="TableParagraph"/>
              <w:numPr>
                <w:ilvl w:val="0"/>
                <w:numId w:val="18"/>
              </w:numPr>
              <w:spacing w:before="10" w:line="276" w:lineRule="auto"/>
              <w:ind w:right="-103"/>
              <w:jc w:val="both"/>
              <w:rPr>
                <w:rFonts w:ascii="Arial" w:hAnsi="Arial" w:cs="Arial"/>
                <w:sz w:val="18"/>
                <w:szCs w:val="21"/>
              </w:rPr>
            </w:pPr>
            <w:r w:rsidRPr="00D04B84">
              <w:rPr>
                <w:rFonts w:ascii="Arial" w:hAnsi="Arial" w:cs="Arial"/>
                <w:sz w:val="18"/>
                <w:szCs w:val="21"/>
              </w:rPr>
              <w:t>Dottore</w:t>
            </w:r>
            <w:r w:rsidRPr="00D04B84">
              <w:rPr>
                <w:rFonts w:ascii="Arial" w:hAnsi="Arial" w:cs="Arial"/>
                <w:spacing w:val="-5"/>
                <w:sz w:val="18"/>
                <w:szCs w:val="21"/>
              </w:rPr>
              <w:t xml:space="preserve"> </w:t>
            </w:r>
            <w:r w:rsidRPr="00D04B84">
              <w:rPr>
                <w:rFonts w:ascii="Arial" w:hAnsi="Arial" w:cs="Arial"/>
                <w:sz w:val="18"/>
                <w:szCs w:val="21"/>
              </w:rPr>
              <w:t>GR,</w:t>
            </w:r>
            <w:r w:rsidRPr="00D04B84">
              <w:rPr>
                <w:rFonts w:ascii="Arial" w:hAnsi="Arial" w:cs="Arial"/>
                <w:spacing w:val="-5"/>
                <w:sz w:val="18"/>
                <w:szCs w:val="21"/>
              </w:rPr>
              <w:t xml:space="preserve"> </w:t>
            </w:r>
            <w:r w:rsidRPr="00D04B84">
              <w:rPr>
                <w:rFonts w:ascii="Arial" w:hAnsi="Arial" w:cs="Arial"/>
                <w:sz w:val="18"/>
                <w:szCs w:val="21"/>
              </w:rPr>
              <w:t>Lanzolla</w:t>
            </w:r>
            <w:r w:rsidRPr="00D04B84">
              <w:rPr>
                <w:rFonts w:ascii="Arial" w:hAnsi="Arial" w:cs="Arial"/>
                <w:spacing w:val="-5"/>
                <w:sz w:val="18"/>
                <w:szCs w:val="21"/>
              </w:rPr>
              <w:t xml:space="preserve"> </w:t>
            </w:r>
            <w:r w:rsidRPr="00D04B84">
              <w:rPr>
                <w:rFonts w:ascii="Arial" w:hAnsi="Arial" w:cs="Arial"/>
                <w:sz w:val="18"/>
                <w:szCs w:val="21"/>
              </w:rPr>
              <w:t>G,</w:t>
            </w:r>
            <w:r w:rsidRPr="00D04B84">
              <w:rPr>
                <w:rFonts w:ascii="Arial" w:hAnsi="Arial" w:cs="Arial"/>
                <w:spacing w:val="-5"/>
                <w:sz w:val="18"/>
                <w:szCs w:val="21"/>
              </w:rPr>
              <w:t xml:space="preserve"> </w:t>
            </w:r>
            <w:r w:rsidRPr="00D04B84">
              <w:rPr>
                <w:rFonts w:ascii="Arial" w:hAnsi="Arial" w:cs="Arial"/>
                <w:sz w:val="18"/>
                <w:szCs w:val="21"/>
              </w:rPr>
              <w:t>Comi</w:t>
            </w:r>
            <w:r w:rsidRPr="00D04B84">
              <w:rPr>
                <w:rFonts w:ascii="Arial" w:hAnsi="Arial" w:cs="Arial"/>
                <w:spacing w:val="-5"/>
                <w:sz w:val="18"/>
                <w:szCs w:val="21"/>
              </w:rPr>
              <w:t xml:space="preserve"> </w:t>
            </w:r>
            <w:r w:rsidRPr="00D04B84">
              <w:rPr>
                <w:rFonts w:ascii="Arial" w:hAnsi="Arial" w:cs="Arial"/>
                <w:sz w:val="18"/>
                <w:szCs w:val="21"/>
              </w:rPr>
              <w:t>S,</w:t>
            </w:r>
            <w:r w:rsidRPr="00D04B84">
              <w:rPr>
                <w:rFonts w:ascii="Arial" w:hAnsi="Arial" w:cs="Arial"/>
                <w:spacing w:val="-5"/>
                <w:sz w:val="18"/>
                <w:szCs w:val="21"/>
              </w:rPr>
              <w:t xml:space="preserve"> </w:t>
            </w:r>
            <w:r w:rsidRPr="00D04B84">
              <w:rPr>
                <w:rFonts w:ascii="Arial" w:hAnsi="Arial" w:cs="Arial"/>
                <w:sz w:val="18"/>
                <w:szCs w:val="21"/>
              </w:rPr>
              <w:t>Menconi</w:t>
            </w:r>
            <w:r w:rsidRPr="00D04B84">
              <w:rPr>
                <w:rFonts w:ascii="Arial" w:hAnsi="Arial" w:cs="Arial"/>
                <w:spacing w:val="-5"/>
                <w:sz w:val="18"/>
                <w:szCs w:val="21"/>
              </w:rPr>
              <w:t xml:space="preserve"> </w:t>
            </w:r>
            <w:r w:rsidRPr="00D04B84">
              <w:rPr>
                <w:rFonts w:ascii="Arial" w:hAnsi="Arial" w:cs="Arial"/>
                <w:sz w:val="18"/>
                <w:szCs w:val="21"/>
              </w:rPr>
              <w:t>F,</w:t>
            </w:r>
            <w:r w:rsidRPr="00D04B84">
              <w:rPr>
                <w:rFonts w:ascii="Arial" w:hAnsi="Arial" w:cs="Arial"/>
                <w:spacing w:val="-5"/>
                <w:sz w:val="18"/>
                <w:szCs w:val="21"/>
              </w:rPr>
              <w:t xml:space="preserve"> </w:t>
            </w:r>
            <w:r w:rsidRPr="00D04B84">
              <w:rPr>
                <w:rFonts w:ascii="Arial" w:hAnsi="Arial" w:cs="Arial"/>
                <w:sz w:val="18"/>
                <w:szCs w:val="21"/>
              </w:rPr>
              <w:t>Mencacci</w:t>
            </w:r>
            <w:r w:rsidRPr="00D04B84">
              <w:rPr>
                <w:rFonts w:ascii="Arial" w:hAnsi="Arial" w:cs="Arial"/>
                <w:spacing w:val="-5"/>
                <w:sz w:val="18"/>
                <w:szCs w:val="21"/>
              </w:rPr>
              <w:t xml:space="preserve"> </w:t>
            </w:r>
            <w:r w:rsidRPr="00D04B84">
              <w:rPr>
                <w:rFonts w:ascii="Arial" w:hAnsi="Arial" w:cs="Arial"/>
                <w:sz w:val="18"/>
                <w:szCs w:val="21"/>
              </w:rPr>
              <w:t>LC,</w:t>
            </w:r>
            <w:r w:rsidRPr="00D04B84">
              <w:rPr>
                <w:rFonts w:ascii="Arial" w:hAnsi="Arial" w:cs="Arial"/>
                <w:spacing w:val="-5"/>
                <w:sz w:val="18"/>
                <w:szCs w:val="21"/>
              </w:rPr>
              <w:t xml:space="preserve"> </w:t>
            </w:r>
            <w:r w:rsidRPr="00D04B84">
              <w:rPr>
                <w:rFonts w:ascii="Arial" w:hAnsi="Arial" w:cs="Arial"/>
                <w:sz w:val="18"/>
                <w:szCs w:val="21"/>
              </w:rPr>
              <w:t>Dallan</w:t>
            </w:r>
            <w:r w:rsidRPr="00D04B84">
              <w:rPr>
                <w:rFonts w:ascii="Arial" w:hAnsi="Arial" w:cs="Arial"/>
                <w:spacing w:val="-5"/>
                <w:sz w:val="18"/>
                <w:szCs w:val="21"/>
              </w:rPr>
              <w:t xml:space="preserve"> </w:t>
            </w:r>
            <w:r w:rsidRPr="00D04B84">
              <w:rPr>
                <w:rFonts w:ascii="Arial" w:hAnsi="Arial" w:cs="Arial"/>
                <w:sz w:val="18"/>
                <w:szCs w:val="21"/>
              </w:rPr>
              <w:t>I,</w:t>
            </w:r>
            <w:r w:rsidRPr="00D04B84">
              <w:rPr>
                <w:rFonts w:ascii="Arial" w:hAnsi="Arial" w:cs="Arial"/>
                <w:spacing w:val="-5"/>
                <w:sz w:val="18"/>
                <w:szCs w:val="21"/>
              </w:rPr>
              <w:t xml:space="preserve"> </w:t>
            </w:r>
            <w:r w:rsidRPr="00D04B84">
              <w:rPr>
                <w:rFonts w:ascii="Arial" w:hAnsi="Arial" w:cs="Arial"/>
                <w:sz w:val="18"/>
                <w:szCs w:val="21"/>
              </w:rPr>
              <w:t>Marcocci C, Marino M (2023). Insights Into the Role of DNA</w:t>
            </w:r>
            <w:r w:rsidRPr="00D04B84">
              <w:rPr>
                <w:rFonts w:ascii="Arial" w:hAnsi="Arial" w:cs="Arial"/>
                <w:spacing w:val="-4"/>
                <w:sz w:val="18"/>
                <w:szCs w:val="21"/>
              </w:rPr>
              <w:t xml:space="preserve"> </w:t>
            </w:r>
            <w:r w:rsidRPr="00D04B84">
              <w:rPr>
                <w:rFonts w:ascii="Arial" w:hAnsi="Arial" w:cs="Arial"/>
                <w:sz w:val="18"/>
                <w:szCs w:val="21"/>
              </w:rPr>
              <w:t xml:space="preserve">Methylation and Gene </w:t>
            </w:r>
            <w:r w:rsidRPr="00D04B84">
              <w:rPr>
                <w:rFonts w:ascii="Arial" w:hAnsi="Arial" w:cs="Arial"/>
                <w:sz w:val="18"/>
                <w:szCs w:val="21"/>
              </w:rPr>
              <w:lastRenderedPageBreak/>
              <w:t>Expression in Graves Orbitopathy. THE JOURNAL OF CLINICAL</w:t>
            </w:r>
            <w:r>
              <w:rPr>
                <w:rFonts w:ascii="Arial" w:hAnsi="Arial" w:cs="Arial"/>
                <w:sz w:val="18"/>
                <w:szCs w:val="21"/>
              </w:rPr>
              <w:t xml:space="preserve"> </w:t>
            </w:r>
            <w:r w:rsidRPr="00D04B84">
              <w:rPr>
                <w:rFonts w:ascii="Arial" w:hAnsi="Arial" w:cs="Arial"/>
                <w:sz w:val="18"/>
                <w:szCs w:val="21"/>
              </w:rPr>
              <w:t>ENDOCRINOLOGY</w:t>
            </w:r>
            <w:r w:rsidRPr="00D04B84">
              <w:rPr>
                <w:rFonts w:ascii="Arial" w:hAnsi="Arial" w:cs="Arial"/>
                <w:spacing w:val="-10"/>
                <w:sz w:val="18"/>
                <w:szCs w:val="21"/>
              </w:rPr>
              <w:t xml:space="preserve"> </w:t>
            </w:r>
            <w:r w:rsidRPr="00D04B84">
              <w:rPr>
                <w:rFonts w:ascii="Arial" w:hAnsi="Arial" w:cs="Arial"/>
                <w:sz w:val="18"/>
                <w:szCs w:val="21"/>
              </w:rPr>
              <w:t>AND METABOLISM, vol. 108, p. E160-E168, ISSN:</w:t>
            </w:r>
            <w:r>
              <w:rPr>
                <w:rFonts w:ascii="Arial" w:hAnsi="Arial" w:cs="Arial"/>
                <w:sz w:val="18"/>
                <w:szCs w:val="21"/>
              </w:rPr>
              <w:t xml:space="preserve"> </w:t>
            </w:r>
            <w:r w:rsidRPr="00D04B84">
              <w:rPr>
                <w:rFonts w:ascii="Arial" w:hAnsi="Arial" w:cs="Arial"/>
                <w:sz w:val="18"/>
                <w:szCs w:val="21"/>
              </w:rPr>
              <w:t>0021-972X,</w:t>
            </w:r>
            <w:r w:rsidRPr="00D04B84">
              <w:rPr>
                <w:rFonts w:ascii="Arial" w:hAnsi="Arial" w:cs="Arial"/>
                <w:spacing w:val="-11"/>
                <w:sz w:val="18"/>
                <w:szCs w:val="21"/>
              </w:rPr>
              <w:t xml:space="preserve"> </w:t>
            </w:r>
            <w:r w:rsidRPr="00D04B84">
              <w:rPr>
                <w:rFonts w:ascii="Arial" w:hAnsi="Arial" w:cs="Arial"/>
                <w:sz w:val="18"/>
                <w:szCs w:val="21"/>
              </w:rPr>
              <w:t>doi:</w:t>
            </w:r>
            <w:r w:rsidRPr="00D04B84">
              <w:rPr>
                <w:rFonts w:ascii="Arial" w:hAnsi="Arial" w:cs="Arial"/>
                <w:spacing w:val="-6"/>
                <w:sz w:val="18"/>
                <w:szCs w:val="21"/>
              </w:rPr>
              <w:t xml:space="preserve"> </w:t>
            </w:r>
            <w:r w:rsidRPr="00D04B84">
              <w:rPr>
                <w:rFonts w:ascii="Arial" w:hAnsi="Arial" w:cs="Arial"/>
                <w:sz w:val="18"/>
                <w:szCs w:val="21"/>
              </w:rPr>
              <w:t>10.1210/clinem/dgac645</w:t>
            </w:r>
            <w:r w:rsidRPr="00D04B84">
              <w:rPr>
                <w:rFonts w:ascii="Arial" w:hAnsi="Arial" w:cs="Arial"/>
                <w:spacing w:val="-6"/>
                <w:sz w:val="18"/>
                <w:szCs w:val="21"/>
              </w:rPr>
              <w:t xml:space="preserve"> </w:t>
            </w:r>
            <w:r w:rsidRPr="00D04B84">
              <w:rPr>
                <w:rFonts w:ascii="Arial" w:hAnsi="Arial" w:cs="Arial"/>
                <w:sz w:val="18"/>
                <w:szCs w:val="21"/>
              </w:rPr>
              <w:t>EA</w:t>
            </w:r>
            <w:r w:rsidRPr="00D04B84">
              <w:rPr>
                <w:rFonts w:ascii="Arial" w:hAnsi="Arial" w:cs="Arial"/>
                <w:spacing w:val="-13"/>
                <w:sz w:val="18"/>
                <w:szCs w:val="21"/>
              </w:rPr>
              <w:t xml:space="preserve"> </w:t>
            </w:r>
            <w:r w:rsidRPr="00D04B84">
              <w:rPr>
                <w:rFonts w:ascii="Arial" w:hAnsi="Arial" w:cs="Arial"/>
                <w:sz w:val="18"/>
                <w:szCs w:val="21"/>
              </w:rPr>
              <w:t>NOV</w:t>
            </w:r>
            <w:r w:rsidRPr="00D04B84">
              <w:rPr>
                <w:rFonts w:ascii="Arial" w:hAnsi="Arial" w:cs="Arial"/>
                <w:spacing w:val="-9"/>
                <w:sz w:val="18"/>
                <w:szCs w:val="21"/>
              </w:rPr>
              <w:t xml:space="preserve"> </w:t>
            </w:r>
            <w:r w:rsidRPr="00D04B84">
              <w:rPr>
                <w:rFonts w:ascii="Arial" w:hAnsi="Arial" w:cs="Arial"/>
                <w:spacing w:val="-4"/>
                <w:sz w:val="18"/>
                <w:szCs w:val="21"/>
              </w:rPr>
              <w:t>2022</w:t>
            </w:r>
          </w:p>
          <w:p w14:paraId="2159B8D5" w14:textId="77777777" w:rsidR="002C4661" w:rsidRDefault="002C4661" w:rsidP="002C4661">
            <w:pPr>
              <w:pStyle w:val="TableParagraph"/>
              <w:numPr>
                <w:ilvl w:val="0"/>
                <w:numId w:val="18"/>
              </w:numPr>
              <w:spacing w:before="10" w:line="276" w:lineRule="auto"/>
              <w:ind w:right="-103"/>
              <w:jc w:val="both"/>
              <w:rPr>
                <w:rFonts w:ascii="Arial" w:hAnsi="Arial" w:cs="Arial"/>
                <w:sz w:val="18"/>
                <w:szCs w:val="21"/>
              </w:rPr>
            </w:pPr>
            <w:r w:rsidRPr="00D04B84">
              <w:rPr>
                <w:rFonts w:ascii="Arial" w:hAnsi="Arial" w:cs="Arial"/>
                <w:sz w:val="18"/>
                <w:szCs w:val="21"/>
              </w:rPr>
              <w:t>Comi S</w:t>
            </w:r>
            <w:r>
              <w:rPr>
                <w:rFonts w:ascii="Arial" w:hAnsi="Arial" w:cs="Arial"/>
                <w:sz w:val="18"/>
                <w:szCs w:val="21"/>
              </w:rPr>
              <w:t>*</w:t>
            </w:r>
            <w:r w:rsidRPr="00D04B84">
              <w:rPr>
                <w:rFonts w:ascii="Arial" w:hAnsi="Arial" w:cs="Arial"/>
                <w:sz w:val="18"/>
                <w:szCs w:val="21"/>
              </w:rPr>
              <w:t>, Lanzolla G</w:t>
            </w:r>
            <w:r>
              <w:rPr>
                <w:rFonts w:ascii="Arial" w:hAnsi="Arial" w:cs="Arial"/>
                <w:sz w:val="18"/>
                <w:szCs w:val="21"/>
              </w:rPr>
              <w:t>*</w:t>
            </w:r>
            <w:r w:rsidRPr="00D04B84">
              <w:rPr>
                <w:rFonts w:ascii="Arial" w:hAnsi="Arial" w:cs="Arial"/>
                <w:sz w:val="18"/>
                <w:szCs w:val="21"/>
              </w:rPr>
              <w:t>, Cosentino G, Maglionico M N, Posarelli C, Menconi F, Santini F, Elisei R, Marino M (2023). IgG4 serum levels in Graves' orbitopathy.</w:t>
            </w:r>
            <w:r>
              <w:rPr>
                <w:rFonts w:ascii="Arial" w:hAnsi="Arial" w:cs="Arial"/>
                <w:sz w:val="18"/>
                <w:szCs w:val="21"/>
              </w:rPr>
              <w:t xml:space="preserve"> </w:t>
            </w:r>
            <w:r w:rsidRPr="00D04B84">
              <w:rPr>
                <w:rFonts w:ascii="Arial" w:hAnsi="Arial" w:cs="Arial"/>
                <w:sz w:val="18"/>
                <w:szCs w:val="21"/>
              </w:rPr>
              <w:t>JOURNAL OF ENDOCRINOLOGICAL INVESTIGATION, ISSN: 0391-4097, doi: 10.1007/s40618-023-02265-3</w:t>
            </w:r>
            <w:r>
              <w:rPr>
                <w:rFonts w:ascii="Arial" w:hAnsi="Arial" w:cs="Arial"/>
                <w:sz w:val="18"/>
                <w:szCs w:val="21"/>
              </w:rPr>
              <w:t xml:space="preserve"> (*Equal contribution)</w:t>
            </w:r>
          </w:p>
          <w:p w14:paraId="0A1493C8" w14:textId="77777777" w:rsidR="002C4661" w:rsidRPr="00D04B84" w:rsidRDefault="002C4661" w:rsidP="002C4661">
            <w:pPr>
              <w:pStyle w:val="TableParagraph"/>
              <w:numPr>
                <w:ilvl w:val="0"/>
                <w:numId w:val="18"/>
              </w:numPr>
              <w:spacing w:before="10" w:line="276" w:lineRule="auto"/>
              <w:ind w:right="-103"/>
              <w:jc w:val="both"/>
              <w:rPr>
                <w:rFonts w:ascii="Arial" w:hAnsi="Arial" w:cs="Arial"/>
                <w:sz w:val="18"/>
                <w:szCs w:val="21"/>
              </w:rPr>
            </w:pPr>
            <w:r w:rsidRPr="00D04B84">
              <w:rPr>
                <w:rFonts w:ascii="Arial" w:hAnsi="Arial" w:cs="Arial"/>
                <w:sz w:val="18"/>
                <w:szCs w:val="21"/>
                <w:lang w:val="en-US"/>
              </w:rPr>
              <w:t>Sabini E, Arboit L, Khan MP, Lanzolla G, Schipani E (2023). Oxidative phosphorylation in bone cells. BONE REPORTS, vol. 18, ISSN: 2352-1872, doi: 10.1016/j.bonr.2023.101688 EA MAY 2023</w:t>
            </w:r>
          </w:p>
          <w:p w14:paraId="52760F4F" w14:textId="77777777" w:rsidR="002C4661" w:rsidRDefault="002C4661" w:rsidP="002C4661">
            <w:pPr>
              <w:pStyle w:val="TableParagraph"/>
              <w:numPr>
                <w:ilvl w:val="0"/>
                <w:numId w:val="18"/>
              </w:numPr>
              <w:spacing w:before="10" w:line="276" w:lineRule="auto"/>
              <w:ind w:right="-103"/>
              <w:jc w:val="both"/>
              <w:rPr>
                <w:rFonts w:ascii="Arial" w:hAnsi="Arial" w:cs="Arial"/>
                <w:sz w:val="18"/>
                <w:szCs w:val="21"/>
              </w:rPr>
            </w:pPr>
            <w:r w:rsidRPr="00CB3335">
              <w:rPr>
                <w:rFonts w:ascii="Arial" w:hAnsi="Arial" w:cs="Arial"/>
                <w:sz w:val="18"/>
                <w:szCs w:val="21"/>
              </w:rPr>
              <w:t>Lanzolla G, Di Matteo L, Comi S, Cosentino G, Menconi F, Maglionico MN, Posarelli C, Figus M, Marinó M (2023). Absence of a relationship between vitamin D and Graves' orbitopathy. JOURNAL OF ENDOCRINOLOGICAL INVESTIGATION, vol. 46, p. 1717-1721, ISSN: 0391-4097, doi: 10.1007/s40618-023-02017-3 EA JAN 2023</w:t>
            </w:r>
          </w:p>
          <w:p w14:paraId="1636379F" w14:textId="77777777" w:rsidR="002C4661" w:rsidRDefault="002C4661" w:rsidP="002C4661">
            <w:pPr>
              <w:pStyle w:val="TableParagraph"/>
              <w:numPr>
                <w:ilvl w:val="0"/>
                <w:numId w:val="18"/>
              </w:numPr>
              <w:spacing w:before="10" w:line="276" w:lineRule="auto"/>
              <w:ind w:right="-103"/>
              <w:jc w:val="both"/>
              <w:rPr>
                <w:rFonts w:ascii="Arial" w:hAnsi="Arial" w:cs="Arial"/>
                <w:sz w:val="18"/>
                <w:szCs w:val="21"/>
              </w:rPr>
            </w:pPr>
            <w:r w:rsidRPr="00CB3335">
              <w:rPr>
                <w:rFonts w:ascii="Arial" w:hAnsi="Arial" w:cs="Arial"/>
                <w:sz w:val="18"/>
                <w:szCs w:val="21"/>
              </w:rPr>
              <w:t>Lanzolla G, Sabini E (2023). Editorial: News in Graves' orbitopathy: patients management and treatments. FRONTIERS IN ENDOCRINOLOGY, vol. 14, ISSN: 1664-2392, doi: 10.3389/fendo.2023.1270467</w:t>
            </w:r>
          </w:p>
          <w:p w14:paraId="39009425" w14:textId="77777777" w:rsidR="002C4661" w:rsidRPr="00CB3335" w:rsidRDefault="002C4661" w:rsidP="002C4661">
            <w:pPr>
              <w:pStyle w:val="TableParagraph"/>
              <w:numPr>
                <w:ilvl w:val="0"/>
                <w:numId w:val="18"/>
              </w:numPr>
              <w:spacing w:before="10" w:line="276" w:lineRule="auto"/>
              <w:ind w:right="-103"/>
              <w:jc w:val="both"/>
              <w:rPr>
                <w:rFonts w:ascii="Arial" w:hAnsi="Arial" w:cs="Arial"/>
                <w:sz w:val="18"/>
                <w:szCs w:val="21"/>
              </w:rPr>
            </w:pPr>
            <w:r w:rsidRPr="00CB3335">
              <w:rPr>
                <w:rFonts w:ascii="Arial" w:hAnsi="Arial" w:cs="Arial"/>
                <w:sz w:val="18"/>
                <w:szCs w:val="21"/>
              </w:rPr>
              <w:t>Dottore GR, Torregrossa L, Lanzolla G, Mariotti S, Menconi F, Piaggi P, Mencacci LC, Posarelli C, Maglionico MN, Dallan I, Figus M, Nardi M, Marcocci</w:t>
            </w:r>
            <w:r w:rsidRPr="00CB3335">
              <w:rPr>
                <w:rFonts w:ascii="Arial" w:hAnsi="Arial" w:cs="Arial"/>
                <w:spacing w:val="-5"/>
                <w:sz w:val="18"/>
                <w:szCs w:val="21"/>
              </w:rPr>
              <w:t xml:space="preserve"> </w:t>
            </w:r>
            <w:r w:rsidRPr="00CB3335">
              <w:rPr>
                <w:rFonts w:ascii="Arial" w:hAnsi="Arial" w:cs="Arial"/>
                <w:sz w:val="18"/>
                <w:szCs w:val="21"/>
              </w:rPr>
              <w:t>C,</w:t>
            </w:r>
            <w:r w:rsidRPr="00CB3335">
              <w:rPr>
                <w:rFonts w:ascii="Arial" w:hAnsi="Arial" w:cs="Arial"/>
                <w:spacing w:val="-5"/>
                <w:sz w:val="18"/>
                <w:szCs w:val="21"/>
              </w:rPr>
              <w:t xml:space="preserve"> </w:t>
            </w:r>
            <w:r w:rsidRPr="00CB3335">
              <w:rPr>
                <w:rFonts w:ascii="Arial" w:hAnsi="Arial" w:cs="Arial"/>
                <w:sz w:val="18"/>
                <w:szCs w:val="21"/>
              </w:rPr>
              <w:t>Basolo</w:t>
            </w:r>
            <w:r w:rsidRPr="00CB3335">
              <w:rPr>
                <w:rFonts w:ascii="Arial" w:hAnsi="Arial" w:cs="Arial"/>
                <w:spacing w:val="-5"/>
                <w:sz w:val="18"/>
                <w:szCs w:val="21"/>
              </w:rPr>
              <w:t xml:space="preserve"> </w:t>
            </w:r>
            <w:r w:rsidRPr="00CB3335">
              <w:rPr>
                <w:rFonts w:ascii="Arial" w:hAnsi="Arial" w:cs="Arial"/>
                <w:sz w:val="18"/>
                <w:szCs w:val="21"/>
              </w:rPr>
              <w:t>F,</w:t>
            </w:r>
            <w:r w:rsidRPr="00CB3335">
              <w:rPr>
                <w:rFonts w:ascii="Arial" w:hAnsi="Arial" w:cs="Arial"/>
                <w:spacing w:val="-5"/>
                <w:sz w:val="18"/>
                <w:szCs w:val="21"/>
              </w:rPr>
              <w:t xml:space="preserve"> </w:t>
            </w:r>
            <w:r w:rsidRPr="00CB3335">
              <w:rPr>
                <w:rFonts w:ascii="Arial" w:hAnsi="Arial" w:cs="Arial"/>
                <w:sz w:val="18"/>
                <w:szCs w:val="21"/>
              </w:rPr>
              <w:t>Marinò</w:t>
            </w:r>
            <w:r w:rsidRPr="00CB3335">
              <w:rPr>
                <w:rFonts w:ascii="Arial" w:hAnsi="Arial" w:cs="Arial"/>
                <w:spacing w:val="-5"/>
                <w:sz w:val="18"/>
                <w:szCs w:val="21"/>
              </w:rPr>
              <w:t xml:space="preserve"> </w:t>
            </w:r>
            <w:r w:rsidRPr="00CB3335">
              <w:rPr>
                <w:rFonts w:ascii="Arial" w:hAnsi="Arial" w:cs="Arial"/>
                <w:sz w:val="18"/>
                <w:szCs w:val="21"/>
              </w:rPr>
              <w:t>M</w:t>
            </w:r>
            <w:r w:rsidRPr="00CB3335">
              <w:rPr>
                <w:rFonts w:ascii="Arial" w:hAnsi="Arial" w:cs="Arial"/>
                <w:spacing w:val="-6"/>
                <w:sz w:val="18"/>
                <w:szCs w:val="21"/>
              </w:rPr>
              <w:t xml:space="preserve"> </w:t>
            </w:r>
            <w:r w:rsidRPr="00CB3335">
              <w:rPr>
                <w:rFonts w:ascii="Arial" w:hAnsi="Arial" w:cs="Arial"/>
                <w:sz w:val="18"/>
                <w:szCs w:val="21"/>
              </w:rPr>
              <w:t>(2022).</w:t>
            </w:r>
            <w:r w:rsidRPr="00CB3335">
              <w:rPr>
                <w:rFonts w:ascii="Arial" w:hAnsi="Arial" w:cs="Arial"/>
                <w:spacing w:val="-5"/>
                <w:sz w:val="18"/>
                <w:szCs w:val="21"/>
              </w:rPr>
              <w:t xml:space="preserve"> </w:t>
            </w:r>
            <w:r w:rsidRPr="00CB3335">
              <w:rPr>
                <w:rFonts w:ascii="Arial" w:hAnsi="Arial" w:cs="Arial"/>
                <w:sz w:val="18"/>
                <w:szCs w:val="21"/>
              </w:rPr>
              <w:t>Role</w:t>
            </w:r>
            <w:r w:rsidRPr="00CB3335">
              <w:rPr>
                <w:rFonts w:ascii="Arial" w:hAnsi="Arial" w:cs="Arial"/>
                <w:spacing w:val="-5"/>
                <w:sz w:val="18"/>
                <w:szCs w:val="21"/>
              </w:rPr>
              <w:t xml:space="preserve"> </w:t>
            </w:r>
            <w:r w:rsidRPr="00CB3335">
              <w:rPr>
                <w:rFonts w:ascii="Arial" w:hAnsi="Arial" w:cs="Arial"/>
                <w:sz w:val="18"/>
                <w:szCs w:val="21"/>
              </w:rPr>
              <w:t>of</w:t>
            </w:r>
            <w:r w:rsidRPr="00CB3335">
              <w:rPr>
                <w:rFonts w:ascii="Arial" w:hAnsi="Arial" w:cs="Arial"/>
                <w:spacing w:val="-5"/>
                <w:sz w:val="18"/>
                <w:szCs w:val="21"/>
              </w:rPr>
              <w:t xml:space="preserve"> </w:t>
            </w:r>
            <w:r w:rsidRPr="00CB3335">
              <w:rPr>
                <w:rFonts w:ascii="Arial" w:hAnsi="Arial" w:cs="Arial"/>
                <w:sz w:val="18"/>
                <w:szCs w:val="21"/>
              </w:rPr>
              <w:t>the</w:t>
            </w:r>
            <w:r w:rsidRPr="00CB3335">
              <w:rPr>
                <w:rFonts w:ascii="Arial" w:hAnsi="Arial" w:cs="Arial"/>
                <w:spacing w:val="-5"/>
                <w:sz w:val="18"/>
                <w:szCs w:val="21"/>
              </w:rPr>
              <w:t xml:space="preserve"> </w:t>
            </w:r>
            <w:r w:rsidRPr="00CB3335">
              <w:rPr>
                <w:rFonts w:ascii="Arial" w:hAnsi="Arial" w:cs="Arial"/>
                <w:sz w:val="18"/>
                <w:szCs w:val="21"/>
              </w:rPr>
              <w:t>mononuclear</w:t>
            </w:r>
            <w:r w:rsidRPr="00CB3335">
              <w:rPr>
                <w:rFonts w:ascii="Arial" w:hAnsi="Arial" w:cs="Arial"/>
                <w:spacing w:val="-5"/>
                <w:sz w:val="18"/>
                <w:szCs w:val="21"/>
              </w:rPr>
              <w:t xml:space="preserve"> </w:t>
            </w:r>
            <w:r w:rsidRPr="00CB3335">
              <w:rPr>
                <w:rFonts w:ascii="Arial" w:hAnsi="Arial" w:cs="Arial"/>
                <w:sz w:val="18"/>
                <w:szCs w:val="21"/>
              </w:rPr>
              <w:t>cell</w:t>
            </w:r>
            <w:r w:rsidRPr="00CB3335">
              <w:rPr>
                <w:rFonts w:ascii="Arial" w:hAnsi="Arial" w:cs="Arial"/>
                <w:spacing w:val="-5"/>
                <w:sz w:val="18"/>
                <w:szCs w:val="21"/>
              </w:rPr>
              <w:t xml:space="preserve"> </w:t>
            </w:r>
            <w:r w:rsidRPr="00CB3335">
              <w:rPr>
                <w:rFonts w:ascii="Arial" w:hAnsi="Arial" w:cs="Arial"/>
                <w:sz w:val="18"/>
                <w:szCs w:val="21"/>
              </w:rPr>
              <w:t>infiltrate in Graves' orbitopathy (GO): results of a large cohort study. JOURNAL OF ENDOCRINOLOGICAL</w:t>
            </w:r>
            <w:r w:rsidRPr="00CB3335">
              <w:rPr>
                <w:rFonts w:ascii="Arial" w:hAnsi="Arial" w:cs="Arial"/>
                <w:spacing w:val="-9"/>
                <w:sz w:val="18"/>
                <w:szCs w:val="21"/>
              </w:rPr>
              <w:t xml:space="preserve"> </w:t>
            </w:r>
            <w:r w:rsidRPr="00CB3335">
              <w:rPr>
                <w:rFonts w:ascii="Arial" w:hAnsi="Arial" w:cs="Arial"/>
                <w:sz w:val="18"/>
                <w:szCs w:val="21"/>
              </w:rPr>
              <w:t>INVESTIGATION,</w:t>
            </w:r>
            <w:r w:rsidRPr="00CB3335">
              <w:rPr>
                <w:rFonts w:ascii="Arial" w:hAnsi="Arial" w:cs="Arial"/>
                <w:spacing w:val="-2"/>
                <w:sz w:val="18"/>
                <w:szCs w:val="21"/>
              </w:rPr>
              <w:t xml:space="preserve"> </w:t>
            </w:r>
            <w:r w:rsidRPr="00CB3335">
              <w:rPr>
                <w:rFonts w:ascii="Arial" w:hAnsi="Arial" w:cs="Arial"/>
                <w:sz w:val="18"/>
                <w:szCs w:val="21"/>
              </w:rPr>
              <w:t>vol.</w:t>
            </w:r>
            <w:r w:rsidRPr="00CB3335">
              <w:rPr>
                <w:rFonts w:ascii="Arial" w:hAnsi="Arial" w:cs="Arial"/>
                <w:spacing w:val="-2"/>
                <w:sz w:val="18"/>
                <w:szCs w:val="21"/>
              </w:rPr>
              <w:t xml:space="preserve"> </w:t>
            </w:r>
            <w:r w:rsidRPr="00CB3335">
              <w:rPr>
                <w:rFonts w:ascii="Arial" w:hAnsi="Arial" w:cs="Arial"/>
                <w:sz w:val="18"/>
                <w:szCs w:val="21"/>
              </w:rPr>
              <w:t>45,</w:t>
            </w:r>
            <w:r w:rsidRPr="00CB3335">
              <w:rPr>
                <w:rFonts w:ascii="Arial" w:hAnsi="Arial" w:cs="Arial"/>
                <w:spacing w:val="-2"/>
                <w:sz w:val="18"/>
                <w:szCs w:val="21"/>
              </w:rPr>
              <w:t xml:space="preserve"> </w:t>
            </w:r>
            <w:r w:rsidRPr="00CB3335">
              <w:rPr>
                <w:rFonts w:ascii="Arial" w:hAnsi="Arial" w:cs="Arial"/>
                <w:sz w:val="18"/>
                <w:szCs w:val="21"/>
              </w:rPr>
              <w:t>p.</w:t>
            </w:r>
            <w:r w:rsidRPr="00CB3335">
              <w:rPr>
                <w:rFonts w:ascii="Arial" w:hAnsi="Arial" w:cs="Arial"/>
                <w:spacing w:val="-2"/>
                <w:sz w:val="18"/>
                <w:szCs w:val="21"/>
              </w:rPr>
              <w:t xml:space="preserve"> </w:t>
            </w:r>
            <w:r w:rsidRPr="00CB3335">
              <w:rPr>
                <w:rFonts w:ascii="Arial" w:hAnsi="Arial" w:cs="Arial"/>
                <w:sz w:val="18"/>
                <w:szCs w:val="21"/>
              </w:rPr>
              <w:t>563-572,</w:t>
            </w:r>
            <w:r w:rsidRPr="00CB3335">
              <w:rPr>
                <w:rFonts w:ascii="Arial" w:hAnsi="Arial" w:cs="Arial"/>
                <w:spacing w:val="-2"/>
                <w:sz w:val="18"/>
                <w:szCs w:val="21"/>
              </w:rPr>
              <w:t xml:space="preserve"> </w:t>
            </w:r>
            <w:r w:rsidRPr="00CB3335">
              <w:rPr>
                <w:rFonts w:ascii="Arial" w:hAnsi="Arial" w:cs="Arial"/>
                <w:sz w:val="18"/>
                <w:szCs w:val="21"/>
              </w:rPr>
              <w:t>ISSN:</w:t>
            </w:r>
            <w:r w:rsidRPr="00CB3335">
              <w:rPr>
                <w:rFonts w:ascii="Arial" w:hAnsi="Arial" w:cs="Arial"/>
                <w:spacing w:val="-2"/>
                <w:sz w:val="18"/>
                <w:szCs w:val="21"/>
              </w:rPr>
              <w:t xml:space="preserve"> </w:t>
            </w:r>
            <w:r w:rsidRPr="00CB3335">
              <w:rPr>
                <w:rFonts w:ascii="Arial" w:hAnsi="Arial" w:cs="Arial"/>
                <w:sz w:val="18"/>
                <w:szCs w:val="21"/>
              </w:rPr>
              <w:t>0391-4097,</w:t>
            </w:r>
            <w:r w:rsidRPr="00CB3335">
              <w:rPr>
                <w:rFonts w:ascii="Arial" w:hAnsi="Arial" w:cs="Arial"/>
                <w:spacing w:val="-11"/>
                <w:sz w:val="18"/>
                <w:szCs w:val="21"/>
              </w:rPr>
              <w:t xml:space="preserve"> </w:t>
            </w:r>
            <w:r w:rsidRPr="00CB3335">
              <w:rPr>
                <w:rFonts w:ascii="Arial" w:hAnsi="Arial" w:cs="Arial"/>
                <w:sz w:val="18"/>
                <w:szCs w:val="21"/>
              </w:rPr>
              <w:t>doi:</w:t>
            </w:r>
            <w:r w:rsidRPr="00CB3335">
              <w:rPr>
                <w:rFonts w:ascii="Arial" w:hAnsi="Arial" w:cs="Arial"/>
                <w:spacing w:val="-6"/>
                <w:sz w:val="18"/>
                <w:szCs w:val="21"/>
              </w:rPr>
              <w:t xml:space="preserve"> </w:t>
            </w:r>
            <w:r w:rsidRPr="00CB3335">
              <w:rPr>
                <w:rFonts w:ascii="Arial" w:hAnsi="Arial" w:cs="Arial"/>
                <w:sz w:val="18"/>
                <w:szCs w:val="21"/>
              </w:rPr>
              <w:t>10.1007/s40618-021-01692-4</w:t>
            </w:r>
            <w:r w:rsidRPr="00CB3335">
              <w:rPr>
                <w:rFonts w:ascii="Arial" w:hAnsi="Arial" w:cs="Arial"/>
                <w:spacing w:val="-6"/>
                <w:sz w:val="18"/>
                <w:szCs w:val="21"/>
              </w:rPr>
              <w:t xml:space="preserve"> </w:t>
            </w:r>
            <w:r w:rsidRPr="00CB3335">
              <w:rPr>
                <w:rFonts w:ascii="Arial" w:hAnsi="Arial" w:cs="Arial"/>
                <w:sz w:val="18"/>
                <w:szCs w:val="21"/>
              </w:rPr>
              <w:t>EA</w:t>
            </w:r>
            <w:r w:rsidRPr="00CB3335">
              <w:rPr>
                <w:rFonts w:ascii="Arial" w:hAnsi="Arial" w:cs="Arial"/>
                <w:spacing w:val="-13"/>
                <w:sz w:val="18"/>
                <w:szCs w:val="21"/>
              </w:rPr>
              <w:t xml:space="preserve"> </w:t>
            </w:r>
            <w:r w:rsidRPr="00CB3335">
              <w:rPr>
                <w:rFonts w:ascii="Arial" w:hAnsi="Arial" w:cs="Arial"/>
                <w:sz w:val="18"/>
                <w:szCs w:val="21"/>
              </w:rPr>
              <w:t>OCT</w:t>
            </w:r>
            <w:r w:rsidRPr="00CB3335">
              <w:rPr>
                <w:rFonts w:ascii="Arial" w:hAnsi="Arial" w:cs="Arial"/>
                <w:spacing w:val="-9"/>
                <w:sz w:val="18"/>
                <w:szCs w:val="21"/>
              </w:rPr>
              <w:t xml:space="preserve"> </w:t>
            </w:r>
            <w:r w:rsidRPr="00CB3335">
              <w:rPr>
                <w:rFonts w:ascii="Arial" w:hAnsi="Arial" w:cs="Arial"/>
                <w:spacing w:val="-4"/>
                <w:sz w:val="18"/>
                <w:szCs w:val="21"/>
              </w:rPr>
              <w:t>2021</w:t>
            </w:r>
          </w:p>
          <w:p w14:paraId="664030EC" w14:textId="77777777" w:rsidR="002C4661" w:rsidRDefault="002C4661" w:rsidP="002C4661">
            <w:pPr>
              <w:pStyle w:val="TableParagraph"/>
              <w:numPr>
                <w:ilvl w:val="0"/>
                <w:numId w:val="18"/>
              </w:numPr>
              <w:spacing w:before="10" w:line="276" w:lineRule="auto"/>
              <w:ind w:right="-103"/>
              <w:jc w:val="both"/>
              <w:rPr>
                <w:rFonts w:ascii="Arial" w:hAnsi="Arial" w:cs="Arial"/>
                <w:sz w:val="18"/>
                <w:szCs w:val="21"/>
              </w:rPr>
            </w:pPr>
            <w:r w:rsidRPr="00CB3335">
              <w:rPr>
                <w:rFonts w:ascii="Arial" w:hAnsi="Arial" w:cs="Arial"/>
                <w:sz w:val="18"/>
                <w:szCs w:val="21"/>
              </w:rPr>
              <w:t>Dallan I, Cristofani-Mencacci L, Fiacchini G, Benettini G, Picariello M, Lanzolla G, Lazzerini F, Rocchi R, Turri-Zanoni M, Menconi F, Sellari- Franceschini S, Marino M (2022). Functional outcomes and complications in refractory dysthyroid optic neuropathy management: Experience with 3 different surgical protocols. AMERICAN JOURNAL OF OTOLARYNGOLOGY, vol. 43, ISSN: 0196-0709, doi: 10.1016/j.amjoto.2022.103451 EA APR 2022</w:t>
            </w:r>
          </w:p>
          <w:p w14:paraId="47A1B3A3" w14:textId="77777777" w:rsidR="002C4661" w:rsidRDefault="002C4661" w:rsidP="002C4661">
            <w:pPr>
              <w:pStyle w:val="TableParagraph"/>
              <w:numPr>
                <w:ilvl w:val="0"/>
                <w:numId w:val="18"/>
              </w:numPr>
              <w:spacing w:before="10" w:line="276" w:lineRule="auto"/>
              <w:ind w:right="-103"/>
              <w:jc w:val="both"/>
              <w:rPr>
                <w:rFonts w:ascii="Arial" w:hAnsi="Arial" w:cs="Arial"/>
                <w:sz w:val="18"/>
                <w:szCs w:val="21"/>
              </w:rPr>
            </w:pPr>
            <w:r w:rsidRPr="00CB3335">
              <w:rPr>
                <w:rFonts w:ascii="Arial" w:hAnsi="Arial" w:cs="Arial"/>
                <w:sz w:val="18"/>
                <w:szCs w:val="21"/>
              </w:rPr>
              <w:t>Gallo D, Mortara L, Veronesi G, Cattaneo SA, Genoni A, Gallazzi M, Peruzzo C, Lasalvia P, Moretto P, Bruno A, Passi A, Pini A, Nauti A, Lavizzari MA, Marino M, Lanzolla G, Tanda ML, Bartalena L, Piantanida E (2022). Add-On Effect of Selenium and Vitamin D Combined Supplementation in Early Control of Graves' Disease Hyperthyroidism During Methimazole Treatment. FRONTIERS IN ENDOCRINOLOGY, vol. 13, ISSN: 1664-2392, doi: 10.3389/fendo.2022.886451</w:t>
            </w:r>
          </w:p>
          <w:p w14:paraId="21754F41" w14:textId="77777777" w:rsidR="002C4661" w:rsidRPr="00CB3335" w:rsidRDefault="002C4661" w:rsidP="002C4661">
            <w:pPr>
              <w:pStyle w:val="TableParagraph"/>
              <w:numPr>
                <w:ilvl w:val="0"/>
                <w:numId w:val="18"/>
              </w:numPr>
              <w:spacing w:before="10" w:line="276" w:lineRule="auto"/>
              <w:ind w:right="-103"/>
              <w:jc w:val="both"/>
              <w:rPr>
                <w:rFonts w:ascii="Arial" w:hAnsi="Arial" w:cs="Arial"/>
                <w:sz w:val="18"/>
                <w:szCs w:val="18"/>
              </w:rPr>
            </w:pPr>
            <w:r w:rsidRPr="00CB3335">
              <w:rPr>
                <w:rFonts w:ascii="Arial" w:hAnsi="Arial" w:cs="Arial"/>
                <w:sz w:val="18"/>
                <w:szCs w:val="18"/>
              </w:rPr>
              <w:t>Lanzolla</w:t>
            </w:r>
            <w:r w:rsidRPr="00CB3335">
              <w:rPr>
                <w:rFonts w:ascii="Arial" w:hAnsi="Arial" w:cs="Arial"/>
                <w:spacing w:val="-6"/>
                <w:sz w:val="18"/>
                <w:szCs w:val="18"/>
              </w:rPr>
              <w:t xml:space="preserve"> </w:t>
            </w:r>
            <w:r w:rsidRPr="00CB3335">
              <w:rPr>
                <w:rFonts w:ascii="Arial" w:hAnsi="Arial" w:cs="Arial"/>
                <w:sz w:val="18"/>
                <w:szCs w:val="18"/>
              </w:rPr>
              <w:t>G,</w:t>
            </w:r>
            <w:r w:rsidRPr="00CB3335">
              <w:rPr>
                <w:rFonts w:ascii="Arial" w:hAnsi="Arial" w:cs="Arial"/>
                <w:spacing w:val="-6"/>
                <w:sz w:val="18"/>
                <w:szCs w:val="18"/>
              </w:rPr>
              <w:t xml:space="preserve"> </w:t>
            </w:r>
            <w:r w:rsidRPr="00CB3335">
              <w:rPr>
                <w:rFonts w:ascii="Arial" w:hAnsi="Arial" w:cs="Arial"/>
                <w:sz w:val="18"/>
                <w:szCs w:val="18"/>
              </w:rPr>
              <w:t>Maglionico</w:t>
            </w:r>
            <w:r w:rsidRPr="00CB3335">
              <w:rPr>
                <w:rFonts w:ascii="Arial" w:hAnsi="Arial" w:cs="Arial"/>
                <w:spacing w:val="-6"/>
                <w:sz w:val="18"/>
                <w:szCs w:val="18"/>
              </w:rPr>
              <w:t xml:space="preserve"> </w:t>
            </w:r>
            <w:r w:rsidRPr="00CB3335">
              <w:rPr>
                <w:rFonts w:ascii="Arial" w:hAnsi="Arial" w:cs="Arial"/>
                <w:sz w:val="18"/>
                <w:szCs w:val="18"/>
              </w:rPr>
              <w:t>MN,</w:t>
            </w:r>
            <w:r w:rsidRPr="00CB3335">
              <w:rPr>
                <w:rFonts w:ascii="Arial" w:hAnsi="Arial" w:cs="Arial"/>
                <w:spacing w:val="-6"/>
                <w:sz w:val="18"/>
                <w:szCs w:val="18"/>
              </w:rPr>
              <w:t xml:space="preserve"> </w:t>
            </w:r>
            <w:r w:rsidRPr="00CB3335">
              <w:rPr>
                <w:rFonts w:ascii="Arial" w:hAnsi="Arial" w:cs="Arial"/>
                <w:sz w:val="18"/>
                <w:szCs w:val="18"/>
              </w:rPr>
              <w:t>Comi</w:t>
            </w:r>
            <w:r w:rsidRPr="00CB3335">
              <w:rPr>
                <w:rFonts w:ascii="Arial" w:hAnsi="Arial" w:cs="Arial"/>
                <w:spacing w:val="-6"/>
                <w:sz w:val="18"/>
                <w:szCs w:val="18"/>
              </w:rPr>
              <w:t xml:space="preserve"> </w:t>
            </w:r>
            <w:r w:rsidRPr="00CB3335">
              <w:rPr>
                <w:rFonts w:ascii="Arial" w:hAnsi="Arial" w:cs="Arial"/>
                <w:sz w:val="18"/>
                <w:szCs w:val="18"/>
              </w:rPr>
              <w:t>S,</w:t>
            </w:r>
            <w:r w:rsidRPr="00CB3335">
              <w:rPr>
                <w:rFonts w:ascii="Arial" w:hAnsi="Arial" w:cs="Arial"/>
                <w:spacing w:val="-6"/>
                <w:sz w:val="18"/>
                <w:szCs w:val="18"/>
              </w:rPr>
              <w:t xml:space="preserve"> </w:t>
            </w:r>
            <w:r w:rsidRPr="00CB3335">
              <w:rPr>
                <w:rFonts w:ascii="Arial" w:hAnsi="Arial" w:cs="Arial"/>
                <w:sz w:val="18"/>
                <w:szCs w:val="18"/>
              </w:rPr>
              <w:t>Menconi</w:t>
            </w:r>
            <w:r w:rsidRPr="00CB3335">
              <w:rPr>
                <w:rFonts w:ascii="Arial" w:hAnsi="Arial" w:cs="Arial"/>
                <w:spacing w:val="-6"/>
                <w:sz w:val="18"/>
                <w:szCs w:val="18"/>
              </w:rPr>
              <w:t xml:space="preserve"> </w:t>
            </w:r>
            <w:r w:rsidRPr="00CB3335">
              <w:rPr>
                <w:rFonts w:ascii="Arial" w:hAnsi="Arial" w:cs="Arial"/>
                <w:sz w:val="18"/>
                <w:szCs w:val="18"/>
              </w:rPr>
              <w:t>F,</w:t>
            </w:r>
            <w:r w:rsidRPr="00CB3335">
              <w:rPr>
                <w:rFonts w:ascii="Arial" w:hAnsi="Arial" w:cs="Arial"/>
                <w:spacing w:val="-6"/>
                <w:sz w:val="18"/>
                <w:szCs w:val="18"/>
              </w:rPr>
              <w:t xml:space="preserve"> </w:t>
            </w:r>
            <w:r w:rsidRPr="00CB3335">
              <w:rPr>
                <w:rFonts w:ascii="Arial" w:hAnsi="Arial" w:cs="Arial"/>
                <w:sz w:val="18"/>
                <w:szCs w:val="18"/>
              </w:rPr>
              <w:t>Piaggi</w:t>
            </w:r>
            <w:r w:rsidRPr="00CB3335">
              <w:rPr>
                <w:rFonts w:ascii="Arial" w:hAnsi="Arial" w:cs="Arial"/>
                <w:spacing w:val="-6"/>
                <w:sz w:val="18"/>
                <w:szCs w:val="18"/>
              </w:rPr>
              <w:t xml:space="preserve"> </w:t>
            </w:r>
            <w:r w:rsidRPr="00CB3335">
              <w:rPr>
                <w:rFonts w:ascii="Arial" w:hAnsi="Arial" w:cs="Arial"/>
                <w:sz w:val="18"/>
                <w:szCs w:val="18"/>
              </w:rPr>
              <w:t>P,</w:t>
            </w:r>
            <w:r w:rsidRPr="00CB3335">
              <w:rPr>
                <w:rFonts w:ascii="Arial" w:hAnsi="Arial" w:cs="Arial"/>
                <w:spacing w:val="-6"/>
                <w:sz w:val="18"/>
                <w:szCs w:val="18"/>
              </w:rPr>
              <w:t xml:space="preserve"> </w:t>
            </w:r>
            <w:r w:rsidRPr="00CB3335">
              <w:rPr>
                <w:rFonts w:ascii="Arial" w:hAnsi="Arial" w:cs="Arial"/>
                <w:sz w:val="18"/>
                <w:szCs w:val="18"/>
              </w:rPr>
              <w:t>Posarelli</w:t>
            </w:r>
            <w:r w:rsidRPr="00CB3335">
              <w:rPr>
                <w:rFonts w:ascii="Arial" w:hAnsi="Arial" w:cs="Arial"/>
                <w:spacing w:val="-6"/>
                <w:sz w:val="18"/>
                <w:szCs w:val="18"/>
              </w:rPr>
              <w:t xml:space="preserve"> </w:t>
            </w:r>
            <w:r w:rsidRPr="00CB3335">
              <w:rPr>
                <w:rFonts w:ascii="Arial" w:hAnsi="Arial" w:cs="Arial"/>
                <w:sz w:val="18"/>
                <w:szCs w:val="18"/>
              </w:rPr>
              <w:t>C,</w:t>
            </w:r>
            <w:r w:rsidRPr="00CB3335">
              <w:rPr>
                <w:rFonts w:ascii="Arial" w:hAnsi="Arial" w:cs="Arial"/>
                <w:spacing w:val="-6"/>
                <w:sz w:val="18"/>
                <w:szCs w:val="18"/>
              </w:rPr>
              <w:t xml:space="preserve"> </w:t>
            </w:r>
            <w:r w:rsidRPr="00CB3335">
              <w:rPr>
                <w:rFonts w:ascii="Arial" w:hAnsi="Arial" w:cs="Arial"/>
                <w:sz w:val="18"/>
                <w:szCs w:val="18"/>
              </w:rPr>
              <w:t>Figus</w:t>
            </w:r>
            <w:r w:rsidRPr="00CB3335">
              <w:rPr>
                <w:rFonts w:ascii="Arial" w:hAnsi="Arial" w:cs="Arial"/>
                <w:spacing w:val="-6"/>
                <w:sz w:val="18"/>
                <w:szCs w:val="18"/>
              </w:rPr>
              <w:t xml:space="preserve"> </w:t>
            </w:r>
            <w:r w:rsidRPr="00CB3335">
              <w:rPr>
                <w:rFonts w:ascii="Arial" w:hAnsi="Arial" w:cs="Arial"/>
                <w:sz w:val="18"/>
                <w:szCs w:val="18"/>
              </w:rPr>
              <w:t>M, Marcocci C, Marinò M (2022). Sirolimus as a second-line treatment for Graves' orbitopathy. JOURNAL OF ENDOCRINOLOGICAL INVESTIGATION, vol. 45,</w:t>
            </w:r>
            <w:r w:rsidRPr="00CB3335">
              <w:rPr>
                <w:rFonts w:ascii="Arial" w:hAnsi="Arial" w:cs="Arial"/>
                <w:spacing w:val="-10"/>
                <w:sz w:val="18"/>
                <w:szCs w:val="18"/>
              </w:rPr>
              <w:t xml:space="preserve"> </w:t>
            </w:r>
            <w:r w:rsidRPr="00CB3335">
              <w:rPr>
                <w:rFonts w:ascii="Arial" w:hAnsi="Arial" w:cs="Arial"/>
                <w:sz w:val="18"/>
                <w:szCs w:val="18"/>
              </w:rPr>
              <w:t>p.</w:t>
            </w:r>
            <w:r w:rsidRPr="00CB3335">
              <w:rPr>
                <w:rFonts w:ascii="Arial" w:hAnsi="Arial" w:cs="Arial"/>
                <w:spacing w:val="-6"/>
                <w:sz w:val="18"/>
                <w:szCs w:val="18"/>
              </w:rPr>
              <w:t xml:space="preserve"> </w:t>
            </w:r>
            <w:r w:rsidRPr="00CB3335">
              <w:rPr>
                <w:rFonts w:ascii="Arial" w:hAnsi="Arial" w:cs="Arial"/>
                <w:sz w:val="18"/>
                <w:szCs w:val="18"/>
              </w:rPr>
              <w:t>2171-2180,</w:t>
            </w:r>
            <w:r w:rsidRPr="00CB3335">
              <w:rPr>
                <w:rFonts w:ascii="Arial" w:hAnsi="Arial" w:cs="Arial"/>
                <w:spacing w:val="-6"/>
                <w:sz w:val="18"/>
                <w:szCs w:val="18"/>
              </w:rPr>
              <w:t xml:space="preserve"> </w:t>
            </w:r>
            <w:r w:rsidRPr="00CB3335">
              <w:rPr>
                <w:rFonts w:ascii="Arial" w:hAnsi="Arial" w:cs="Arial"/>
                <w:sz w:val="18"/>
                <w:szCs w:val="18"/>
              </w:rPr>
              <w:t>ISSN:</w:t>
            </w:r>
            <w:r w:rsidRPr="00CB3335">
              <w:rPr>
                <w:rFonts w:ascii="Arial" w:hAnsi="Arial" w:cs="Arial"/>
                <w:spacing w:val="-6"/>
                <w:sz w:val="18"/>
                <w:szCs w:val="18"/>
              </w:rPr>
              <w:t xml:space="preserve"> </w:t>
            </w:r>
            <w:r w:rsidRPr="00CB3335">
              <w:rPr>
                <w:rFonts w:ascii="Arial" w:hAnsi="Arial" w:cs="Arial"/>
                <w:sz w:val="18"/>
                <w:szCs w:val="18"/>
              </w:rPr>
              <w:t>0391-4097,</w:t>
            </w:r>
            <w:r w:rsidRPr="00CB3335">
              <w:rPr>
                <w:rFonts w:ascii="Arial" w:hAnsi="Arial" w:cs="Arial"/>
                <w:spacing w:val="-5"/>
                <w:sz w:val="18"/>
                <w:szCs w:val="18"/>
              </w:rPr>
              <w:t xml:space="preserve"> </w:t>
            </w:r>
            <w:r w:rsidRPr="00CB3335">
              <w:rPr>
                <w:rFonts w:ascii="Arial" w:hAnsi="Arial" w:cs="Arial"/>
                <w:sz w:val="18"/>
                <w:szCs w:val="18"/>
              </w:rPr>
              <w:t>doi:</w:t>
            </w:r>
            <w:r w:rsidRPr="00CB3335">
              <w:rPr>
                <w:rFonts w:ascii="Arial" w:hAnsi="Arial" w:cs="Arial"/>
                <w:spacing w:val="-6"/>
                <w:sz w:val="18"/>
                <w:szCs w:val="18"/>
              </w:rPr>
              <w:t xml:space="preserve"> </w:t>
            </w:r>
            <w:r w:rsidRPr="00CB3335">
              <w:rPr>
                <w:rFonts w:ascii="Arial" w:hAnsi="Arial" w:cs="Arial"/>
                <w:sz w:val="18"/>
                <w:szCs w:val="18"/>
              </w:rPr>
              <w:t>10.1007/s40618-022-01862-y</w:t>
            </w:r>
            <w:r w:rsidRPr="00CB3335">
              <w:rPr>
                <w:rFonts w:ascii="Arial" w:hAnsi="Arial" w:cs="Arial"/>
                <w:spacing w:val="-6"/>
                <w:sz w:val="18"/>
                <w:szCs w:val="18"/>
              </w:rPr>
              <w:t xml:space="preserve"> </w:t>
            </w:r>
            <w:r w:rsidRPr="00CB3335">
              <w:rPr>
                <w:rFonts w:ascii="Arial" w:hAnsi="Arial" w:cs="Arial"/>
                <w:sz w:val="18"/>
                <w:szCs w:val="18"/>
              </w:rPr>
              <w:t>EA</w:t>
            </w:r>
            <w:r w:rsidRPr="00CB3335">
              <w:rPr>
                <w:rFonts w:ascii="Arial" w:hAnsi="Arial" w:cs="Arial"/>
                <w:spacing w:val="-12"/>
                <w:sz w:val="18"/>
                <w:szCs w:val="18"/>
              </w:rPr>
              <w:t xml:space="preserve"> </w:t>
            </w:r>
            <w:r w:rsidRPr="00CB3335">
              <w:rPr>
                <w:rFonts w:ascii="Arial" w:hAnsi="Arial" w:cs="Arial"/>
                <w:spacing w:val="-5"/>
                <w:sz w:val="18"/>
                <w:szCs w:val="18"/>
              </w:rPr>
              <w:t xml:space="preserve">JUL </w:t>
            </w:r>
            <w:r w:rsidRPr="00CB3335">
              <w:rPr>
                <w:rFonts w:ascii="Arial" w:hAnsi="Arial" w:cs="Arial"/>
                <w:spacing w:val="-4"/>
                <w:sz w:val="18"/>
                <w:szCs w:val="18"/>
              </w:rPr>
              <w:t>2022</w:t>
            </w:r>
          </w:p>
          <w:p w14:paraId="2C6E3EB1" w14:textId="77777777" w:rsidR="002C4661" w:rsidRDefault="002C4661" w:rsidP="002C4661">
            <w:pPr>
              <w:pStyle w:val="TableParagraph"/>
              <w:numPr>
                <w:ilvl w:val="0"/>
                <w:numId w:val="18"/>
              </w:numPr>
              <w:spacing w:before="10" w:line="276" w:lineRule="auto"/>
              <w:ind w:right="-103"/>
              <w:jc w:val="both"/>
              <w:rPr>
                <w:rFonts w:ascii="Arial" w:hAnsi="Arial" w:cs="Arial"/>
                <w:sz w:val="18"/>
                <w:szCs w:val="18"/>
              </w:rPr>
            </w:pPr>
            <w:r w:rsidRPr="00CB3335">
              <w:rPr>
                <w:rFonts w:ascii="Arial" w:hAnsi="Arial" w:cs="Arial"/>
                <w:sz w:val="18"/>
                <w:szCs w:val="18"/>
              </w:rPr>
              <w:t>Dottore GR</w:t>
            </w:r>
            <w:r>
              <w:rPr>
                <w:rFonts w:ascii="Arial" w:hAnsi="Arial" w:cs="Arial"/>
                <w:sz w:val="18"/>
                <w:szCs w:val="18"/>
              </w:rPr>
              <w:t>*</w:t>
            </w:r>
            <w:r w:rsidRPr="00CB3335">
              <w:rPr>
                <w:rFonts w:ascii="Arial" w:hAnsi="Arial" w:cs="Arial"/>
                <w:sz w:val="18"/>
                <w:szCs w:val="18"/>
              </w:rPr>
              <w:t>, Bucci I</w:t>
            </w:r>
            <w:r>
              <w:rPr>
                <w:rFonts w:ascii="Arial" w:hAnsi="Arial" w:cs="Arial"/>
                <w:sz w:val="18"/>
                <w:szCs w:val="18"/>
              </w:rPr>
              <w:t>*</w:t>
            </w:r>
            <w:r w:rsidRPr="00CB3335">
              <w:rPr>
                <w:rFonts w:ascii="Arial" w:hAnsi="Arial" w:cs="Arial"/>
                <w:sz w:val="18"/>
                <w:szCs w:val="18"/>
              </w:rPr>
              <w:t>, Lanzolla G, Dallan I, Sframeli A, Torregrossa L, Casini G, Basolo F, Figus M, Nardi M, Marcocci C, Marinò M (2021). Genetic Profiling of Orbital Fibroblasts from Patients with Graves' Orbitopathy. THE JOURNAL OF CLINICAL ENDOCRINOLOGY AND METABOLISM, vol. 106, p. E2176- E2190, ISSN: 0021-972X, doi: 10.1210/clinem/dgab035 EA JAN 2021</w:t>
            </w:r>
            <w:r>
              <w:rPr>
                <w:rFonts w:ascii="Arial" w:hAnsi="Arial" w:cs="Arial"/>
                <w:sz w:val="18"/>
                <w:szCs w:val="18"/>
              </w:rPr>
              <w:t xml:space="preserve"> (* Equal contribution)</w:t>
            </w:r>
          </w:p>
          <w:p w14:paraId="1C67CA1E" w14:textId="77777777" w:rsidR="002C4661" w:rsidRDefault="002C4661" w:rsidP="002C4661">
            <w:pPr>
              <w:pStyle w:val="TableParagraph"/>
              <w:numPr>
                <w:ilvl w:val="0"/>
                <w:numId w:val="18"/>
              </w:numPr>
              <w:spacing w:before="10" w:line="276" w:lineRule="auto"/>
              <w:ind w:right="-103"/>
              <w:jc w:val="both"/>
              <w:rPr>
                <w:rFonts w:ascii="Arial" w:hAnsi="Arial" w:cs="Arial"/>
                <w:sz w:val="18"/>
                <w:szCs w:val="18"/>
              </w:rPr>
            </w:pPr>
            <w:r w:rsidRPr="00CB3335">
              <w:rPr>
                <w:rFonts w:ascii="Arial" w:hAnsi="Arial" w:cs="Arial"/>
                <w:sz w:val="18"/>
                <w:szCs w:val="18"/>
              </w:rPr>
              <w:t>Lanzolla G., Marino M., Marcocci C. (2021). Selenium in the Treatment of Graves’ Hyperthyroidism and Eye Disease. FRONTIERS IN ENDOCRINOLOGY, vol. 11, 608428, ISSN: 1664-2392, doi: 10.3389/fendo.2020.608428</w:t>
            </w:r>
          </w:p>
          <w:p w14:paraId="54C1B51E" w14:textId="77777777" w:rsidR="002C4661" w:rsidRDefault="002C4661" w:rsidP="002C4661">
            <w:pPr>
              <w:pStyle w:val="TableParagraph"/>
              <w:numPr>
                <w:ilvl w:val="0"/>
                <w:numId w:val="18"/>
              </w:numPr>
              <w:spacing w:before="10" w:line="276" w:lineRule="auto"/>
              <w:ind w:right="-103"/>
              <w:jc w:val="both"/>
              <w:rPr>
                <w:rFonts w:ascii="Arial" w:hAnsi="Arial" w:cs="Arial"/>
                <w:sz w:val="18"/>
                <w:szCs w:val="18"/>
              </w:rPr>
            </w:pPr>
            <w:r w:rsidRPr="00CB3335">
              <w:rPr>
                <w:rFonts w:ascii="Arial" w:hAnsi="Arial" w:cs="Arial"/>
                <w:sz w:val="18"/>
                <w:szCs w:val="18"/>
              </w:rPr>
              <w:t>Lanzolla G., Marcocci C., Marino M. (2021). Graves’ disease and Graves’ orbitopathy following COVID-19. JOURNAL OF ENDOCRINOLOGICAL INVESTIGATION, vol. 44, p. 2011-2012, ISSN: 0391-4097, doi: 10.1007/s40618-021-01576-7</w:t>
            </w:r>
          </w:p>
          <w:p w14:paraId="264E2009" w14:textId="77777777" w:rsidR="002C4661" w:rsidRPr="008A2BB3" w:rsidRDefault="002C4661" w:rsidP="002C4661">
            <w:pPr>
              <w:pStyle w:val="TableParagraph"/>
              <w:numPr>
                <w:ilvl w:val="0"/>
                <w:numId w:val="18"/>
              </w:numPr>
              <w:spacing w:before="10" w:line="276" w:lineRule="auto"/>
              <w:ind w:right="-103"/>
              <w:jc w:val="both"/>
              <w:rPr>
                <w:rFonts w:ascii="Arial" w:hAnsi="Arial" w:cs="Arial"/>
                <w:sz w:val="18"/>
                <w:szCs w:val="18"/>
              </w:rPr>
            </w:pPr>
            <w:r w:rsidRPr="008A2BB3">
              <w:rPr>
                <w:rFonts w:ascii="Arial" w:hAnsi="Arial" w:cs="Arial"/>
                <w:sz w:val="18"/>
                <w:szCs w:val="18"/>
              </w:rPr>
              <w:lastRenderedPageBreak/>
              <w:t>Lanzolla G, Menconi F, Nicolì F, Posarelli C, Maglionico MN, Figus M, Nardi M, Marcocci C, Marinò M (2021). Beneficial effect of low-dose radioiodine ablation for Graves' orbitopathy: results of a retrospective study. JOURNAL OF ENDOCRINOLOGICAL INVESTIGATION, vol. 44, p. 2575-2579, ISSN: 0391-4097, doi: 10.1007/s40618-021-01544-1 EA APR 2021</w:t>
            </w:r>
          </w:p>
          <w:p w14:paraId="1E2FAE79" w14:textId="77777777" w:rsidR="002C4661" w:rsidRPr="008A2BB3" w:rsidRDefault="002C4661" w:rsidP="002C4661">
            <w:pPr>
              <w:pStyle w:val="TableParagraph"/>
              <w:numPr>
                <w:ilvl w:val="0"/>
                <w:numId w:val="18"/>
              </w:numPr>
              <w:spacing w:before="10" w:line="276" w:lineRule="auto"/>
              <w:ind w:right="-103"/>
              <w:jc w:val="both"/>
              <w:rPr>
                <w:rFonts w:ascii="Arial" w:hAnsi="Arial" w:cs="Arial"/>
                <w:sz w:val="18"/>
                <w:szCs w:val="18"/>
              </w:rPr>
            </w:pPr>
            <w:r w:rsidRPr="008A2BB3">
              <w:rPr>
                <w:rFonts w:ascii="Arial" w:hAnsi="Arial" w:cs="Arial"/>
                <w:sz w:val="18"/>
                <w:szCs w:val="18"/>
              </w:rPr>
              <w:t>Dottore GR, Leo M, Ricciardi R, Maestri M, Bucci I, Lucchi M, Melfi F, Guida M, De Rosa A, Petrucci L, Ionni I, Lanzolla G, Nicolì F, Mantuano M, Ricci D, Latrofa F, Mariotti S, Marcocci C, Marinò M (2021). Disappearance of Anti- Thyroid Autoantibodies following Thymectomy in Patients with Myasthenia Gravis. EUROPEAN THYROID JOURNAL, vol. 10, p. 237-247, ISSN: 2235- 0640, doi: 10.1159/000510701</w:t>
            </w:r>
          </w:p>
          <w:p w14:paraId="26450A16" w14:textId="77777777" w:rsidR="002C4661" w:rsidRPr="008A2BB3" w:rsidRDefault="002C4661" w:rsidP="002C4661">
            <w:pPr>
              <w:pStyle w:val="TableParagraph"/>
              <w:numPr>
                <w:ilvl w:val="0"/>
                <w:numId w:val="18"/>
              </w:numPr>
              <w:spacing w:before="10" w:line="276" w:lineRule="auto"/>
              <w:ind w:right="-103"/>
              <w:jc w:val="both"/>
              <w:rPr>
                <w:rFonts w:ascii="Arial" w:hAnsi="Arial" w:cs="Arial"/>
                <w:sz w:val="18"/>
                <w:szCs w:val="18"/>
              </w:rPr>
            </w:pPr>
            <w:r w:rsidRPr="008A2BB3">
              <w:rPr>
                <w:rFonts w:ascii="Arial" w:hAnsi="Arial" w:cs="Arial"/>
                <w:sz w:val="18"/>
                <w:szCs w:val="18"/>
              </w:rPr>
              <w:t>Bartalena L, Kahaly GJ, Baldeschi L, Dayan CM, Eckstein</w:t>
            </w:r>
            <w:r w:rsidRPr="008A2BB3">
              <w:rPr>
                <w:rFonts w:ascii="Arial" w:hAnsi="Arial" w:cs="Arial"/>
                <w:spacing w:val="-4"/>
                <w:sz w:val="18"/>
                <w:szCs w:val="18"/>
              </w:rPr>
              <w:t xml:space="preserve"> </w:t>
            </w:r>
            <w:r w:rsidRPr="008A2BB3">
              <w:rPr>
                <w:rFonts w:ascii="Arial" w:hAnsi="Arial" w:cs="Arial"/>
                <w:sz w:val="18"/>
                <w:szCs w:val="18"/>
              </w:rPr>
              <w:t>A, Marcocci C, Marinò M, Vaidya B, Wiersinga WM, Goksun</w:t>
            </w:r>
            <w:r w:rsidRPr="008A2BB3">
              <w:rPr>
                <w:rFonts w:ascii="Arial" w:hAnsi="Arial" w:cs="Arial"/>
                <w:spacing w:val="-6"/>
                <w:sz w:val="18"/>
                <w:szCs w:val="18"/>
              </w:rPr>
              <w:t xml:space="preserve"> </w:t>
            </w:r>
            <w:r w:rsidRPr="008A2BB3">
              <w:rPr>
                <w:rFonts w:ascii="Arial" w:hAnsi="Arial" w:cs="Arial"/>
                <w:sz w:val="18"/>
                <w:szCs w:val="18"/>
              </w:rPr>
              <w:t>Ayvaz, Jasmina Ciric, Bijliana Beleslin, Antonella Boschi, Maria Cristina Burlacu, Dan [...] European Group of Graves’ orbitopathy (EUGOGO)</w:t>
            </w:r>
            <w:r w:rsidRPr="008A2BB3">
              <w:rPr>
                <w:rFonts w:ascii="Arial" w:hAnsi="Arial" w:cs="Arial"/>
                <w:spacing w:val="-5"/>
                <w:sz w:val="18"/>
                <w:szCs w:val="18"/>
              </w:rPr>
              <w:t xml:space="preserve"> </w:t>
            </w:r>
            <w:r w:rsidRPr="008A2BB3">
              <w:rPr>
                <w:rFonts w:ascii="Arial" w:hAnsi="Arial" w:cs="Arial"/>
                <w:sz w:val="18"/>
                <w:szCs w:val="18"/>
              </w:rPr>
              <w:t>Clinical</w:t>
            </w:r>
            <w:r w:rsidRPr="008A2BB3">
              <w:rPr>
                <w:rFonts w:ascii="Arial" w:hAnsi="Arial" w:cs="Arial"/>
                <w:spacing w:val="-5"/>
                <w:sz w:val="18"/>
                <w:szCs w:val="18"/>
              </w:rPr>
              <w:t xml:space="preserve"> </w:t>
            </w:r>
            <w:r w:rsidRPr="008A2BB3">
              <w:rPr>
                <w:rFonts w:ascii="Arial" w:hAnsi="Arial" w:cs="Arial"/>
                <w:sz w:val="18"/>
                <w:szCs w:val="18"/>
              </w:rPr>
              <w:t>practice</w:t>
            </w:r>
            <w:r w:rsidRPr="008A2BB3">
              <w:rPr>
                <w:rFonts w:ascii="Arial" w:hAnsi="Arial" w:cs="Arial"/>
                <w:spacing w:val="-5"/>
                <w:sz w:val="18"/>
                <w:szCs w:val="18"/>
              </w:rPr>
              <w:t xml:space="preserve"> </w:t>
            </w:r>
            <w:r w:rsidRPr="008A2BB3">
              <w:rPr>
                <w:rFonts w:ascii="Arial" w:hAnsi="Arial" w:cs="Arial"/>
                <w:sz w:val="18"/>
                <w:szCs w:val="18"/>
              </w:rPr>
              <w:t>guidelines</w:t>
            </w:r>
            <w:r w:rsidRPr="008A2BB3">
              <w:rPr>
                <w:rFonts w:ascii="Arial" w:hAnsi="Arial" w:cs="Arial"/>
                <w:spacing w:val="-5"/>
                <w:sz w:val="18"/>
                <w:szCs w:val="18"/>
              </w:rPr>
              <w:t xml:space="preserve"> </w:t>
            </w:r>
            <w:r w:rsidRPr="008A2BB3">
              <w:rPr>
                <w:rFonts w:ascii="Arial" w:hAnsi="Arial" w:cs="Arial"/>
                <w:sz w:val="18"/>
                <w:szCs w:val="18"/>
              </w:rPr>
              <w:t>for</w:t>
            </w:r>
            <w:r w:rsidRPr="008A2BB3">
              <w:rPr>
                <w:rFonts w:ascii="Arial" w:hAnsi="Arial" w:cs="Arial"/>
                <w:spacing w:val="-5"/>
                <w:sz w:val="18"/>
                <w:szCs w:val="18"/>
              </w:rPr>
              <w:t xml:space="preserve"> </w:t>
            </w:r>
            <w:r w:rsidRPr="008A2BB3">
              <w:rPr>
                <w:rFonts w:ascii="Arial" w:hAnsi="Arial" w:cs="Arial"/>
                <w:sz w:val="18"/>
                <w:szCs w:val="18"/>
              </w:rPr>
              <w:t>the</w:t>
            </w:r>
            <w:r w:rsidRPr="008A2BB3">
              <w:rPr>
                <w:rFonts w:ascii="Arial" w:hAnsi="Arial" w:cs="Arial"/>
                <w:spacing w:val="-5"/>
                <w:sz w:val="18"/>
                <w:szCs w:val="18"/>
              </w:rPr>
              <w:t xml:space="preserve"> </w:t>
            </w:r>
            <w:r w:rsidRPr="008A2BB3">
              <w:rPr>
                <w:rFonts w:ascii="Arial" w:hAnsi="Arial" w:cs="Arial"/>
                <w:sz w:val="18"/>
                <w:szCs w:val="18"/>
              </w:rPr>
              <w:t>medical</w:t>
            </w:r>
            <w:r w:rsidRPr="008A2BB3">
              <w:rPr>
                <w:rFonts w:ascii="Arial" w:hAnsi="Arial" w:cs="Arial"/>
                <w:spacing w:val="-5"/>
                <w:sz w:val="18"/>
                <w:szCs w:val="18"/>
              </w:rPr>
              <w:t xml:space="preserve"> </w:t>
            </w:r>
            <w:r w:rsidRPr="008A2BB3">
              <w:rPr>
                <w:rFonts w:ascii="Arial" w:hAnsi="Arial" w:cs="Arial"/>
                <w:sz w:val="18"/>
                <w:szCs w:val="18"/>
              </w:rPr>
              <w:t>management</w:t>
            </w:r>
            <w:r w:rsidRPr="008A2BB3">
              <w:rPr>
                <w:rFonts w:ascii="Arial" w:hAnsi="Arial" w:cs="Arial"/>
                <w:spacing w:val="-5"/>
                <w:sz w:val="18"/>
                <w:szCs w:val="18"/>
              </w:rPr>
              <w:t xml:space="preserve"> </w:t>
            </w:r>
            <w:r w:rsidRPr="008A2BB3">
              <w:rPr>
                <w:rFonts w:ascii="Arial" w:hAnsi="Arial" w:cs="Arial"/>
                <w:sz w:val="18"/>
                <w:szCs w:val="18"/>
              </w:rPr>
              <w:t>of</w:t>
            </w:r>
            <w:r w:rsidRPr="008A2BB3">
              <w:rPr>
                <w:rFonts w:ascii="Arial" w:hAnsi="Arial" w:cs="Arial"/>
                <w:spacing w:val="-5"/>
                <w:sz w:val="18"/>
                <w:szCs w:val="18"/>
              </w:rPr>
              <w:t xml:space="preserve"> </w:t>
            </w:r>
            <w:r w:rsidRPr="008A2BB3">
              <w:rPr>
                <w:rFonts w:ascii="Arial" w:hAnsi="Arial" w:cs="Arial"/>
                <w:sz w:val="18"/>
                <w:szCs w:val="18"/>
              </w:rPr>
              <w:t>Graves' orbitopathy. EUROPEAN JOURNAL OF ENDOCRINOLOGY, vol. 185, p. G43-G67,</w:t>
            </w:r>
            <w:r w:rsidRPr="008A2BB3">
              <w:rPr>
                <w:rFonts w:ascii="Arial" w:hAnsi="Arial" w:cs="Arial"/>
                <w:spacing w:val="-8"/>
                <w:sz w:val="18"/>
                <w:szCs w:val="18"/>
              </w:rPr>
              <w:t xml:space="preserve"> </w:t>
            </w:r>
            <w:r w:rsidRPr="008A2BB3">
              <w:rPr>
                <w:rFonts w:ascii="Arial" w:hAnsi="Arial" w:cs="Arial"/>
                <w:sz w:val="18"/>
                <w:szCs w:val="18"/>
              </w:rPr>
              <w:t>ISSN:</w:t>
            </w:r>
            <w:r w:rsidRPr="008A2BB3">
              <w:rPr>
                <w:rFonts w:ascii="Arial" w:hAnsi="Arial" w:cs="Arial"/>
                <w:spacing w:val="-7"/>
                <w:sz w:val="18"/>
                <w:szCs w:val="18"/>
              </w:rPr>
              <w:t xml:space="preserve"> </w:t>
            </w:r>
            <w:r w:rsidRPr="008A2BB3">
              <w:rPr>
                <w:rFonts w:ascii="Arial" w:hAnsi="Arial" w:cs="Arial"/>
                <w:sz w:val="18"/>
                <w:szCs w:val="18"/>
              </w:rPr>
              <w:t>0804-4643,</w:t>
            </w:r>
            <w:r w:rsidRPr="008A2BB3">
              <w:rPr>
                <w:rFonts w:ascii="Arial" w:hAnsi="Arial" w:cs="Arial"/>
                <w:spacing w:val="-8"/>
                <w:sz w:val="18"/>
                <w:szCs w:val="18"/>
              </w:rPr>
              <w:t xml:space="preserve"> </w:t>
            </w:r>
            <w:r w:rsidRPr="008A2BB3">
              <w:rPr>
                <w:rFonts w:ascii="Arial" w:hAnsi="Arial" w:cs="Arial"/>
                <w:sz w:val="18"/>
                <w:szCs w:val="18"/>
              </w:rPr>
              <w:t>doi:</w:t>
            </w:r>
            <w:r w:rsidRPr="008A2BB3">
              <w:rPr>
                <w:rFonts w:ascii="Arial" w:hAnsi="Arial" w:cs="Arial"/>
                <w:spacing w:val="-7"/>
                <w:sz w:val="18"/>
                <w:szCs w:val="18"/>
              </w:rPr>
              <w:t xml:space="preserve"> </w:t>
            </w:r>
            <w:r w:rsidRPr="008A2BB3">
              <w:rPr>
                <w:rFonts w:ascii="Arial" w:hAnsi="Arial" w:cs="Arial"/>
                <w:sz w:val="18"/>
                <w:szCs w:val="18"/>
              </w:rPr>
              <w:t>10.1530/EJE-21-</w:t>
            </w:r>
            <w:r w:rsidRPr="008A2BB3">
              <w:rPr>
                <w:rFonts w:ascii="Arial" w:hAnsi="Arial" w:cs="Arial"/>
                <w:spacing w:val="-4"/>
                <w:sz w:val="18"/>
                <w:szCs w:val="18"/>
              </w:rPr>
              <w:t>0479</w:t>
            </w:r>
          </w:p>
          <w:p w14:paraId="41A0B553" w14:textId="77777777" w:rsidR="002C4661" w:rsidRPr="008A2BB3" w:rsidRDefault="002C4661" w:rsidP="002C4661">
            <w:pPr>
              <w:pStyle w:val="TableParagraph"/>
              <w:numPr>
                <w:ilvl w:val="0"/>
                <w:numId w:val="18"/>
              </w:numPr>
              <w:spacing w:before="10" w:line="276" w:lineRule="auto"/>
              <w:ind w:right="-103"/>
              <w:jc w:val="both"/>
              <w:rPr>
                <w:rFonts w:ascii="Arial" w:hAnsi="Arial" w:cs="Arial"/>
                <w:sz w:val="18"/>
                <w:szCs w:val="18"/>
              </w:rPr>
            </w:pPr>
            <w:r w:rsidRPr="008A2BB3">
              <w:rPr>
                <w:rFonts w:ascii="Arial" w:hAnsi="Arial" w:cs="Arial"/>
                <w:sz w:val="18"/>
                <w:szCs w:val="18"/>
              </w:rPr>
              <w:t>Lanzolla</w:t>
            </w:r>
            <w:r>
              <w:rPr>
                <w:rFonts w:ascii="Arial" w:hAnsi="Arial" w:cs="Arial"/>
                <w:sz w:val="18"/>
                <w:szCs w:val="18"/>
              </w:rPr>
              <w:t xml:space="preserve"> G</w:t>
            </w:r>
            <w:r w:rsidRPr="008A2BB3">
              <w:rPr>
                <w:rFonts w:ascii="Arial" w:hAnsi="Arial" w:cs="Arial"/>
                <w:sz w:val="18"/>
                <w:szCs w:val="18"/>
              </w:rPr>
              <w:t>, Sabini</w:t>
            </w:r>
            <w:r>
              <w:rPr>
                <w:rFonts w:ascii="Arial" w:hAnsi="Arial" w:cs="Arial"/>
                <w:sz w:val="18"/>
                <w:szCs w:val="18"/>
              </w:rPr>
              <w:t xml:space="preserve"> E</w:t>
            </w:r>
            <w:r w:rsidRPr="008A2BB3">
              <w:rPr>
                <w:rFonts w:ascii="Arial" w:hAnsi="Arial" w:cs="Arial"/>
                <w:sz w:val="18"/>
                <w:szCs w:val="18"/>
              </w:rPr>
              <w:t>, Leo</w:t>
            </w:r>
            <w:r>
              <w:rPr>
                <w:rFonts w:ascii="Arial" w:hAnsi="Arial" w:cs="Arial"/>
                <w:sz w:val="18"/>
                <w:szCs w:val="18"/>
              </w:rPr>
              <w:t xml:space="preserve"> M</w:t>
            </w:r>
            <w:r w:rsidRPr="008A2BB3">
              <w:rPr>
                <w:rFonts w:ascii="Arial" w:hAnsi="Arial" w:cs="Arial"/>
                <w:sz w:val="18"/>
                <w:szCs w:val="18"/>
              </w:rPr>
              <w:t>, Menconi</w:t>
            </w:r>
            <w:r>
              <w:rPr>
                <w:rFonts w:ascii="Arial" w:hAnsi="Arial" w:cs="Arial"/>
                <w:sz w:val="18"/>
                <w:szCs w:val="18"/>
              </w:rPr>
              <w:t xml:space="preserve"> F</w:t>
            </w:r>
            <w:r w:rsidRPr="008A2BB3">
              <w:rPr>
                <w:rFonts w:ascii="Arial" w:hAnsi="Arial" w:cs="Arial"/>
                <w:sz w:val="18"/>
                <w:szCs w:val="18"/>
              </w:rPr>
              <w:t>, Rocchi</w:t>
            </w:r>
            <w:r>
              <w:rPr>
                <w:rFonts w:ascii="Arial" w:hAnsi="Arial" w:cs="Arial"/>
                <w:sz w:val="18"/>
                <w:szCs w:val="18"/>
              </w:rPr>
              <w:t xml:space="preserve"> R</w:t>
            </w:r>
            <w:r w:rsidRPr="008A2BB3">
              <w:rPr>
                <w:rFonts w:ascii="Arial" w:hAnsi="Arial" w:cs="Arial"/>
                <w:sz w:val="18"/>
                <w:szCs w:val="18"/>
              </w:rPr>
              <w:t>, Sframel</w:t>
            </w:r>
            <w:r>
              <w:rPr>
                <w:rFonts w:ascii="Arial" w:hAnsi="Arial" w:cs="Arial"/>
                <w:sz w:val="18"/>
                <w:szCs w:val="18"/>
              </w:rPr>
              <w:t>i A</w:t>
            </w:r>
            <w:r w:rsidRPr="008A2BB3">
              <w:rPr>
                <w:rFonts w:ascii="Arial" w:hAnsi="Arial" w:cs="Arial"/>
                <w:sz w:val="18"/>
                <w:szCs w:val="18"/>
              </w:rPr>
              <w:t>, Piaggi</w:t>
            </w:r>
            <w:r>
              <w:rPr>
                <w:rFonts w:ascii="Arial" w:hAnsi="Arial" w:cs="Arial"/>
                <w:sz w:val="18"/>
                <w:szCs w:val="18"/>
              </w:rPr>
              <w:t xml:space="preserve"> P</w:t>
            </w:r>
            <w:r w:rsidRPr="008A2BB3">
              <w:rPr>
                <w:rFonts w:ascii="Arial" w:hAnsi="Arial" w:cs="Arial"/>
                <w:sz w:val="18"/>
                <w:szCs w:val="18"/>
              </w:rPr>
              <w:t>, Nardi</w:t>
            </w:r>
            <w:r>
              <w:rPr>
                <w:rFonts w:ascii="Arial" w:hAnsi="Arial" w:cs="Arial"/>
                <w:sz w:val="18"/>
                <w:szCs w:val="18"/>
              </w:rPr>
              <w:t xml:space="preserve"> M</w:t>
            </w:r>
            <w:r w:rsidRPr="008A2BB3">
              <w:rPr>
                <w:rFonts w:ascii="Arial" w:hAnsi="Arial" w:cs="Arial"/>
                <w:sz w:val="18"/>
                <w:szCs w:val="18"/>
              </w:rPr>
              <w:t>, Marcocci</w:t>
            </w:r>
            <w:r>
              <w:rPr>
                <w:rFonts w:ascii="Arial" w:hAnsi="Arial" w:cs="Arial"/>
                <w:sz w:val="18"/>
                <w:szCs w:val="18"/>
              </w:rPr>
              <w:t xml:space="preserve"> C</w:t>
            </w:r>
            <w:r w:rsidRPr="008A2BB3">
              <w:rPr>
                <w:rFonts w:ascii="Arial" w:hAnsi="Arial" w:cs="Arial"/>
                <w:sz w:val="18"/>
                <w:szCs w:val="18"/>
              </w:rPr>
              <w:t>, Marinò</w:t>
            </w:r>
            <w:r>
              <w:rPr>
                <w:rFonts w:ascii="Arial" w:hAnsi="Arial" w:cs="Arial"/>
                <w:sz w:val="18"/>
                <w:szCs w:val="18"/>
              </w:rPr>
              <w:t xml:space="preserve"> M </w:t>
            </w:r>
            <w:r w:rsidRPr="008A2BB3">
              <w:rPr>
                <w:rFonts w:ascii="Arial" w:hAnsi="Arial" w:cs="Arial"/>
                <w:sz w:val="18"/>
                <w:szCs w:val="18"/>
              </w:rPr>
              <w:t>(2021). Statins for Graves' orbitopathy (STAGO): a phase 2, open-label, adaptive, single centre, randomised clinical trial. THE LANCET DIABETES &amp; ENDOCRINOLOGY, vol. 9, p. 733-742, ISSN: 2213-8587, doi: 10.1016/S2213-8587(21)00238-2</w:t>
            </w:r>
          </w:p>
          <w:p w14:paraId="4D5907FE" w14:textId="77777777" w:rsidR="002C4661" w:rsidRPr="008A2BB3" w:rsidRDefault="002C4661" w:rsidP="002C4661">
            <w:pPr>
              <w:pStyle w:val="TableParagraph"/>
              <w:numPr>
                <w:ilvl w:val="0"/>
                <w:numId w:val="18"/>
              </w:numPr>
              <w:spacing w:before="10" w:line="276" w:lineRule="auto"/>
              <w:ind w:right="-103"/>
              <w:jc w:val="both"/>
              <w:rPr>
                <w:rFonts w:ascii="Arial" w:hAnsi="Arial" w:cs="Arial"/>
                <w:sz w:val="18"/>
                <w:szCs w:val="18"/>
              </w:rPr>
            </w:pPr>
            <w:r w:rsidRPr="008A2BB3">
              <w:rPr>
                <w:rFonts w:ascii="Arial" w:hAnsi="Arial" w:cs="Arial"/>
                <w:sz w:val="18"/>
                <w:szCs w:val="18"/>
              </w:rPr>
              <w:t>Marinò</w:t>
            </w:r>
            <w:r w:rsidRPr="008A2BB3">
              <w:rPr>
                <w:rFonts w:ascii="Arial" w:hAnsi="Arial" w:cs="Arial"/>
                <w:spacing w:val="-6"/>
                <w:sz w:val="18"/>
                <w:szCs w:val="18"/>
              </w:rPr>
              <w:t xml:space="preserve"> </w:t>
            </w:r>
            <w:r w:rsidRPr="008A2BB3">
              <w:rPr>
                <w:rFonts w:ascii="Arial" w:hAnsi="Arial" w:cs="Arial"/>
                <w:sz w:val="18"/>
                <w:szCs w:val="18"/>
              </w:rPr>
              <w:t>M,</w:t>
            </w:r>
            <w:r w:rsidRPr="008A2BB3">
              <w:rPr>
                <w:rFonts w:ascii="Arial" w:hAnsi="Arial" w:cs="Arial"/>
                <w:spacing w:val="-3"/>
                <w:sz w:val="18"/>
                <w:szCs w:val="18"/>
              </w:rPr>
              <w:t xml:space="preserve"> </w:t>
            </w:r>
            <w:r w:rsidRPr="008A2BB3">
              <w:rPr>
                <w:rFonts w:ascii="Arial" w:hAnsi="Arial" w:cs="Arial"/>
                <w:sz w:val="18"/>
                <w:szCs w:val="18"/>
              </w:rPr>
              <w:t>Lanzolla</w:t>
            </w:r>
            <w:r w:rsidRPr="008A2BB3">
              <w:rPr>
                <w:rFonts w:ascii="Arial" w:hAnsi="Arial" w:cs="Arial"/>
                <w:spacing w:val="-3"/>
                <w:sz w:val="18"/>
                <w:szCs w:val="18"/>
              </w:rPr>
              <w:t xml:space="preserve"> </w:t>
            </w:r>
            <w:r w:rsidRPr="008A2BB3">
              <w:rPr>
                <w:rFonts w:ascii="Arial" w:hAnsi="Arial" w:cs="Arial"/>
                <w:sz w:val="18"/>
                <w:szCs w:val="18"/>
              </w:rPr>
              <w:t>G,</w:t>
            </w:r>
            <w:r w:rsidRPr="008A2BB3">
              <w:rPr>
                <w:rFonts w:ascii="Arial" w:hAnsi="Arial" w:cs="Arial"/>
                <w:spacing w:val="-3"/>
                <w:sz w:val="18"/>
                <w:szCs w:val="18"/>
              </w:rPr>
              <w:t xml:space="preserve"> </w:t>
            </w:r>
            <w:r w:rsidRPr="008A2BB3">
              <w:rPr>
                <w:rFonts w:ascii="Arial" w:hAnsi="Arial" w:cs="Arial"/>
                <w:sz w:val="18"/>
                <w:szCs w:val="18"/>
              </w:rPr>
              <w:t>Marcocci</w:t>
            </w:r>
            <w:r w:rsidRPr="008A2BB3">
              <w:rPr>
                <w:rFonts w:ascii="Arial" w:hAnsi="Arial" w:cs="Arial"/>
                <w:spacing w:val="-3"/>
                <w:sz w:val="18"/>
                <w:szCs w:val="18"/>
              </w:rPr>
              <w:t xml:space="preserve"> </w:t>
            </w:r>
            <w:r w:rsidRPr="008A2BB3">
              <w:rPr>
                <w:rFonts w:ascii="Arial" w:hAnsi="Arial" w:cs="Arial"/>
                <w:sz w:val="18"/>
                <w:szCs w:val="18"/>
              </w:rPr>
              <w:t>C</w:t>
            </w:r>
            <w:r w:rsidRPr="008A2BB3">
              <w:rPr>
                <w:rFonts w:ascii="Arial" w:hAnsi="Arial" w:cs="Arial"/>
                <w:spacing w:val="-4"/>
                <w:sz w:val="18"/>
                <w:szCs w:val="18"/>
              </w:rPr>
              <w:t xml:space="preserve"> </w:t>
            </w:r>
            <w:r w:rsidRPr="008A2BB3">
              <w:rPr>
                <w:rFonts w:ascii="Arial" w:hAnsi="Arial" w:cs="Arial"/>
                <w:sz w:val="18"/>
                <w:szCs w:val="18"/>
              </w:rPr>
              <w:t>(2021).</w:t>
            </w:r>
            <w:r w:rsidRPr="008A2BB3">
              <w:rPr>
                <w:rFonts w:ascii="Arial" w:hAnsi="Arial" w:cs="Arial"/>
                <w:spacing w:val="-3"/>
                <w:sz w:val="18"/>
                <w:szCs w:val="18"/>
              </w:rPr>
              <w:t xml:space="preserve"> </w:t>
            </w:r>
            <w:r w:rsidRPr="008A2BB3">
              <w:rPr>
                <w:rFonts w:ascii="Arial" w:hAnsi="Arial" w:cs="Arial"/>
                <w:sz w:val="18"/>
                <w:szCs w:val="18"/>
              </w:rPr>
              <w:t>Statins:</w:t>
            </w:r>
            <w:r w:rsidRPr="008A2BB3">
              <w:rPr>
                <w:rFonts w:ascii="Arial" w:hAnsi="Arial" w:cs="Arial"/>
                <w:spacing w:val="-13"/>
                <w:sz w:val="18"/>
                <w:szCs w:val="18"/>
              </w:rPr>
              <w:t xml:space="preserve"> </w:t>
            </w:r>
            <w:r w:rsidRPr="008A2BB3">
              <w:rPr>
                <w:rFonts w:ascii="Arial" w:hAnsi="Arial" w:cs="Arial"/>
                <w:sz w:val="18"/>
                <w:szCs w:val="18"/>
              </w:rPr>
              <w:t>A</w:t>
            </w:r>
            <w:r w:rsidRPr="008A2BB3">
              <w:rPr>
                <w:rFonts w:ascii="Arial" w:hAnsi="Arial" w:cs="Arial"/>
                <w:spacing w:val="-12"/>
                <w:sz w:val="18"/>
                <w:szCs w:val="18"/>
              </w:rPr>
              <w:t xml:space="preserve"> </w:t>
            </w:r>
            <w:r w:rsidRPr="008A2BB3">
              <w:rPr>
                <w:rFonts w:ascii="Arial" w:hAnsi="Arial" w:cs="Arial"/>
                <w:sz w:val="18"/>
                <w:szCs w:val="18"/>
              </w:rPr>
              <w:t>New</w:t>
            </w:r>
            <w:r w:rsidRPr="008A2BB3">
              <w:rPr>
                <w:rFonts w:ascii="Arial" w:hAnsi="Arial" w:cs="Arial"/>
                <w:spacing w:val="-4"/>
                <w:sz w:val="18"/>
                <w:szCs w:val="18"/>
              </w:rPr>
              <w:t xml:space="preserve"> </w:t>
            </w:r>
            <w:r w:rsidRPr="008A2BB3">
              <w:rPr>
                <w:rFonts w:ascii="Arial" w:hAnsi="Arial" w:cs="Arial"/>
                <w:sz w:val="18"/>
                <w:szCs w:val="18"/>
              </w:rPr>
              <w:t>Hope</w:t>
            </w:r>
            <w:r w:rsidRPr="008A2BB3">
              <w:rPr>
                <w:rFonts w:ascii="Arial" w:hAnsi="Arial" w:cs="Arial"/>
                <w:spacing w:val="-3"/>
                <w:sz w:val="18"/>
                <w:szCs w:val="18"/>
              </w:rPr>
              <w:t xml:space="preserve"> </w:t>
            </w:r>
            <w:r w:rsidRPr="008A2BB3">
              <w:rPr>
                <w:rFonts w:ascii="Arial" w:hAnsi="Arial" w:cs="Arial"/>
                <w:sz w:val="18"/>
                <w:szCs w:val="18"/>
              </w:rPr>
              <w:t>on</w:t>
            </w:r>
            <w:r w:rsidRPr="008A2BB3">
              <w:rPr>
                <w:rFonts w:ascii="Arial" w:hAnsi="Arial" w:cs="Arial"/>
                <w:spacing w:val="-3"/>
                <w:sz w:val="18"/>
                <w:szCs w:val="18"/>
              </w:rPr>
              <w:t xml:space="preserve"> </w:t>
            </w:r>
            <w:r w:rsidRPr="008A2BB3">
              <w:rPr>
                <w:rFonts w:ascii="Arial" w:hAnsi="Arial" w:cs="Arial"/>
                <w:sz w:val="18"/>
                <w:szCs w:val="18"/>
              </w:rPr>
              <w:t>the</w:t>
            </w:r>
            <w:r w:rsidRPr="008A2BB3">
              <w:rPr>
                <w:rFonts w:ascii="Arial" w:hAnsi="Arial" w:cs="Arial"/>
                <w:spacing w:val="-3"/>
                <w:sz w:val="18"/>
                <w:szCs w:val="18"/>
              </w:rPr>
              <w:t xml:space="preserve"> </w:t>
            </w:r>
            <w:r w:rsidRPr="008A2BB3">
              <w:rPr>
                <w:rFonts w:ascii="Arial" w:hAnsi="Arial" w:cs="Arial"/>
                <w:sz w:val="18"/>
                <w:szCs w:val="18"/>
              </w:rPr>
              <w:t xml:space="preserve">Horizon of Graves </w:t>
            </w:r>
            <w:proofErr w:type="gramStart"/>
            <w:r w:rsidRPr="008A2BB3">
              <w:rPr>
                <w:rFonts w:ascii="Arial" w:hAnsi="Arial" w:cs="Arial"/>
                <w:sz w:val="18"/>
                <w:szCs w:val="18"/>
              </w:rPr>
              <w:t>Orbitopathy?.</w:t>
            </w:r>
            <w:proofErr w:type="gramEnd"/>
            <w:r w:rsidRPr="008A2BB3">
              <w:rPr>
                <w:rFonts w:ascii="Arial" w:hAnsi="Arial" w:cs="Arial"/>
                <w:sz w:val="18"/>
                <w:szCs w:val="18"/>
              </w:rPr>
              <w:t xml:space="preserve"> THE JOURNAL</w:t>
            </w:r>
            <w:r w:rsidRPr="008A2BB3">
              <w:rPr>
                <w:rFonts w:ascii="Arial" w:hAnsi="Arial" w:cs="Arial"/>
                <w:spacing w:val="-3"/>
                <w:sz w:val="18"/>
                <w:szCs w:val="18"/>
              </w:rPr>
              <w:t xml:space="preserve"> </w:t>
            </w:r>
            <w:r w:rsidRPr="008A2BB3">
              <w:rPr>
                <w:rFonts w:ascii="Arial" w:hAnsi="Arial" w:cs="Arial"/>
                <w:sz w:val="18"/>
                <w:szCs w:val="18"/>
              </w:rPr>
              <w:t>OF CLINICAL</w:t>
            </w:r>
            <w:r w:rsidRPr="008A2BB3">
              <w:rPr>
                <w:rFonts w:ascii="Arial" w:hAnsi="Arial" w:cs="Arial"/>
                <w:spacing w:val="-3"/>
                <w:sz w:val="18"/>
                <w:szCs w:val="18"/>
              </w:rPr>
              <w:t xml:space="preserve"> </w:t>
            </w:r>
            <w:r w:rsidRPr="008A2BB3">
              <w:rPr>
                <w:rFonts w:ascii="Arial" w:hAnsi="Arial" w:cs="Arial"/>
                <w:sz w:val="18"/>
                <w:szCs w:val="18"/>
              </w:rPr>
              <w:t>ENDOCRINOLOGY AND METABOLISM, vol. 106, p. E2819-E2821, ISSN: 0021-972X, doi: 10.1210/clinem/dgab184</w:t>
            </w:r>
            <w:r w:rsidRPr="008A2BB3">
              <w:rPr>
                <w:rFonts w:ascii="Arial" w:hAnsi="Arial" w:cs="Arial"/>
                <w:spacing w:val="-12"/>
                <w:sz w:val="18"/>
                <w:szCs w:val="18"/>
              </w:rPr>
              <w:t xml:space="preserve"> </w:t>
            </w:r>
            <w:r w:rsidRPr="008A2BB3">
              <w:rPr>
                <w:rFonts w:ascii="Arial" w:hAnsi="Arial" w:cs="Arial"/>
                <w:sz w:val="18"/>
                <w:szCs w:val="18"/>
              </w:rPr>
              <w:t>EA</w:t>
            </w:r>
            <w:r w:rsidRPr="008A2BB3">
              <w:rPr>
                <w:rFonts w:ascii="Arial" w:hAnsi="Arial" w:cs="Arial"/>
                <w:spacing w:val="-13"/>
                <w:sz w:val="18"/>
                <w:szCs w:val="18"/>
              </w:rPr>
              <w:t xml:space="preserve"> </w:t>
            </w:r>
            <w:r w:rsidRPr="008A2BB3">
              <w:rPr>
                <w:rFonts w:ascii="Arial" w:hAnsi="Arial" w:cs="Arial"/>
                <w:sz w:val="18"/>
                <w:szCs w:val="18"/>
              </w:rPr>
              <w:t>MAR</w:t>
            </w:r>
            <w:r w:rsidRPr="008A2BB3">
              <w:rPr>
                <w:rFonts w:ascii="Arial" w:hAnsi="Arial" w:cs="Arial"/>
                <w:spacing w:val="-7"/>
                <w:sz w:val="18"/>
                <w:szCs w:val="18"/>
              </w:rPr>
              <w:t xml:space="preserve"> </w:t>
            </w:r>
            <w:r w:rsidRPr="008A2BB3">
              <w:rPr>
                <w:rFonts w:ascii="Arial" w:hAnsi="Arial" w:cs="Arial"/>
                <w:spacing w:val="-4"/>
                <w:sz w:val="18"/>
                <w:szCs w:val="18"/>
              </w:rPr>
              <w:t>2021</w:t>
            </w:r>
          </w:p>
          <w:p w14:paraId="6B94891E" w14:textId="77777777" w:rsidR="002C4661" w:rsidRPr="008A2BB3" w:rsidRDefault="002C4661" w:rsidP="002C4661">
            <w:pPr>
              <w:pStyle w:val="TableParagraph"/>
              <w:numPr>
                <w:ilvl w:val="0"/>
                <w:numId w:val="18"/>
              </w:numPr>
              <w:spacing w:before="10" w:line="276" w:lineRule="auto"/>
              <w:ind w:right="-103"/>
              <w:jc w:val="both"/>
              <w:rPr>
                <w:rFonts w:ascii="Arial" w:hAnsi="Arial" w:cs="Arial"/>
                <w:sz w:val="18"/>
                <w:szCs w:val="18"/>
              </w:rPr>
            </w:pPr>
            <w:r w:rsidRPr="008A2BB3">
              <w:rPr>
                <w:rFonts w:ascii="Arial" w:hAnsi="Arial" w:cs="Arial"/>
                <w:sz w:val="18"/>
                <w:szCs w:val="18"/>
              </w:rPr>
              <w:t>Marinò M, Ionni I, Lanzolla G, Sframeli</w:t>
            </w:r>
            <w:r w:rsidRPr="008A2BB3">
              <w:rPr>
                <w:rFonts w:ascii="Arial" w:hAnsi="Arial" w:cs="Arial"/>
                <w:spacing w:val="-6"/>
                <w:sz w:val="18"/>
                <w:szCs w:val="18"/>
              </w:rPr>
              <w:t xml:space="preserve"> </w:t>
            </w:r>
            <w:r w:rsidRPr="008A2BB3">
              <w:rPr>
                <w:rFonts w:ascii="Arial" w:hAnsi="Arial" w:cs="Arial"/>
                <w:sz w:val="18"/>
                <w:szCs w:val="18"/>
              </w:rPr>
              <w:t>A, Latrofa F, Rocchi R, Marcocci C (2020). Orbital diseases mimicking graves' orbitopathy: a long-standing challenge in differential diagnosis. JOURNAL OF ENDOCRINOLOGICAL INVESTIGATION,</w:t>
            </w:r>
            <w:r w:rsidRPr="008A2BB3">
              <w:rPr>
                <w:rFonts w:ascii="Arial" w:hAnsi="Arial" w:cs="Arial"/>
                <w:spacing w:val="-9"/>
                <w:sz w:val="18"/>
                <w:szCs w:val="18"/>
              </w:rPr>
              <w:t xml:space="preserve"> </w:t>
            </w:r>
            <w:r w:rsidRPr="008A2BB3">
              <w:rPr>
                <w:rFonts w:ascii="Arial" w:hAnsi="Arial" w:cs="Arial"/>
                <w:sz w:val="18"/>
                <w:szCs w:val="18"/>
              </w:rPr>
              <w:t>vol.</w:t>
            </w:r>
            <w:r w:rsidRPr="008A2BB3">
              <w:rPr>
                <w:rFonts w:ascii="Arial" w:hAnsi="Arial" w:cs="Arial"/>
                <w:spacing w:val="-9"/>
                <w:sz w:val="18"/>
                <w:szCs w:val="18"/>
              </w:rPr>
              <w:t xml:space="preserve"> </w:t>
            </w:r>
            <w:r w:rsidRPr="008A2BB3">
              <w:rPr>
                <w:rFonts w:ascii="Arial" w:hAnsi="Arial" w:cs="Arial"/>
                <w:sz w:val="18"/>
                <w:szCs w:val="18"/>
              </w:rPr>
              <w:t>43,</w:t>
            </w:r>
            <w:r w:rsidRPr="008A2BB3">
              <w:rPr>
                <w:rFonts w:ascii="Arial" w:hAnsi="Arial" w:cs="Arial"/>
                <w:spacing w:val="-9"/>
                <w:sz w:val="18"/>
                <w:szCs w:val="18"/>
              </w:rPr>
              <w:t xml:space="preserve"> </w:t>
            </w:r>
            <w:r w:rsidRPr="008A2BB3">
              <w:rPr>
                <w:rFonts w:ascii="Arial" w:hAnsi="Arial" w:cs="Arial"/>
                <w:sz w:val="18"/>
                <w:szCs w:val="18"/>
              </w:rPr>
              <w:t>p.</w:t>
            </w:r>
            <w:r w:rsidRPr="008A2BB3">
              <w:rPr>
                <w:rFonts w:ascii="Arial" w:hAnsi="Arial" w:cs="Arial"/>
                <w:spacing w:val="-9"/>
                <w:sz w:val="18"/>
                <w:szCs w:val="18"/>
              </w:rPr>
              <w:t xml:space="preserve"> </w:t>
            </w:r>
            <w:r w:rsidRPr="008A2BB3">
              <w:rPr>
                <w:rFonts w:ascii="Arial" w:hAnsi="Arial" w:cs="Arial"/>
                <w:sz w:val="18"/>
                <w:szCs w:val="18"/>
              </w:rPr>
              <w:t>401-411,</w:t>
            </w:r>
            <w:r w:rsidRPr="008A2BB3">
              <w:rPr>
                <w:rFonts w:ascii="Arial" w:hAnsi="Arial" w:cs="Arial"/>
                <w:spacing w:val="-9"/>
                <w:sz w:val="18"/>
                <w:szCs w:val="18"/>
              </w:rPr>
              <w:t xml:space="preserve"> </w:t>
            </w:r>
            <w:r w:rsidRPr="008A2BB3">
              <w:rPr>
                <w:rFonts w:ascii="Arial" w:hAnsi="Arial" w:cs="Arial"/>
                <w:sz w:val="18"/>
                <w:szCs w:val="18"/>
              </w:rPr>
              <w:t>ISSN:</w:t>
            </w:r>
            <w:r w:rsidRPr="008A2BB3">
              <w:rPr>
                <w:rFonts w:ascii="Arial" w:hAnsi="Arial" w:cs="Arial"/>
                <w:spacing w:val="-9"/>
                <w:sz w:val="18"/>
                <w:szCs w:val="18"/>
              </w:rPr>
              <w:t xml:space="preserve"> </w:t>
            </w:r>
            <w:r w:rsidRPr="008A2BB3">
              <w:rPr>
                <w:rFonts w:ascii="Arial" w:hAnsi="Arial" w:cs="Arial"/>
                <w:sz w:val="18"/>
                <w:szCs w:val="18"/>
              </w:rPr>
              <w:t>0391-4097,</w:t>
            </w:r>
            <w:r w:rsidRPr="008A2BB3">
              <w:rPr>
                <w:rFonts w:ascii="Arial" w:hAnsi="Arial" w:cs="Arial"/>
                <w:spacing w:val="-9"/>
                <w:sz w:val="18"/>
                <w:szCs w:val="18"/>
              </w:rPr>
              <w:t xml:space="preserve"> </w:t>
            </w:r>
            <w:r w:rsidRPr="008A2BB3">
              <w:rPr>
                <w:rFonts w:ascii="Arial" w:hAnsi="Arial" w:cs="Arial"/>
                <w:sz w:val="18"/>
                <w:szCs w:val="18"/>
              </w:rPr>
              <w:t>doi:</w:t>
            </w:r>
            <w:r w:rsidRPr="008A2BB3">
              <w:rPr>
                <w:rFonts w:ascii="Arial" w:hAnsi="Arial" w:cs="Arial"/>
                <w:spacing w:val="-9"/>
                <w:sz w:val="18"/>
                <w:szCs w:val="18"/>
              </w:rPr>
              <w:t xml:space="preserve"> </w:t>
            </w:r>
            <w:r w:rsidRPr="008A2BB3">
              <w:rPr>
                <w:rFonts w:ascii="Arial" w:hAnsi="Arial" w:cs="Arial"/>
                <w:sz w:val="18"/>
                <w:szCs w:val="18"/>
              </w:rPr>
              <w:t>10.1007/s40618-</w:t>
            </w:r>
            <w:r w:rsidRPr="008A2BB3">
              <w:rPr>
                <w:rFonts w:ascii="Arial" w:hAnsi="Arial" w:cs="Arial"/>
                <w:spacing w:val="-2"/>
                <w:sz w:val="18"/>
                <w:szCs w:val="18"/>
              </w:rPr>
              <w:t>019-01141-</w:t>
            </w:r>
            <w:r w:rsidRPr="008A2BB3">
              <w:rPr>
                <w:rFonts w:ascii="Arial" w:hAnsi="Arial" w:cs="Arial"/>
                <w:spacing w:val="-10"/>
                <w:sz w:val="18"/>
                <w:szCs w:val="18"/>
              </w:rPr>
              <w:t>3</w:t>
            </w:r>
          </w:p>
          <w:p w14:paraId="3C5D28AD" w14:textId="77777777" w:rsidR="002C4661" w:rsidRDefault="002C4661" w:rsidP="002C4661">
            <w:pPr>
              <w:pStyle w:val="TableParagraph"/>
              <w:numPr>
                <w:ilvl w:val="0"/>
                <w:numId w:val="18"/>
              </w:numPr>
              <w:spacing w:before="10" w:line="276" w:lineRule="auto"/>
              <w:ind w:right="-103"/>
              <w:jc w:val="both"/>
              <w:rPr>
                <w:rFonts w:ascii="Arial" w:hAnsi="Arial" w:cs="Arial"/>
                <w:sz w:val="18"/>
                <w:szCs w:val="18"/>
              </w:rPr>
            </w:pPr>
            <w:r w:rsidRPr="008A2BB3">
              <w:rPr>
                <w:rFonts w:ascii="Arial" w:hAnsi="Arial" w:cs="Arial"/>
                <w:sz w:val="18"/>
                <w:szCs w:val="18"/>
              </w:rPr>
              <w:t>Lanzolla G., Marcocci C., Marino M. (2020). Occurrence of Graves’ hyperthyroidism and Graves’ orbitopathy after fine-needle aspiration biopsy of thyroid nodules. JOURNAL OF ENDOCRINOLOGICAL INVESTIGATION, vol. 43, p. 1033-1034, ISSN: 0391-4097, doi: 10.1007/s40618-020-01199-4</w:t>
            </w:r>
          </w:p>
          <w:p w14:paraId="5CEE5A86" w14:textId="77777777" w:rsidR="002C4661" w:rsidRDefault="002C4661" w:rsidP="002C4661">
            <w:pPr>
              <w:pStyle w:val="TableParagraph"/>
              <w:numPr>
                <w:ilvl w:val="0"/>
                <w:numId w:val="18"/>
              </w:numPr>
              <w:spacing w:before="10" w:line="276" w:lineRule="auto"/>
              <w:ind w:right="-103"/>
              <w:jc w:val="both"/>
              <w:rPr>
                <w:rFonts w:ascii="Arial" w:hAnsi="Arial" w:cs="Arial"/>
                <w:sz w:val="18"/>
                <w:szCs w:val="18"/>
              </w:rPr>
            </w:pPr>
            <w:r w:rsidRPr="008A2BB3">
              <w:rPr>
                <w:rFonts w:ascii="Arial" w:hAnsi="Arial" w:cs="Arial"/>
                <w:sz w:val="18"/>
                <w:szCs w:val="18"/>
              </w:rPr>
              <w:t>Lanzolla G., Ricci D., Nicoli F., Sabini E., Sframeli A., Brancatella A., Mantuano M., Dottore G. R., Bucci I., Figus M., Nardi M., Latrofa F., Marcocci C., Marino M. (2020). Putative protective role of autoantibodies against the insulin-like growth factor-1 receptor in Graves’ Disease: results of a pilot study. JOURNAL OF ENDOCRINOLOGICAL INVESTIGATION, ISSN: 0391-4097, doi: 10.1007/s40618-020-01341-2</w:t>
            </w:r>
          </w:p>
          <w:p w14:paraId="3F13B32D" w14:textId="77777777" w:rsidR="002C4661" w:rsidRPr="008A2BB3" w:rsidRDefault="002C4661" w:rsidP="002C4661">
            <w:pPr>
              <w:pStyle w:val="TableParagraph"/>
              <w:numPr>
                <w:ilvl w:val="0"/>
                <w:numId w:val="18"/>
              </w:numPr>
              <w:spacing w:before="10" w:line="276" w:lineRule="auto"/>
              <w:ind w:right="-103"/>
              <w:jc w:val="both"/>
              <w:rPr>
                <w:rFonts w:ascii="Arial" w:hAnsi="Arial" w:cs="Arial"/>
                <w:sz w:val="18"/>
                <w:szCs w:val="18"/>
              </w:rPr>
            </w:pPr>
            <w:r w:rsidRPr="008A2BB3">
              <w:rPr>
                <w:rFonts w:ascii="Arial" w:hAnsi="Arial" w:cs="Arial"/>
                <w:sz w:val="18"/>
                <w:szCs w:val="18"/>
              </w:rPr>
              <w:t xml:space="preserve">Lanzolla </w:t>
            </w:r>
            <w:r>
              <w:rPr>
                <w:rFonts w:ascii="Arial" w:hAnsi="Arial" w:cs="Arial"/>
                <w:sz w:val="18"/>
                <w:szCs w:val="18"/>
              </w:rPr>
              <w:t>G</w:t>
            </w:r>
            <w:r w:rsidRPr="008A2BB3">
              <w:rPr>
                <w:rFonts w:ascii="Arial" w:hAnsi="Arial" w:cs="Arial"/>
                <w:sz w:val="18"/>
                <w:szCs w:val="18"/>
              </w:rPr>
              <w:t xml:space="preserve">, Vannucchi </w:t>
            </w:r>
            <w:r>
              <w:rPr>
                <w:rFonts w:ascii="Arial" w:hAnsi="Arial" w:cs="Arial"/>
                <w:sz w:val="18"/>
                <w:szCs w:val="18"/>
              </w:rPr>
              <w:t>G</w:t>
            </w:r>
            <w:r w:rsidRPr="008A2BB3">
              <w:rPr>
                <w:rFonts w:ascii="Arial" w:hAnsi="Arial" w:cs="Arial"/>
                <w:sz w:val="18"/>
                <w:szCs w:val="18"/>
              </w:rPr>
              <w:t xml:space="preserve">, Ionni </w:t>
            </w:r>
            <w:r>
              <w:rPr>
                <w:rFonts w:ascii="Arial" w:hAnsi="Arial" w:cs="Arial"/>
                <w:sz w:val="18"/>
                <w:szCs w:val="18"/>
              </w:rPr>
              <w:t>I</w:t>
            </w:r>
            <w:r w:rsidRPr="008A2BB3">
              <w:rPr>
                <w:rFonts w:ascii="Arial" w:hAnsi="Arial" w:cs="Arial"/>
                <w:sz w:val="18"/>
                <w:szCs w:val="18"/>
              </w:rPr>
              <w:t xml:space="preserve">, Campi </w:t>
            </w:r>
            <w:r>
              <w:rPr>
                <w:rFonts w:ascii="Arial" w:hAnsi="Arial" w:cs="Arial"/>
                <w:sz w:val="18"/>
                <w:szCs w:val="18"/>
              </w:rPr>
              <w:t>I</w:t>
            </w:r>
            <w:r w:rsidRPr="008A2BB3">
              <w:rPr>
                <w:rFonts w:ascii="Arial" w:hAnsi="Arial" w:cs="Arial"/>
                <w:sz w:val="18"/>
                <w:szCs w:val="18"/>
              </w:rPr>
              <w:t>, Sileo</w:t>
            </w:r>
            <w:r>
              <w:rPr>
                <w:rFonts w:ascii="Arial" w:hAnsi="Arial" w:cs="Arial"/>
                <w:sz w:val="18"/>
                <w:szCs w:val="18"/>
              </w:rPr>
              <w:t xml:space="preserve"> F</w:t>
            </w:r>
            <w:r w:rsidRPr="008A2BB3">
              <w:rPr>
                <w:rFonts w:ascii="Arial" w:hAnsi="Arial" w:cs="Arial"/>
                <w:sz w:val="18"/>
                <w:szCs w:val="18"/>
              </w:rPr>
              <w:t>, Lazzaroni</w:t>
            </w:r>
            <w:r>
              <w:rPr>
                <w:rFonts w:ascii="Arial" w:hAnsi="Arial" w:cs="Arial"/>
                <w:sz w:val="18"/>
                <w:szCs w:val="18"/>
              </w:rPr>
              <w:t xml:space="preserve"> E</w:t>
            </w:r>
            <w:r w:rsidRPr="008A2BB3">
              <w:rPr>
                <w:rFonts w:ascii="Arial" w:hAnsi="Arial" w:cs="Arial"/>
                <w:sz w:val="18"/>
                <w:szCs w:val="18"/>
              </w:rPr>
              <w:t>,</w:t>
            </w:r>
            <w:r w:rsidRPr="008A2BB3">
              <w:rPr>
                <w:rFonts w:ascii="Arial" w:hAnsi="Arial" w:cs="Arial"/>
                <w:spacing w:val="-4"/>
                <w:sz w:val="18"/>
                <w:szCs w:val="18"/>
              </w:rPr>
              <w:t xml:space="preserve"> </w:t>
            </w:r>
            <w:r w:rsidRPr="008A2BB3">
              <w:rPr>
                <w:rFonts w:ascii="Arial" w:hAnsi="Arial" w:cs="Arial"/>
                <w:sz w:val="18"/>
                <w:szCs w:val="18"/>
              </w:rPr>
              <w:t>Marinò</w:t>
            </w:r>
            <w:r>
              <w:rPr>
                <w:rFonts w:ascii="Arial" w:hAnsi="Arial" w:cs="Arial"/>
                <w:sz w:val="18"/>
                <w:szCs w:val="18"/>
              </w:rPr>
              <w:t xml:space="preserve"> M. </w:t>
            </w:r>
            <w:r w:rsidRPr="008A2BB3">
              <w:rPr>
                <w:rFonts w:ascii="Arial" w:hAnsi="Arial" w:cs="Arial"/>
                <w:sz w:val="18"/>
                <w:szCs w:val="18"/>
              </w:rPr>
              <w:t>(2020).</w:t>
            </w:r>
            <w:r w:rsidRPr="008A2BB3">
              <w:rPr>
                <w:rFonts w:ascii="Arial" w:hAnsi="Arial" w:cs="Arial"/>
                <w:spacing w:val="-4"/>
                <w:sz w:val="18"/>
                <w:szCs w:val="18"/>
              </w:rPr>
              <w:t xml:space="preserve"> </w:t>
            </w:r>
            <w:r w:rsidRPr="008A2BB3">
              <w:rPr>
                <w:rFonts w:ascii="Arial" w:hAnsi="Arial" w:cs="Arial"/>
                <w:sz w:val="18"/>
                <w:szCs w:val="18"/>
              </w:rPr>
              <w:t>Cholesterol</w:t>
            </w:r>
            <w:r w:rsidRPr="008A2BB3">
              <w:rPr>
                <w:rFonts w:ascii="Arial" w:hAnsi="Arial" w:cs="Arial"/>
                <w:spacing w:val="-4"/>
                <w:sz w:val="18"/>
                <w:szCs w:val="18"/>
              </w:rPr>
              <w:t xml:space="preserve"> </w:t>
            </w:r>
            <w:r w:rsidRPr="008A2BB3">
              <w:rPr>
                <w:rFonts w:ascii="Arial" w:hAnsi="Arial" w:cs="Arial"/>
                <w:sz w:val="18"/>
                <w:szCs w:val="18"/>
              </w:rPr>
              <w:t>Serum</w:t>
            </w:r>
            <w:r w:rsidRPr="008A2BB3">
              <w:rPr>
                <w:rFonts w:ascii="Arial" w:hAnsi="Arial" w:cs="Arial"/>
                <w:spacing w:val="-5"/>
                <w:sz w:val="18"/>
                <w:szCs w:val="18"/>
              </w:rPr>
              <w:t xml:space="preserve"> </w:t>
            </w:r>
            <w:r w:rsidRPr="008A2BB3">
              <w:rPr>
                <w:rFonts w:ascii="Arial" w:hAnsi="Arial" w:cs="Arial"/>
                <w:sz w:val="18"/>
                <w:szCs w:val="18"/>
              </w:rPr>
              <w:t>Levels</w:t>
            </w:r>
            <w:r w:rsidRPr="008A2BB3">
              <w:rPr>
                <w:rFonts w:ascii="Arial" w:hAnsi="Arial" w:cs="Arial"/>
                <w:spacing w:val="-4"/>
                <w:sz w:val="18"/>
                <w:szCs w:val="18"/>
              </w:rPr>
              <w:t xml:space="preserve"> </w:t>
            </w:r>
            <w:r w:rsidRPr="008A2BB3">
              <w:rPr>
                <w:rFonts w:ascii="Arial" w:hAnsi="Arial" w:cs="Arial"/>
                <w:sz w:val="18"/>
                <w:szCs w:val="18"/>
              </w:rPr>
              <w:t>and</w:t>
            </w:r>
            <w:r w:rsidRPr="008A2BB3">
              <w:rPr>
                <w:rFonts w:ascii="Arial" w:hAnsi="Arial" w:cs="Arial"/>
                <w:spacing w:val="-4"/>
                <w:sz w:val="18"/>
                <w:szCs w:val="18"/>
              </w:rPr>
              <w:t xml:space="preserve"> </w:t>
            </w:r>
            <w:r w:rsidRPr="008A2BB3">
              <w:rPr>
                <w:rFonts w:ascii="Arial" w:hAnsi="Arial" w:cs="Arial"/>
                <w:sz w:val="18"/>
                <w:szCs w:val="18"/>
              </w:rPr>
              <w:t>Use</w:t>
            </w:r>
            <w:r w:rsidRPr="008A2BB3">
              <w:rPr>
                <w:rFonts w:ascii="Arial" w:hAnsi="Arial" w:cs="Arial"/>
                <w:spacing w:val="-4"/>
                <w:sz w:val="18"/>
                <w:szCs w:val="18"/>
              </w:rPr>
              <w:t xml:space="preserve"> </w:t>
            </w:r>
            <w:r w:rsidRPr="008A2BB3">
              <w:rPr>
                <w:rFonts w:ascii="Arial" w:hAnsi="Arial" w:cs="Arial"/>
                <w:sz w:val="18"/>
                <w:szCs w:val="18"/>
              </w:rPr>
              <w:t>of Statins in Graves' Orbitopathy:</w:t>
            </w:r>
            <w:r w:rsidRPr="008A2BB3">
              <w:rPr>
                <w:rFonts w:ascii="Arial" w:hAnsi="Arial" w:cs="Arial"/>
                <w:spacing w:val="-3"/>
                <w:sz w:val="18"/>
                <w:szCs w:val="18"/>
              </w:rPr>
              <w:t xml:space="preserve"> </w:t>
            </w:r>
            <w:r w:rsidRPr="008A2BB3">
              <w:rPr>
                <w:rFonts w:ascii="Arial" w:hAnsi="Arial" w:cs="Arial"/>
                <w:sz w:val="18"/>
                <w:szCs w:val="18"/>
              </w:rPr>
              <w:t>A</w:t>
            </w:r>
            <w:r w:rsidRPr="008A2BB3">
              <w:rPr>
                <w:rFonts w:ascii="Arial" w:hAnsi="Arial" w:cs="Arial"/>
                <w:spacing w:val="-3"/>
                <w:sz w:val="18"/>
                <w:szCs w:val="18"/>
              </w:rPr>
              <w:t xml:space="preserve"> </w:t>
            </w:r>
            <w:r w:rsidRPr="008A2BB3">
              <w:rPr>
                <w:rFonts w:ascii="Arial" w:hAnsi="Arial" w:cs="Arial"/>
                <w:sz w:val="18"/>
                <w:szCs w:val="18"/>
              </w:rPr>
              <w:t>New Starting Point for the Therapy. FRONTIERS</w:t>
            </w:r>
            <w:r w:rsidRPr="008A2BB3">
              <w:rPr>
                <w:rFonts w:ascii="Arial" w:hAnsi="Arial" w:cs="Arial"/>
                <w:spacing w:val="-10"/>
                <w:sz w:val="18"/>
                <w:szCs w:val="18"/>
              </w:rPr>
              <w:t xml:space="preserve"> </w:t>
            </w:r>
            <w:r w:rsidRPr="008A2BB3">
              <w:rPr>
                <w:rFonts w:ascii="Arial" w:hAnsi="Arial" w:cs="Arial"/>
                <w:sz w:val="18"/>
                <w:szCs w:val="18"/>
              </w:rPr>
              <w:t>IN</w:t>
            </w:r>
            <w:r w:rsidRPr="008A2BB3">
              <w:rPr>
                <w:rFonts w:ascii="Arial" w:hAnsi="Arial" w:cs="Arial"/>
                <w:spacing w:val="-10"/>
                <w:sz w:val="18"/>
                <w:szCs w:val="18"/>
              </w:rPr>
              <w:t xml:space="preserve"> </w:t>
            </w:r>
            <w:r w:rsidRPr="008A2BB3">
              <w:rPr>
                <w:rFonts w:ascii="Arial" w:hAnsi="Arial" w:cs="Arial"/>
                <w:sz w:val="18"/>
                <w:szCs w:val="18"/>
              </w:rPr>
              <w:t>ENDOCRINOLOGY,</w:t>
            </w:r>
            <w:r w:rsidRPr="008A2BB3">
              <w:rPr>
                <w:rFonts w:ascii="Arial" w:hAnsi="Arial" w:cs="Arial"/>
                <w:spacing w:val="-9"/>
                <w:sz w:val="18"/>
                <w:szCs w:val="18"/>
              </w:rPr>
              <w:t xml:space="preserve"> </w:t>
            </w:r>
            <w:r w:rsidRPr="008A2BB3">
              <w:rPr>
                <w:rFonts w:ascii="Arial" w:hAnsi="Arial" w:cs="Arial"/>
                <w:sz w:val="18"/>
                <w:szCs w:val="18"/>
              </w:rPr>
              <w:t>vol.</w:t>
            </w:r>
            <w:r w:rsidRPr="008A2BB3">
              <w:rPr>
                <w:rFonts w:ascii="Arial" w:hAnsi="Arial" w:cs="Arial"/>
                <w:spacing w:val="-9"/>
                <w:sz w:val="18"/>
                <w:szCs w:val="18"/>
              </w:rPr>
              <w:t xml:space="preserve"> </w:t>
            </w:r>
            <w:r w:rsidRPr="008A2BB3">
              <w:rPr>
                <w:rFonts w:ascii="Arial" w:hAnsi="Arial" w:cs="Arial"/>
                <w:sz w:val="18"/>
                <w:szCs w:val="18"/>
              </w:rPr>
              <w:t>10,</w:t>
            </w:r>
            <w:r w:rsidRPr="008A2BB3">
              <w:rPr>
                <w:rFonts w:ascii="Arial" w:hAnsi="Arial" w:cs="Arial"/>
                <w:spacing w:val="-9"/>
                <w:sz w:val="18"/>
                <w:szCs w:val="18"/>
              </w:rPr>
              <w:t xml:space="preserve"> </w:t>
            </w:r>
            <w:r w:rsidRPr="008A2BB3">
              <w:rPr>
                <w:rFonts w:ascii="Arial" w:hAnsi="Arial" w:cs="Arial"/>
                <w:sz w:val="18"/>
                <w:szCs w:val="18"/>
              </w:rPr>
              <w:t>ISSN:</w:t>
            </w:r>
            <w:r w:rsidRPr="008A2BB3">
              <w:rPr>
                <w:rFonts w:ascii="Arial" w:hAnsi="Arial" w:cs="Arial"/>
                <w:spacing w:val="-9"/>
                <w:sz w:val="18"/>
                <w:szCs w:val="18"/>
              </w:rPr>
              <w:t xml:space="preserve"> </w:t>
            </w:r>
            <w:r w:rsidRPr="008A2BB3">
              <w:rPr>
                <w:rFonts w:ascii="Arial" w:hAnsi="Arial" w:cs="Arial"/>
                <w:sz w:val="18"/>
                <w:szCs w:val="18"/>
              </w:rPr>
              <w:t>1664-2392,</w:t>
            </w:r>
            <w:r w:rsidRPr="008A2BB3">
              <w:rPr>
                <w:rFonts w:ascii="Arial" w:hAnsi="Arial" w:cs="Arial"/>
                <w:spacing w:val="-9"/>
                <w:sz w:val="18"/>
                <w:szCs w:val="18"/>
              </w:rPr>
              <w:t xml:space="preserve"> </w:t>
            </w:r>
            <w:r w:rsidRPr="008A2BB3">
              <w:rPr>
                <w:rFonts w:ascii="Arial" w:hAnsi="Arial" w:cs="Arial"/>
                <w:sz w:val="18"/>
                <w:szCs w:val="18"/>
              </w:rPr>
              <w:t xml:space="preserve">doi: </w:t>
            </w:r>
            <w:r w:rsidRPr="008A2BB3">
              <w:rPr>
                <w:rFonts w:ascii="Arial" w:hAnsi="Arial" w:cs="Arial"/>
                <w:spacing w:val="-2"/>
                <w:sz w:val="18"/>
                <w:szCs w:val="18"/>
              </w:rPr>
              <w:t>10.3389/fendo.2019.00933</w:t>
            </w:r>
          </w:p>
          <w:p w14:paraId="71CD9FC9" w14:textId="77777777" w:rsidR="002C4661" w:rsidRPr="008A2BB3" w:rsidRDefault="002C4661" w:rsidP="002C4661">
            <w:pPr>
              <w:pStyle w:val="TableParagraph"/>
              <w:numPr>
                <w:ilvl w:val="0"/>
                <w:numId w:val="18"/>
              </w:numPr>
              <w:spacing w:before="10" w:line="276" w:lineRule="auto"/>
              <w:ind w:right="-103"/>
              <w:jc w:val="both"/>
              <w:rPr>
                <w:rFonts w:ascii="Arial" w:hAnsi="Arial" w:cs="Arial"/>
                <w:sz w:val="18"/>
                <w:szCs w:val="18"/>
              </w:rPr>
            </w:pPr>
            <w:r w:rsidRPr="008A2BB3">
              <w:rPr>
                <w:rFonts w:ascii="Arial" w:hAnsi="Arial" w:cs="Arial"/>
                <w:sz w:val="18"/>
                <w:szCs w:val="18"/>
              </w:rPr>
              <w:t>Nicoli F., Lanzolla G., Mantuano M., Ionni I., Mazzi B., Leo M., Sframeli</w:t>
            </w:r>
            <w:r w:rsidRPr="008A2BB3">
              <w:rPr>
                <w:rFonts w:ascii="Arial" w:hAnsi="Arial" w:cs="Arial"/>
                <w:spacing w:val="-12"/>
                <w:sz w:val="18"/>
                <w:szCs w:val="18"/>
              </w:rPr>
              <w:t xml:space="preserve"> </w:t>
            </w:r>
            <w:r w:rsidRPr="008A2BB3">
              <w:rPr>
                <w:rFonts w:ascii="Arial" w:hAnsi="Arial" w:cs="Arial"/>
                <w:sz w:val="18"/>
                <w:szCs w:val="18"/>
              </w:rPr>
              <w:t>A., Posarelli C., Maglionico M. N., Figus M., Nardi M., Marcocci C., Marino M. (2020).</w:t>
            </w:r>
            <w:r w:rsidRPr="008A2BB3">
              <w:rPr>
                <w:rFonts w:ascii="Arial" w:hAnsi="Arial" w:cs="Arial"/>
                <w:spacing w:val="-6"/>
                <w:sz w:val="18"/>
                <w:szCs w:val="18"/>
              </w:rPr>
              <w:t xml:space="preserve"> </w:t>
            </w:r>
            <w:r w:rsidRPr="008A2BB3">
              <w:rPr>
                <w:rFonts w:ascii="Arial" w:hAnsi="Arial" w:cs="Arial"/>
                <w:sz w:val="18"/>
                <w:szCs w:val="18"/>
              </w:rPr>
              <w:t>Correlation</w:t>
            </w:r>
            <w:r w:rsidRPr="008A2BB3">
              <w:rPr>
                <w:rFonts w:ascii="Arial" w:hAnsi="Arial" w:cs="Arial"/>
                <w:spacing w:val="-6"/>
                <w:sz w:val="18"/>
                <w:szCs w:val="18"/>
              </w:rPr>
              <w:t xml:space="preserve"> </w:t>
            </w:r>
            <w:r w:rsidRPr="008A2BB3">
              <w:rPr>
                <w:rFonts w:ascii="Arial" w:hAnsi="Arial" w:cs="Arial"/>
                <w:sz w:val="18"/>
                <w:szCs w:val="18"/>
              </w:rPr>
              <w:t>between</w:t>
            </w:r>
            <w:r w:rsidRPr="008A2BB3">
              <w:rPr>
                <w:rFonts w:ascii="Arial" w:hAnsi="Arial" w:cs="Arial"/>
                <w:spacing w:val="-6"/>
                <w:sz w:val="18"/>
                <w:szCs w:val="18"/>
              </w:rPr>
              <w:t xml:space="preserve"> </w:t>
            </w:r>
            <w:r w:rsidRPr="008A2BB3">
              <w:rPr>
                <w:rFonts w:ascii="Arial" w:hAnsi="Arial" w:cs="Arial"/>
                <w:sz w:val="18"/>
                <w:szCs w:val="18"/>
              </w:rPr>
              <w:t>serum</w:t>
            </w:r>
            <w:r w:rsidRPr="008A2BB3">
              <w:rPr>
                <w:rFonts w:ascii="Arial" w:hAnsi="Arial" w:cs="Arial"/>
                <w:spacing w:val="-6"/>
                <w:sz w:val="18"/>
                <w:szCs w:val="18"/>
              </w:rPr>
              <w:t xml:space="preserve"> </w:t>
            </w:r>
            <w:r w:rsidRPr="008A2BB3">
              <w:rPr>
                <w:rFonts w:ascii="Arial" w:hAnsi="Arial" w:cs="Arial"/>
                <w:sz w:val="18"/>
                <w:szCs w:val="18"/>
              </w:rPr>
              <w:t>anti-TSH</w:t>
            </w:r>
            <w:r w:rsidRPr="008A2BB3">
              <w:rPr>
                <w:rFonts w:ascii="Arial" w:hAnsi="Arial" w:cs="Arial"/>
                <w:spacing w:val="-6"/>
                <w:sz w:val="18"/>
                <w:szCs w:val="18"/>
              </w:rPr>
              <w:t xml:space="preserve"> </w:t>
            </w:r>
            <w:r w:rsidRPr="008A2BB3">
              <w:rPr>
                <w:rFonts w:ascii="Arial" w:hAnsi="Arial" w:cs="Arial"/>
                <w:sz w:val="18"/>
                <w:szCs w:val="18"/>
              </w:rPr>
              <w:t>receptor</w:t>
            </w:r>
            <w:r w:rsidRPr="008A2BB3">
              <w:rPr>
                <w:rFonts w:ascii="Arial" w:hAnsi="Arial" w:cs="Arial"/>
                <w:spacing w:val="-6"/>
                <w:sz w:val="18"/>
                <w:szCs w:val="18"/>
              </w:rPr>
              <w:t xml:space="preserve"> </w:t>
            </w:r>
            <w:r w:rsidRPr="008A2BB3">
              <w:rPr>
                <w:rFonts w:ascii="Arial" w:hAnsi="Arial" w:cs="Arial"/>
                <w:sz w:val="18"/>
                <w:szCs w:val="18"/>
              </w:rPr>
              <w:t>autoantibodies</w:t>
            </w:r>
            <w:r w:rsidRPr="008A2BB3">
              <w:rPr>
                <w:rFonts w:ascii="Arial" w:hAnsi="Arial" w:cs="Arial"/>
                <w:spacing w:val="-6"/>
                <w:sz w:val="18"/>
                <w:szCs w:val="18"/>
              </w:rPr>
              <w:t xml:space="preserve"> </w:t>
            </w:r>
            <w:r w:rsidRPr="008A2BB3">
              <w:rPr>
                <w:rFonts w:ascii="Arial" w:hAnsi="Arial" w:cs="Arial"/>
                <w:sz w:val="18"/>
                <w:szCs w:val="18"/>
              </w:rPr>
              <w:t>(TRAbs) and the clinical feature of Graves’</w:t>
            </w:r>
            <w:r w:rsidRPr="008A2BB3">
              <w:rPr>
                <w:rFonts w:ascii="Arial" w:hAnsi="Arial" w:cs="Arial"/>
                <w:spacing w:val="-5"/>
                <w:sz w:val="18"/>
                <w:szCs w:val="18"/>
              </w:rPr>
              <w:t xml:space="preserve"> </w:t>
            </w:r>
            <w:r w:rsidRPr="008A2BB3">
              <w:rPr>
                <w:rFonts w:ascii="Arial" w:hAnsi="Arial" w:cs="Arial"/>
                <w:sz w:val="18"/>
                <w:szCs w:val="18"/>
              </w:rPr>
              <w:t xml:space="preserve">orbitopathy. JOURNAL OF ENDOCRINOLOGICAL INVESTIGATION, ISSN: 0391-4097, doi: </w:t>
            </w:r>
            <w:r w:rsidRPr="008A2BB3">
              <w:rPr>
                <w:rFonts w:ascii="Arial" w:hAnsi="Arial" w:cs="Arial"/>
                <w:spacing w:val="-2"/>
                <w:sz w:val="18"/>
                <w:szCs w:val="18"/>
              </w:rPr>
              <w:t>10.1007/s40618-020-01353-y</w:t>
            </w:r>
          </w:p>
          <w:p w14:paraId="7877C512" w14:textId="77777777" w:rsidR="002C4661" w:rsidRPr="008A2BB3" w:rsidRDefault="002C4661" w:rsidP="002C4661">
            <w:pPr>
              <w:pStyle w:val="TableParagraph"/>
              <w:numPr>
                <w:ilvl w:val="0"/>
                <w:numId w:val="18"/>
              </w:numPr>
              <w:spacing w:before="10" w:line="276" w:lineRule="auto"/>
              <w:ind w:right="-103"/>
              <w:jc w:val="both"/>
              <w:rPr>
                <w:rFonts w:ascii="Arial" w:hAnsi="Arial" w:cs="Arial"/>
                <w:sz w:val="18"/>
                <w:szCs w:val="18"/>
              </w:rPr>
            </w:pPr>
            <w:r w:rsidRPr="008A2BB3">
              <w:rPr>
                <w:rFonts w:ascii="Arial" w:hAnsi="Arial" w:cs="Arial"/>
                <w:sz w:val="18"/>
                <w:szCs w:val="18"/>
              </w:rPr>
              <w:t>Lanzolla G, Marcocci C, Marinò M (2020).</w:t>
            </w:r>
            <w:r w:rsidRPr="008A2BB3">
              <w:rPr>
                <w:rFonts w:ascii="Arial" w:hAnsi="Arial" w:cs="Arial"/>
                <w:spacing w:val="-3"/>
                <w:sz w:val="18"/>
                <w:szCs w:val="18"/>
              </w:rPr>
              <w:t xml:space="preserve"> </w:t>
            </w:r>
            <w:r w:rsidRPr="008A2BB3">
              <w:rPr>
                <w:rFonts w:ascii="Arial" w:hAnsi="Arial" w:cs="Arial"/>
                <w:sz w:val="18"/>
                <w:szCs w:val="18"/>
              </w:rPr>
              <w:t>Antioxidant Therapy in Graves' Orbitopathy.</w:t>
            </w:r>
            <w:r w:rsidRPr="008A2BB3">
              <w:rPr>
                <w:rFonts w:ascii="Arial" w:hAnsi="Arial" w:cs="Arial"/>
                <w:spacing w:val="-12"/>
                <w:sz w:val="18"/>
                <w:szCs w:val="18"/>
              </w:rPr>
              <w:t xml:space="preserve"> </w:t>
            </w:r>
            <w:r w:rsidRPr="008A2BB3">
              <w:rPr>
                <w:rFonts w:ascii="Arial" w:hAnsi="Arial" w:cs="Arial"/>
                <w:sz w:val="18"/>
                <w:szCs w:val="18"/>
              </w:rPr>
              <w:t>FRONTIERS</w:t>
            </w:r>
            <w:r w:rsidRPr="008A2BB3">
              <w:rPr>
                <w:rFonts w:ascii="Arial" w:hAnsi="Arial" w:cs="Arial"/>
                <w:spacing w:val="-13"/>
                <w:sz w:val="18"/>
                <w:szCs w:val="18"/>
              </w:rPr>
              <w:t xml:space="preserve"> </w:t>
            </w:r>
            <w:r w:rsidRPr="008A2BB3">
              <w:rPr>
                <w:rFonts w:ascii="Arial" w:hAnsi="Arial" w:cs="Arial"/>
                <w:sz w:val="18"/>
                <w:szCs w:val="18"/>
              </w:rPr>
              <w:t>IN</w:t>
            </w:r>
            <w:r w:rsidRPr="008A2BB3">
              <w:rPr>
                <w:rFonts w:ascii="Arial" w:hAnsi="Arial" w:cs="Arial"/>
                <w:spacing w:val="-12"/>
                <w:sz w:val="18"/>
                <w:szCs w:val="18"/>
              </w:rPr>
              <w:t xml:space="preserve"> </w:t>
            </w:r>
            <w:r w:rsidRPr="008A2BB3">
              <w:rPr>
                <w:rFonts w:ascii="Arial" w:hAnsi="Arial" w:cs="Arial"/>
                <w:sz w:val="18"/>
                <w:szCs w:val="18"/>
              </w:rPr>
              <w:t>ENDOCRINOLOGY,</w:t>
            </w:r>
            <w:r w:rsidRPr="008A2BB3">
              <w:rPr>
                <w:rFonts w:ascii="Arial" w:hAnsi="Arial" w:cs="Arial"/>
                <w:spacing w:val="-12"/>
                <w:sz w:val="18"/>
                <w:szCs w:val="18"/>
              </w:rPr>
              <w:t xml:space="preserve"> </w:t>
            </w:r>
            <w:r w:rsidRPr="008A2BB3">
              <w:rPr>
                <w:rFonts w:ascii="Arial" w:hAnsi="Arial" w:cs="Arial"/>
                <w:sz w:val="18"/>
                <w:szCs w:val="18"/>
              </w:rPr>
              <w:t>vol.</w:t>
            </w:r>
            <w:r w:rsidRPr="008A2BB3">
              <w:rPr>
                <w:rFonts w:ascii="Arial" w:hAnsi="Arial" w:cs="Arial"/>
                <w:spacing w:val="-12"/>
                <w:sz w:val="18"/>
                <w:szCs w:val="18"/>
              </w:rPr>
              <w:t xml:space="preserve"> </w:t>
            </w:r>
            <w:r w:rsidRPr="008A2BB3">
              <w:rPr>
                <w:rFonts w:ascii="Arial" w:hAnsi="Arial" w:cs="Arial"/>
                <w:sz w:val="18"/>
                <w:szCs w:val="18"/>
              </w:rPr>
              <w:t>11,</w:t>
            </w:r>
            <w:r w:rsidRPr="008A2BB3">
              <w:rPr>
                <w:rFonts w:ascii="Arial" w:hAnsi="Arial" w:cs="Arial"/>
                <w:spacing w:val="-12"/>
                <w:sz w:val="18"/>
                <w:szCs w:val="18"/>
              </w:rPr>
              <w:t xml:space="preserve"> </w:t>
            </w:r>
            <w:r w:rsidRPr="008A2BB3">
              <w:rPr>
                <w:rFonts w:ascii="Arial" w:hAnsi="Arial" w:cs="Arial"/>
                <w:sz w:val="18"/>
                <w:szCs w:val="18"/>
              </w:rPr>
              <w:t>ISSN:</w:t>
            </w:r>
            <w:r w:rsidRPr="008A2BB3">
              <w:rPr>
                <w:rFonts w:ascii="Arial" w:hAnsi="Arial" w:cs="Arial"/>
                <w:spacing w:val="-12"/>
                <w:sz w:val="18"/>
                <w:szCs w:val="18"/>
              </w:rPr>
              <w:t xml:space="preserve"> </w:t>
            </w:r>
            <w:r w:rsidRPr="008A2BB3">
              <w:rPr>
                <w:rFonts w:ascii="Arial" w:hAnsi="Arial" w:cs="Arial"/>
                <w:sz w:val="18"/>
                <w:szCs w:val="18"/>
              </w:rPr>
              <w:t>1664-2392, doi:</w:t>
            </w:r>
            <w:r w:rsidRPr="008A2BB3">
              <w:rPr>
                <w:rFonts w:ascii="Arial" w:hAnsi="Arial" w:cs="Arial"/>
                <w:spacing w:val="-2"/>
                <w:sz w:val="18"/>
                <w:szCs w:val="18"/>
              </w:rPr>
              <w:t xml:space="preserve"> </w:t>
            </w:r>
            <w:r w:rsidRPr="008A2BB3">
              <w:rPr>
                <w:rFonts w:ascii="Arial" w:hAnsi="Arial" w:cs="Arial"/>
                <w:spacing w:val="-2"/>
                <w:sz w:val="18"/>
                <w:szCs w:val="18"/>
              </w:rPr>
              <w:lastRenderedPageBreak/>
              <w:t>10.3389/fendo.2020.608733</w:t>
            </w:r>
          </w:p>
          <w:p w14:paraId="25D048B0" w14:textId="77777777" w:rsidR="002C4661" w:rsidRPr="008A2BB3" w:rsidRDefault="002C4661" w:rsidP="002C4661">
            <w:pPr>
              <w:pStyle w:val="TableParagraph"/>
              <w:numPr>
                <w:ilvl w:val="0"/>
                <w:numId w:val="18"/>
              </w:numPr>
              <w:spacing w:before="10" w:line="276" w:lineRule="auto"/>
              <w:ind w:right="-103"/>
              <w:jc w:val="both"/>
              <w:rPr>
                <w:rFonts w:ascii="Arial" w:hAnsi="Arial" w:cs="Arial"/>
                <w:sz w:val="18"/>
                <w:szCs w:val="18"/>
              </w:rPr>
            </w:pPr>
            <w:r w:rsidRPr="008A2BB3">
              <w:rPr>
                <w:rFonts w:ascii="Arial" w:hAnsi="Arial" w:cs="Arial"/>
                <w:sz w:val="18"/>
                <w:szCs w:val="18"/>
              </w:rPr>
              <w:t>Lanzolla G., Marcocci C., Marino M. (2020). Oxidative Stress in Graves Disease and Graves Orbitopathy. EUROPEAN THYROID JOURNAL, vol. 9, p. 40-50, ISSN: 2235-0640, doi: 10.1159/000509615</w:t>
            </w:r>
          </w:p>
          <w:p w14:paraId="4281593C" w14:textId="77777777" w:rsidR="002C4661" w:rsidRPr="008A2BB3" w:rsidRDefault="002C4661" w:rsidP="002C4661">
            <w:pPr>
              <w:pStyle w:val="TableParagraph"/>
              <w:numPr>
                <w:ilvl w:val="0"/>
                <w:numId w:val="18"/>
              </w:numPr>
              <w:spacing w:before="10" w:line="276" w:lineRule="auto"/>
              <w:ind w:right="-103"/>
              <w:jc w:val="both"/>
              <w:rPr>
                <w:rFonts w:ascii="Arial" w:hAnsi="Arial" w:cs="Arial"/>
                <w:sz w:val="18"/>
                <w:szCs w:val="18"/>
              </w:rPr>
            </w:pPr>
            <w:r w:rsidRPr="008A2BB3">
              <w:rPr>
                <w:rFonts w:ascii="Arial" w:hAnsi="Arial" w:cs="Arial"/>
                <w:sz w:val="18"/>
                <w:szCs w:val="18"/>
              </w:rPr>
              <w:t>Lanzolla G, Coppelli</w:t>
            </w:r>
            <w:r w:rsidRPr="008A2BB3">
              <w:rPr>
                <w:rFonts w:ascii="Arial" w:hAnsi="Arial" w:cs="Arial"/>
                <w:spacing w:val="-5"/>
                <w:sz w:val="18"/>
                <w:szCs w:val="18"/>
              </w:rPr>
              <w:t xml:space="preserve"> </w:t>
            </w:r>
            <w:r w:rsidRPr="008A2BB3">
              <w:rPr>
                <w:rFonts w:ascii="Arial" w:hAnsi="Arial" w:cs="Arial"/>
                <w:sz w:val="18"/>
                <w:szCs w:val="18"/>
              </w:rPr>
              <w:t>A, Cosottini M, Del Prato S, Marcocci C, Lupi I (2019). Immune Checkpoint Blockade</w:t>
            </w:r>
            <w:r w:rsidRPr="008A2BB3">
              <w:rPr>
                <w:rFonts w:ascii="Arial" w:hAnsi="Arial" w:cs="Arial"/>
                <w:spacing w:val="-1"/>
                <w:sz w:val="18"/>
                <w:szCs w:val="18"/>
              </w:rPr>
              <w:t xml:space="preserve"> </w:t>
            </w:r>
            <w:r w:rsidRPr="008A2BB3">
              <w:rPr>
                <w:rFonts w:ascii="Arial" w:hAnsi="Arial" w:cs="Arial"/>
                <w:sz w:val="18"/>
                <w:szCs w:val="18"/>
              </w:rPr>
              <w:t>Anti-PD-L1 as a Trigger for</w:t>
            </w:r>
            <w:r w:rsidRPr="008A2BB3">
              <w:rPr>
                <w:rFonts w:ascii="Arial" w:hAnsi="Arial" w:cs="Arial"/>
                <w:spacing w:val="-1"/>
                <w:sz w:val="18"/>
                <w:szCs w:val="18"/>
              </w:rPr>
              <w:t xml:space="preserve"> </w:t>
            </w:r>
            <w:r w:rsidRPr="008A2BB3">
              <w:rPr>
                <w:rFonts w:ascii="Arial" w:hAnsi="Arial" w:cs="Arial"/>
                <w:sz w:val="18"/>
                <w:szCs w:val="18"/>
              </w:rPr>
              <w:t>Autoimmune Polyendocrine</w:t>
            </w:r>
            <w:r w:rsidRPr="008A2BB3">
              <w:rPr>
                <w:rFonts w:ascii="Arial" w:hAnsi="Arial" w:cs="Arial"/>
                <w:spacing w:val="-10"/>
                <w:sz w:val="18"/>
                <w:szCs w:val="18"/>
              </w:rPr>
              <w:t xml:space="preserve"> </w:t>
            </w:r>
            <w:r w:rsidRPr="008A2BB3">
              <w:rPr>
                <w:rFonts w:ascii="Arial" w:hAnsi="Arial" w:cs="Arial"/>
                <w:sz w:val="18"/>
                <w:szCs w:val="18"/>
              </w:rPr>
              <w:t>Syndrome.</w:t>
            </w:r>
            <w:r w:rsidRPr="008A2BB3">
              <w:rPr>
                <w:rFonts w:ascii="Arial" w:hAnsi="Arial" w:cs="Arial"/>
                <w:spacing w:val="-8"/>
                <w:sz w:val="18"/>
                <w:szCs w:val="18"/>
              </w:rPr>
              <w:t xml:space="preserve"> </w:t>
            </w:r>
            <w:r w:rsidRPr="008A2BB3">
              <w:rPr>
                <w:rFonts w:ascii="Arial" w:hAnsi="Arial" w:cs="Arial"/>
                <w:sz w:val="18"/>
                <w:szCs w:val="18"/>
              </w:rPr>
              <w:t>JOURNAL</w:t>
            </w:r>
            <w:r w:rsidRPr="008A2BB3">
              <w:rPr>
                <w:rFonts w:ascii="Arial" w:hAnsi="Arial" w:cs="Arial"/>
                <w:spacing w:val="-13"/>
                <w:sz w:val="18"/>
                <w:szCs w:val="18"/>
              </w:rPr>
              <w:t xml:space="preserve"> </w:t>
            </w:r>
            <w:r w:rsidRPr="008A2BB3">
              <w:rPr>
                <w:rFonts w:ascii="Arial" w:hAnsi="Arial" w:cs="Arial"/>
                <w:sz w:val="18"/>
                <w:szCs w:val="18"/>
              </w:rPr>
              <w:t>OF</w:t>
            </w:r>
            <w:r w:rsidRPr="008A2BB3">
              <w:rPr>
                <w:rFonts w:ascii="Arial" w:hAnsi="Arial" w:cs="Arial"/>
                <w:spacing w:val="-11"/>
                <w:sz w:val="18"/>
                <w:szCs w:val="18"/>
              </w:rPr>
              <w:t xml:space="preserve"> </w:t>
            </w:r>
            <w:r w:rsidRPr="008A2BB3">
              <w:rPr>
                <w:rFonts w:ascii="Arial" w:hAnsi="Arial" w:cs="Arial"/>
                <w:sz w:val="18"/>
                <w:szCs w:val="18"/>
              </w:rPr>
              <w:t>THE</w:t>
            </w:r>
            <w:r w:rsidRPr="008A2BB3">
              <w:rPr>
                <w:rFonts w:ascii="Arial" w:hAnsi="Arial" w:cs="Arial"/>
                <w:spacing w:val="-9"/>
                <w:sz w:val="18"/>
                <w:szCs w:val="18"/>
              </w:rPr>
              <w:t xml:space="preserve"> </w:t>
            </w:r>
            <w:r w:rsidRPr="008A2BB3">
              <w:rPr>
                <w:rFonts w:ascii="Arial" w:hAnsi="Arial" w:cs="Arial"/>
                <w:sz w:val="18"/>
                <w:szCs w:val="18"/>
              </w:rPr>
              <w:t>ENDOCRINE</w:t>
            </w:r>
            <w:r w:rsidRPr="008A2BB3">
              <w:rPr>
                <w:rFonts w:ascii="Arial" w:hAnsi="Arial" w:cs="Arial"/>
                <w:spacing w:val="-9"/>
                <w:sz w:val="18"/>
                <w:szCs w:val="18"/>
              </w:rPr>
              <w:t xml:space="preserve"> </w:t>
            </w:r>
            <w:r w:rsidRPr="008A2BB3">
              <w:rPr>
                <w:rFonts w:ascii="Arial" w:hAnsi="Arial" w:cs="Arial"/>
                <w:sz w:val="18"/>
                <w:szCs w:val="18"/>
              </w:rPr>
              <w:t>SOCIETY,</w:t>
            </w:r>
            <w:r w:rsidRPr="008A2BB3">
              <w:rPr>
                <w:rFonts w:ascii="Arial" w:hAnsi="Arial" w:cs="Arial"/>
                <w:spacing w:val="-8"/>
                <w:sz w:val="18"/>
                <w:szCs w:val="18"/>
              </w:rPr>
              <w:t xml:space="preserve"> </w:t>
            </w:r>
            <w:r w:rsidRPr="008A2BB3">
              <w:rPr>
                <w:rFonts w:ascii="Arial" w:hAnsi="Arial" w:cs="Arial"/>
                <w:sz w:val="18"/>
                <w:szCs w:val="18"/>
              </w:rPr>
              <w:t>vol.</w:t>
            </w:r>
            <w:r w:rsidRPr="008A2BB3">
              <w:rPr>
                <w:rFonts w:ascii="Arial" w:hAnsi="Arial" w:cs="Arial"/>
                <w:spacing w:val="-8"/>
                <w:sz w:val="18"/>
                <w:szCs w:val="18"/>
              </w:rPr>
              <w:t xml:space="preserve"> </w:t>
            </w:r>
            <w:r w:rsidRPr="008A2BB3">
              <w:rPr>
                <w:rFonts w:ascii="Arial" w:hAnsi="Arial" w:cs="Arial"/>
                <w:sz w:val="18"/>
                <w:szCs w:val="18"/>
              </w:rPr>
              <w:t>3, p.</w:t>
            </w:r>
            <w:r w:rsidRPr="008A2BB3">
              <w:rPr>
                <w:rFonts w:ascii="Arial" w:hAnsi="Arial" w:cs="Arial"/>
                <w:spacing w:val="-9"/>
                <w:sz w:val="18"/>
                <w:szCs w:val="18"/>
              </w:rPr>
              <w:t xml:space="preserve"> </w:t>
            </w:r>
            <w:r w:rsidRPr="008A2BB3">
              <w:rPr>
                <w:rFonts w:ascii="Arial" w:hAnsi="Arial" w:cs="Arial"/>
                <w:sz w:val="18"/>
                <w:szCs w:val="18"/>
              </w:rPr>
              <w:t>496-503,</w:t>
            </w:r>
            <w:r w:rsidRPr="008A2BB3">
              <w:rPr>
                <w:rFonts w:ascii="Arial" w:hAnsi="Arial" w:cs="Arial"/>
                <w:spacing w:val="-6"/>
                <w:sz w:val="18"/>
                <w:szCs w:val="18"/>
              </w:rPr>
              <w:t xml:space="preserve"> </w:t>
            </w:r>
            <w:r w:rsidRPr="008A2BB3">
              <w:rPr>
                <w:rFonts w:ascii="Arial" w:hAnsi="Arial" w:cs="Arial"/>
                <w:sz w:val="18"/>
                <w:szCs w:val="18"/>
              </w:rPr>
              <w:t>ISSN:</w:t>
            </w:r>
            <w:r w:rsidRPr="008A2BB3">
              <w:rPr>
                <w:rFonts w:ascii="Arial" w:hAnsi="Arial" w:cs="Arial"/>
                <w:spacing w:val="-6"/>
                <w:sz w:val="18"/>
                <w:szCs w:val="18"/>
              </w:rPr>
              <w:t xml:space="preserve"> </w:t>
            </w:r>
            <w:r w:rsidRPr="008A2BB3">
              <w:rPr>
                <w:rFonts w:ascii="Arial" w:hAnsi="Arial" w:cs="Arial"/>
                <w:sz w:val="18"/>
                <w:szCs w:val="18"/>
              </w:rPr>
              <w:t>2472-1972,</w:t>
            </w:r>
            <w:r w:rsidRPr="008A2BB3">
              <w:rPr>
                <w:rFonts w:ascii="Arial" w:hAnsi="Arial" w:cs="Arial"/>
                <w:spacing w:val="-6"/>
                <w:sz w:val="18"/>
                <w:szCs w:val="18"/>
              </w:rPr>
              <w:t xml:space="preserve"> </w:t>
            </w:r>
            <w:r w:rsidRPr="008A2BB3">
              <w:rPr>
                <w:rFonts w:ascii="Arial" w:hAnsi="Arial" w:cs="Arial"/>
                <w:sz w:val="18"/>
                <w:szCs w:val="18"/>
              </w:rPr>
              <w:t>doi:</w:t>
            </w:r>
            <w:r w:rsidRPr="008A2BB3">
              <w:rPr>
                <w:rFonts w:ascii="Arial" w:hAnsi="Arial" w:cs="Arial"/>
                <w:spacing w:val="-6"/>
                <w:sz w:val="18"/>
                <w:szCs w:val="18"/>
              </w:rPr>
              <w:t xml:space="preserve"> </w:t>
            </w:r>
            <w:r w:rsidRPr="008A2BB3">
              <w:rPr>
                <w:rFonts w:ascii="Arial" w:hAnsi="Arial" w:cs="Arial"/>
                <w:sz w:val="18"/>
                <w:szCs w:val="18"/>
              </w:rPr>
              <w:t>10.1210/js.2018-</w:t>
            </w:r>
            <w:r w:rsidRPr="008A2BB3">
              <w:rPr>
                <w:rFonts w:ascii="Arial" w:hAnsi="Arial" w:cs="Arial"/>
                <w:spacing w:val="-4"/>
                <w:sz w:val="18"/>
                <w:szCs w:val="18"/>
              </w:rPr>
              <w:t>00366</w:t>
            </w:r>
          </w:p>
          <w:p w14:paraId="77492FB4" w14:textId="77777777" w:rsidR="00453018" w:rsidRDefault="002C4661" w:rsidP="00453018">
            <w:pPr>
              <w:pStyle w:val="TableParagraph"/>
              <w:numPr>
                <w:ilvl w:val="0"/>
                <w:numId w:val="18"/>
              </w:numPr>
              <w:spacing w:before="10" w:line="276" w:lineRule="auto"/>
              <w:ind w:right="-103"/>
              <w:jc w:val="both"/>
              <w:rPr>
                <w:rFonts w:ascii="Arial" w:hAnsi="Arial" w:cs="Arial"/>
                <w:sz w:val="18"/>
                <w:szCs w:val="18"/>
                <w:lang w:val="en-US"/>
              </w:rPr>
            </w:pPr>
            <w:r w:rsidRPr="008A2BB3">
              <w:rPr>
                <w:rFonts w:ascii="Arial" w:hAnsi="Arial" w:cs="Arial"/>
                <w:sz w:val="18"/>
                <w:szCs w:val="18"/>
              </w:rPr>
              <w:t>Lupi I, Brancatella</w:t>
            </w:r>
            <w:r w:rsidRPr="008A2BB3">
              <w:rPr>
                <w:rFonts w:ascii="Arial" w:hAnsi="Arial" w:cs="Arial"/>
                <w:spacing w:val="-10"/>
                <w:sz w:val="18"/>
                <w:szCs w:val="18"/>
              </w:rPr>
              <w:t xml:space="preserve"> </w:t>
            </w:r>
            <w:r w:rsidRPr="008A2BB3">
              <w:rPr>
                <w:rFonts w:ascii="Arial" w:hAnsi="Arial" w:cs="Arial"/>
                <w:sz w:val="18"/>
                <w:szCs w:val="18"/>
              </w:rPr>
              <w:t>A, Cosottini M,</w:t>
            </w:r>
            <w:r w:rsidRPr="008A2BB3">
              <w:rPr>
                <w:rFonts w:ascii="Arial" w:hAnsi="Arial" w:cs="Arial"/>
                <w:spacing w:val="-2"/>
                <w:sz w:val="18"/>
                <w:szCs w:val="18"/>
              </w:rPr>
              <w:t xml:space="preserve"> </w:t>
            </w:r>
            <w:r w:rsidRPr="008A2BB3">
              <w:rPr>
                <w:rFonts w:ascii="Arial" w:hAnsi="Arial" w:cs="Arial"/>
                <w:sz w:val="18"/>
                <w:szCs w:val="18"/>
              </w:rPr>
              <w:t>Viola N, Lanzolla G, Sgrò D, Di Dalmazi G, Latrofa</w:t>
            </w:r>
            <w:r w:rsidRPr="008A2BB3">
              <w:rPr>
                <w:rFonts w:ascii="Arial" w:hAnsi="Arial" w:cs="Arial"/>
                <w:spacing w:val="-8"/>
                <w:sz w:val="18"/>
                <w:szCs w:val="18"/>
              </w:rPr>
              <w:t xml:space="preserve"> </w:t>
            </w:r>
            <w:r w:rsidRPr="008A2BB3">
              <w:rPr>
                <w:rFonts w:ascii="Arial" w:hAnsi="Arial" w:cs="Arial"/>
                <w:sz w:val="18"/>
                <w:szCs w:val="18"/>
              </w:rPr>
              <w:t>F,</w:t>
            </w:r>
            <w:r w:rsidRPr="008A2BB3">
              <w:rPr>
                <w:rFonts w:ascii="Arial" w:hAnsi="Arial" w:cs="Arial"/>
                <w:spacing w:val="-8"/>
                <w:sz w:val="18"/>
                <w:szCs w:val="18"/>
              </w:rPr>
              <w:t xml:space="preserve"> </w:t>
            </w:r>
            <w:r w:rsidRPr="008A2BB3">
              <w:rPr>
                <w:rFonts w:ascii="Arial" w:hAnsi="Arial" w:cs="Arial"/>
                <w:sz w:val="18"/>
                <w:szCs w:val="18"/>
              </w:rPr>
              <w:t>Caturegli</w:t>
            </w:r>
            <w:r w:rsidRPr="008A2BB3">
              <w:rPr>
                <w:rFonts w:ascii="Arial" w:hAnsi="Arial" w:cs="Arial"/>
                <w:spacing w:val="-8"/>
                <w:sz w:val="18"/>
                <w:szCs w:val="18"/>
              </w:rPr>
              <w:t xml:space="preserve"> </w:t>
            </w:r>
            <w:r w:rsidRPr="008A2BB3">
              <w:rPr>
                <w:rFonts w:ascii="Arial" w:hAnsi="Arial" w:cs="Arial"/>
                <w:sz w:val="18"/>
                <w:szCs w:val="18"/>
              </w:rPr>
              <w:t>P,</w:t>
            </w:r>
            <w:r w:rsidRPr="008A2BB3">
              <w:rPr>
                <w:rFonts w:ascii="Arial" w:hAnsi="Arial" w:cs="Arial"/>
                <w:spacing w:val="-8"/>
                <w:sz w:val="18"/>
                <w:szCs w:val="18"/>
              </w:rPr>
              <w:t xml:space="preserve"> </w:t>
            </w:r>
            <w:r w:rsidRPr="008A2BB3">
              <w:rPr>
                <w:rFonts w:ascii="Arial" w:hAnsi="Arial" w:cs="Arial"/>
                <w:sz w:val="18"/>
                <w:szCs w:val="18"/>
              </w:rPr>
              <w:t>Marcocci</w:t>
            </w:r>
            <w:r w:rsidRPr="008A2BB3">
              <w:rPr>
                <w:rFonts w:ascii="Arial" w:hAnsi="Arial" w:cs="Arial"/>
                <w:spacing w:val="-8"/>
                <w:sz w:val="18"/>
                <w:szCs w:val="18"/>
              </w:rPr>
              <w:t xml:space="preserve"> </w:t>
            </w:r>
            <w:r w:rsidRPr="008A2BB3">
              <w:rPr>
                <w:rFonts w:ascii="Arial" w:hAnsi="Arial" w:cs="Arial"/>
                <w:sz w:val="18"/>
                <w:szCs w:val="18"/>
              </w:rPr>
              <w:t>C</w:t>
            </w:r>
            <w:r w:rsidRPr="008A2BB3">
              <w:rPr>
                <w:rFonts w:ascii="Arial" w:hAnsi="Arial" w:cs="Arial"/>
                <w:spacing w:val="-9"/>
                <w:sz w:val="18"/>
                <w:szCs w:val="18"/>
              </w:rPr>
              <w:t xml:space="preserve"> </w:t>
            </w:r>
            <w:r w:rsidRPr="008A2BB3">
              <w:rPr>
                <w:rFonts w:ascii="Arial" w:hAnsi="Arial" w:cs="Arial"/>
                <w:sz w:val="18"/>
                <w:szCs w:val="18"/>
              </w:rPr>
              <w:t>(2019).</w:t>
            </w:r>
            <w:r w:rsidRPr="008A2BB3">
              <w:rPr>
                <w:rFonts w:ascii="Arial" w:hAnsi="Arial" w:cs="Arial"/>
                <w:spacing w:val="-8"/>
                <w:sz w:val="18"/>
                <w:szCs w:val="18"/>
              </w:rPr>
              <w:t xml:space="preserve"> </w:t>
            </w:r>
            <w:r w:rsidRPr="008A2BB3">
              <w:rPr>
                <w:rFonts w:ascii="Arial" w:hAnsi="Arial" w:cs="Arial"/>
                <w:sz w:val="18"/>
                <w:szCs w:val="18"/>
              </w:rPr>
              <w:t>Clinical</w:t>
            </w:r>
            <w:r w:rsidRPr="008A2BB3">
              <w:rPr>
                <w:rFonts w:ascii="Arial" w:hAnsi="Arial" w:cs="Arial"/>
                <w:spacing w:val="-8"/>
                <w:sz w:val="18"/>
                <w:szCs w:val="18"/>
              </w:rPr>
              <w:t xml:space="preserve"> </w:t>
            </w:r>
            <w:r w:rsidRPr="008A2BB3">
              <w:rPr>
                <w:rFonts w:ascii="Arial" w:hAnsi="Arial" w:cs="Arial"/>
                <w:sz w:val="18"/>
                <w:szCs w:val="18"/>
              </w:rPr>
              <w:t>heterogeneity</w:t>
            </w:r>
            <w:r w:rsidRPr="008A2BB3">
              <w:rPr>
                <w:rFonts w:ascii="Arial" w:hAnsi="Arial" w:cs="Arial"/>
                <w:spacing w:val="-8"/>
                <w:sz w:val="18"/>
                <w:szCs w:val="18"/>
              </w:rPr>
              <w:t xml:space="preserve"> </w:t>
            </w:r>
            <w:r w:rsidRPr="008A2BB3">
              <w:rPr>
                <w:rFonts w:ascii="Arial" w:hAnsi="Arial" w:cs="Arial"/>
                <w:sz w:val="18"/>
                <w:szCs w:val="18"/>
              </w:rPr>
              <w:t>of</w:t>
            </w:r>
            <w:r w:rsidRPr="008A2BB3">
              <w:rPr>
                <w:rFonts w:ascii="Arial" w:hAnsi="Arial" w:cs="Arial"/>
                <w:spacing w:val="-8"/>
                <w:sz w:val="18"/>
                <w:szCs w:val="18"/>
              </w:rPr>
              <w:t xml:space="preserve"> </w:t>
            </w:r>
            <w:r w:rsidRPr="008A2BB3">
              <w:rPr>
                <w:rFonts w:ascii="Arial" w:hAnsi="Arial" w:cs="Arial"/>
                <w:sz w:val="18"/>
                <w:szCs w:val="18"/>
              </w:rPr>
              <w:t xml:space="preserve">hypophysitis secondary to PD-1/PD-L1 blockade: insights from four cases. </w:t>
            </w:r>
            <w:r w:rsidRPr="00453018">
              <w:rPr>
                <w:rFonts w:ascii="Arial" w:hAnsi="Arial" w:cs="Arial"/>
                <w:sz w:val="18"/>
                <w:szCs w:val="18"/>
                <w:lang w:val="en-US"/>
              </w:rPr>
              <w:t>ENDOCRINOLOGY,</w:t>
            </w:r>
            <w:r w:rsidRPr="00453018">
              <w:rPr>
                <w:rFonts w:ascii="Arial" w:hAnsi="Arial" w:cs="Arial"/>
                <w:spacing w:val="-13"/>
                <w:sz w:val="18"/>
                <w:szCs w:val="18"/>
                <w:lang w:val="en-US"/>
              </w:rPr>
              <w:t xml:space="preserve"> </w:t>
            </w:r>
            <w:r w:rsidRPr="00453018">
              <w:rPr>
                <w:rFonts w:ascii="Arial" w:hAnsi="Arial" w:cs="Arial"/>
                <w:sz w:val="18"/>
                <w:szCs w:val="18"/>
                <w:lang w:val="en-US"/>
              </w:rPr>
              <w:t>DIABETES</w:t>
            </w:r>
            <w:r w:rsidRPr="00453018">
              <w:rPr>
                <w:rFonts w:ascii="Arial" w:hAnsi="Arial" w:cs="Arial"/>
                <w:spacing w:val="-12"/>
                <w:sz w:val="18"/>
                <w:szCs w:val="18"/>
                <w:lang w:val="en-US"/>
              </w:rPr>
              <w:t xml:space="preserve"> </w:t>
            </w:r>
            <w:r w:rsidRPr="00453018">
              <w:rPr>
                <w:rFonts w:ascii="Arial" w:hAnsi="Arial" w:cs="Arial"/>
                <w:sz w:val="18"/>
                <w:szCs w:val="18"/>
                <w:lang w:val="en-US"/>
              </w:rPr>
              <w:t>&amp;</w:t>
            </w:r>
            <w:r w:rsidRPr="00453018">
              <w:rPr>
                <w:rFonts w:ascii="Arial" w:hAnsi="Arial" w:cs="Arial"/>
                <w:spacing w:val="-13"/>
                <w:sz w:val="18"/>
                <w:szCs w:val="18"/>
                <w:lang w:val="en-US"/>
              </w:rPr>
              <w:t xml:space="preserve"> </w:t>
            </w:r>
            <w:r w:rsidRPr="00453018">
              <w:rPr>
                <w:rFonts w:ascii="Arial" w:hAnsi="Arial" w:cs="Arial"/>
                <w:sz w:val="18"/>
                <w:szCs w:val="18"/>
                <w:lang w:val="en-US"/>
              </w:rPr>
              <w:t>METABOLISM</w:t>
            </w:r>
            <w:r w:rsidRPr="00453018">
              <w:rPr>
                <w:rFonts w:ascii="Arial" w:hAnsi="Arial" w:cs="Arial"/>
                <w:spacing w:val="-12"/>
                <w:sz w:val="18"/>
                <w:szCs w:val="18"/>
                <w:lang w:val="en-US"/>
              </w:rPr>
              <w:t xml:space="preserve"> </w:t>
            </w:r>
            <w:r w:rsidRPr="00453018">
              <w:rPr>
                <w:rFonts w:ascii="Arial" w:hAnsi="Arial" w:cs="Arial"/>
                <w:sz w:val="18"/>
                <w:szCs w:val="18"/>
                <w:lang w:val="en-US"/>
              </w:rPr>
              <w:t>CASE</w:t>
            </w:r>
            <w:r w:rsidRPr="00453018">
              <w:rPr>
                <w:rFonts w:ascii="Arial" w:hAnsi="Arial" w:cs="Arial"/>
                <w:spacing w:val="-13"/>
                <w:sz w:val="18"/>
                <w:szCs w:val="18"/>
                <w:lang w:val="en-US"/>
              </w:rPr>
              <w:t xml:space="preserve"> </w:t>
            </w:r>
            <w:r w:rsidRPr="00453018">
              <w:rPr>
                <w:rFonts w:ascii="Arial" w:hAnsi="Arial" w:cs="Arial"/>
                <w:sz w:val="18"/>
                <w:szCs w:val="18"/>
                <w:lang w:val="en-US"/>
              </w:rPr>
              <w:t>REPORTS,</w:t>
            </w:r>
            <w:r w:rsidRPr="00453018">
              <w:rPr>
                <w:rFonts w:ascii="Arial" w:hAnsi="Arial" w:cs="Arial"/>
                <w:spacing w:val="-12"/>
                <w:sz w:val="18"/>
                <w:szCs w:val="18"/>
                <w:lang w:val="en-US"/>
              </w:rPr>
              <w:t xml:space="preserve"> </w:t>
            </w:r>
            <w:r w:rsidRPr="00453018">
              <w:rPr>
                <w:rFonts w:ascii="Arial" w:hAnsi="Arial" w:cs="Arial"/>
                <w:sz w:val="18"/>
                <w:szCs w:val="18"/>
                <w:lang w:val="en-US"/>
              </w:rPr>
              <w:t>ISSN: 2052-0573, doi: 10.1530/EDM-19-0102.</w:t>
            </w:r>
            <w:r w:rsidR="00453018" w:rsidRPr="00453018">
              <w:rPr>
                <w:rFonts w:ascii="Arial" w:hAnsi="Arial" w:cs="Arial"/>
                <w:sz w:val="18"/>
                <w:szCs w:val="18"/>
                <w:lang w:val="en-US"/>
              </w:rPr>
              <w:t xml:space="preserve"> </w:t>
            </w:r>
          </w:p>
          <w:p w14:paraId="4DB81595" w14:textId="77777777" w:rsidR="00453018" w:rsidRPr="00453018" w:rsidRDefault="00453018" w:rsidP="00453018">
            <w:pPr>
              <w:pStyle w:val="TableParagraph"/>
              <w:numPr>
                <w:ilvl w:val="0"/>
                <w:numId w:val="18"/>
              </w:numPr>
              <w:spacing w:before="10" w:line="276" w:lineRule="auto"/>
              <w:ind w:right="-103"/>
              <w:jc w:val="both"/>
              <w:rPr>
                <w:rFonts w:ascii="Arial" w:hAnsi="Arial" w:cs="Arial"/>
                <w:sz w:val="18"/>
                <w:szCs w:val="18"/>
                <w:lang w:val="en-US"/>
              </w:rPr>
            </w:pPr>
            <w:r w:rsidRPr="00453018">
              <w:rPr>
                <w:rFonts w:ascii="Arial" w:hAnsi="Arial" w:cs="Arial"/>
                <w:sz w:val="18"/>
                <w:szCs w:val="18"/>
                <w:lang w:val="en-US"/>
              </w:rPr>
              <w:t>Marinò M, Rotondo Dottore G, Ionni I, Lanzolla G, Sabini E, Ricci D, Sframeli A, Mazzi B, Menconi F, Latrofa F, Vitti P, Marcocci C, Chiovato L.</w:t>
            </w:r>
            <w:r>
              <w:rPr>
                <w:rFonts w:ascii="Arial" w:hAnsi="Arial" w:cs="Arial"/>
                <w:sz w:val="18"/>
                <w:szCs w:val="18"/>
                <w:lang w:val="en-US"/>
              </w:rPr>
              <w:t xml:space="preserve"> (2019)</w:t>
            </w:r>
            <w:r w:rsidRPr="00453018">
              <w:rPr>
                <w:rFonts w:ascii="Arial" w:hAnsi="Arial" w:cs="Arial"/>
                <w:sz w:val="18"/>
                <w:szCs w:val="18"/>
                <w:lang w:val="en-US"/>
              </w:rPr>
              <w:t xml:space="preserve"> Serum antibodies against the insulin-like growth factor-1 receptor (IGF-1R) in Graves' disease and Graves' orbitopathy.</w:t>
            </w:r>
            <w:r>
              <w:rPr>
                <w:rFonts w:ascii="Arial" w:hAnsi="Arial" w:cs="Arial"/>
                <w:sz w:val="18"/>
                <w:szCs w:val="18"/>
                <w:lang w:val="en-US"/>
              </w:rPr>
              <w:t xml:space="preserve"> </w:t>
            </w:r>
            <w:r w:rsidRPr="00453018">
              <w:rPr>
                <w:rFonts w:ascii="Arial" w:hAnsi="Arial" w:cs="Arial"/>
                <w:sz w:val="18"/>
                <w:szCs w:val="18"/>
                <w:lang w:val="en-US"/>
              </w:rPr>
              <w:t>J ENDOCRINOL INVEST. 2019 Apr;42(4):471-480. doi: 10.1007/s40618-018-0943-8</w:t>
            </w:r>
          </w:p>
          <w:p w14:paraId="2A20E573" w14:textId="77777777" w:rsidR="00453018" w:rsidRPr="00453018" w:rsidRDefault="00453018" w:rsidP="00453018">
            <w:pPr>
              <w:pStyle w:val="TableParagraph"/>
              <w:numPr>
                <w:ilvl w:val="0"/>
                <w:numId w:val="18"/>
              </w:numPr>
              <w:spacing w:before="10" w:line="276" w:lineRule="auto"/>
              <w:ind w:right="-103"/>
              <w:jc w:val="both"/>
              <w:rPr>
                <w:rFonts w:ascii="Arial" w:hAnsi="Arial" w:cs="Arial"/>
                <w:sz w:val="18"/>
                <w:szCs w:val="18"/>
              </w:rPr>
            </w:pPr>
            <w:r w:rsidRPr="00453018">
              <w:rPr>
                <w:rFonts w:ascii="Arial" w:hAnsi="Arial" w:cs="Arial"/>
                <w:sz w:val="18"/>
                <w:szCs w:val="18"/>
              </w:rPr>
              <w:t>Lanzolla G, Sabini E, Profilo MA, Mazzi B, Sframeli A, Rocchi R, Menconi F, Leo M, Nardi M, Vitti P, Marcocci C, Marinò M.</w:t>
            </w:r>
            <w:r>
              <w:rPr>
                <w:rFonts w:ascii="Arial" w:hAnsi="Arial" w:cs="Arial"/>
                <w:sz w:val="18"/>
                <w:szCs w:val="18"/>
              </w:rPr>
              <w:t xml:space="preserve"> (2018)</w:t>
            </w:r>
            <w:r w:rsidRPr="00453018">
              <w:rPr>
                <w:rFonts w:ascii="Arial" w:hAnsi="Arial" w:cs="Arial"/>
                <w:sz w:val="18"/>
                <w:szCs w:val="18"/>
              </w:rPr>
              <w:t xml:space="preserve"> Relationship between serum cholesterol and Graves' orbitopathy (GO): a confirmatory study.</w:t>
            </w:r>
            <w:r>
              <w:rPr>
                <w:rFonts w:ascii="Arial" w:hAnsi="Arial" w:cs="Arial"/>
                <w:sz w:val="18"/>
                <w:szCs w:val="18"/>
              </w:rPr>
              <w:t xml:space="preserve"> </w:t>
            </w:r>
            <w:r w:rsidRPr="00453018">
              <w:rPr>
                <w:rFonts w:ascii="Arial" w:hAnsi="Arial" w:cs="Arial"/>
                <w:sz w:val="18"/>
                <w:szCs w:val="18"/>
                <w:lang w:val="en-US"/>
              </w:rPr>
              <w:t>J ENDOCRINOL INVEST. 2018 Dec;41(12):1417-1423. doi: 10.1007/s40618-018-0915-z.</w:t>
            </w:r>
          </w:p>
          <w:p w14:paraId="4B0F2AF8" w14:textId="77777777" w:rsidR="00453018" w:rsidRDefault="00453018" w:rsidP="00453018">
            <w:pPr>
              <w:pStyle w:val="TableParagraph"/>
              <w:numPr>
                <w:ilvl w:val="0"/>
                <w:numId w:val="18"/>
              </w:numPr>
              <w:spacing w:before="10" w:line="276" w:lineRule="auto"/>
              <w:ind w:right="-103"/>
              <w:jc w:val="both"/>
              <w:rPr>
                <w:rFonts w:ascii="Arial" w:hAnsi="Arial" w:cs="Arial"/>
                <w:sz w:val="18"/>
                <w:szCs w:val="18"/>
                <w:lang w:val="en-US"/>
              </w:rPr>
            </w:pPr>
            <w:r w:rsidRPr="00453018">
              <w:rPr>
                <w:rFonts w:ascii="Arial" w:hAnsi="Arial" w:cs="Arial"/>
                <w:sz w:val="18"/>
                <w:szCs w:val="18"/>
                <w:lang w:val="en-US"/>
              </w:rPr>
              <w:t>Moretti C, Lanzolla G, Moretti M, Gnessi L, Carmina E. (2017) Androgens and Hypertension in Men and Women: a Unifying View. CURR HYPERTENS REP. 2017 May;19(5):44. doi: 10.1007/s11906-017-0740-3.</w:t>
            </w:r>
            <w:r>
              <w:rPr>
                <w:rFonts w:ascii="Arial" w:hAnsi="Arial" w:cs="Arial"/>
                <w:sz w:val="18"/>
                <w:szCs w:val="18"/>
                <w:lang w:val="en-US"/>
              </w:rPr>
              <w:t xml:space="preserve"> </w:t>
            </w:r>
          </w:p>
          <w:p w14:paraId="1FF03CCB" w14:textId="77777777" w:rsidR="00453018" w:rsidRPr="00453018" w:rsidRDefault="00453018" w:rsidP="00453018">
            <w:pPr>
              <w:pStyle w:val="TableParagraph"/>
              <w:numPr>
                <w:ilvl w:val="0"/>
                <w:numId w:val="18"/>
              </w:numPr>
              <w:spacing w:before="10" w:line="276" w:lineRule="auto"/>
              <w:ind w:right="-103"/>
              <w:jc w:val="both"/>
              <w:rPr>
                <w:rFonts w:ascii="Arial" w:hAnsi="Arial" w:cs="Arial"/>
                <w:sz w:val="18"/>
                <w:szCs w:val="18"/>
              </w:rPr>
            </w:pPr>
            <w:r w:rsidRPr="00453018">
              <w:rPr>
                <w:rFonts w:ascii="Arial" w:hAnsi="Arial" w:cs="Arial"/>
                <w:sz w:val="18"/>
                <w:szCs w:val="18"/>
              </w:rPr>
              <w:t>Lanzolla G, Vancieri G, Lanciotti S, Sangiuolo F, Menegatti E, Federici L, Moretti C, Brancati F.</w:t>
            </w:r>
            <w:r>
              <w:rPr>
                <w:rFonts w:ascii="Arial" w:hAnsi="Arial" w:cs="Arial"/>
                <w:sz w:val="18"/>
                <w:szCs w:val="18"/>
              </w:rPr>
              <w:t xml:space="preserve"> (2017) </w:t>
            </w:r>
            <w:r w:rsidRPr="00453018">
              <w:rPr>
                <w:rFonts w:ascii="Arial" w:hAnsi="Arial" w:cs="Arial"/>
                <w:sz w:val="18"/>
                <w:szCs w:val="18"/>
              </w:rPr>
              <w:t>The Glu331del mutation in the CYP17A1 gene causes atypical congenital adrenal hyperplasia in a 46,XX female.</w:t>
            </w:r>
            <w:r>
              <w:rPr>
                <w:rFonts w:ascii="Arial" w:hAnsi="Arial" w:cs="Arial"/>
                <w:sz w:val="18"/>
                <w:szCs w:val="18"/>
              </w:rPr>
              <w:t xml:space="preserve"> </w:t>
            </w:r>
            <w:r w:rsidRPr="00453018">
              <w:rPr>
                <w:rFonts w:ascii="Arial" w:hAnsi="Arial" w:cs="Arial"/>
                <w:sz w:val="18"/>
                <w:szCs w:val="18"/>
              </w:rPr>
              <w:t>GYNECOL ENDOCRINOL. 2017 Dec;33(12):918-922. doi: 10.1080/09513590.2017.1337097</w:t>
            </w:r>
          </w:p>
          <w:p w14:paraId="5E590346" w14:textId="77777777" w:rsidR="00453018" w:rsidRPr="00453018" w:rsidRDefault="00453018" w:rsidP="00453018">
            <w:pPr>
              <w:pStyle w:val="TableParagraph"/>
              <w:numPr>
                <w:ilvl w:val="0"/>
                <w:numId w:val="18"/>
              </w:numPr>
              <w:spacing w:before="10" w:line="276" w:lineRule="auto"/>
              <w:ind w:right="-103"/>
              <w:jc w:val="both"/>
              <w:rPr>
                <w:rFonts w:ascii="Arial" w:hAnsi="Arial" w:cs="Arial"/>
                <w:sz w:val="18"/>
                <w:szCs w:val="18"/>
              </w:rPr>
            </w:pPr>
            <w:r w:rsidRPr="00453018">
              <w:rPr>
                <w:rFonts w:ascii="Arial" w:hAnsi="Arial" w:cs="Arial"/>
                <w:sz w:val="18"/>
                <w:szCs w:val="18"/>
              </w:rPr>
              <w:t>Lauretta R, Lanzolla G, Vici P, Mariani L, Moretti C, Appetecchia M.</w:t>
            </w:r>
            <w:r>
              <w:rPr>
                <w:rFonts w:ascii="Arial" w:hAnsi="Arial" w:cs="Arial"/>
                <w:sz w:val="18"/>
                <w:szCs w:val="18"/>
              </w:rPr>
              <w:t xml:space="preserve"> (2016) </w:t>
            </w:r>
            <w:r w:rsidRPr="00453018">
              <w:rPr>
                <w:rFonts w:ascii="Arial" w:hAnsi="Arial" w:cs="Arial"/>
                <w:sz w:val="18"/>
                <w:szCs w:val="18"/>
              </w:rPr>
              <w:t>Insulin-Sensitizers, Polycystic Ovary Syndrome and Gynaecological Cancer Risk.</w:t>
            </w:r>
          </w:p>
          <w:p w14:paraId="17DF71DE" w14:textId="77777777" w:rsidR="002C4661" w:rsidRPr="002C4661" w:rsidRDefault="00453018" w:rsidP="00453018">
            <w:pPr>
              <w:pStyle w:val="TableParagraph"/>
              <w:spacing w:before="10" w:line="276" w:lineRule="auto"/>
              <w:ind w:left="720" w:right="-103"/>
              <w:jc w:val="both"/>
              <w:rPr>
                <w:rFonts w:ascii="Arial" w:hAnsi="Arial" w:cs="Arial"/>
                <w:sz w:val="18"/>
                <w:szCs w:val="18"/>
              </w:rPr>
            </w:pPr>
            <w:r w:rsidRPr="00453018">
              <w:rPr>
                <w:rFonts w:ascii="Arial" w:hAnsi="Arial" w:cs="Arial"/>
                <w:sz w:val="18"/>
                <w:szCs w:val="18"/>
              </w:rPr>
              <w:t xml:space="preserve">INT J ENDOCRINOL. 2016;2016:8671762. doi: 10.1155/2016/8671762. </w:t>
            </w:r>
          </w:p>
        </w:tc>
      </w:tr>
      <w:tr w:rsidR="002C4661" w14:paraId="18DE54C2" w14:textId="77777777" w:rsidTr="00F347DE">
        <w:trPr>
          <w:gridAfter w:val="1"/>
          <w:wAfter w:w="2160" w:type="dxa"/>
        </w:trPr>
        <w:tc>
          <w:tcPr>
            <w:tcW w:w="7308" w:type="dxa"/>
          </w:tcPr>
          <w:p w14:paraId="5459ECCD" w14:textId="77777777" w:rsidR="002C4661" w:rsidRDefault="002C4661" w:rsidP="002C4661">
            <w:pPr>
              <w:pStyle w:val="Heading1"/>
            </w:pPr>
            <w:r>
              <w:lastRenderedPageBreak/>
              <w:t>Abstracts and Presentations</w:t>
            </w:r>
          </w:p>
        </w:tc>
      </w:tr>
      <w:tr w:rsidR="002C4661" w14:paraId="3B278BEC" w14:textId="77777777" w:rsidTr="00F347DE">
        <w:trPr>
          <w:gridAfter w:val="1"/>
          <w:wAfter w:w="2160" w:type="dxa"/>
        </w:trPr>
        <w:tc>
          <w:tcPr>
            <w:tcW w:w="7308" w:type="dxa"/>
          </w:tcPr>
          <w:p w14:paraId="2466599D" w14:textId="77777777" w:rsidR="002C4661" w:rsidRDefault="002C4661" w:rsidP="002C4661">
            <w:pPr>
              <w:pStyle w:val="Heading3"/>
            </w:pPr>
          </w:p>
          <w:p w14:paraId="0588AC4A" w14:textId="77777777" w:rsidR="002C4661" w:rsidRDefault="002C4661" w:rsidP="002C4661">
            <w:pPr>
              <w:pStyle w:val="Heading3"/>
              <w:rPr>
                <w:sz w:val="20"/>
                <w:szCs w:val="20"/>
              </w:rPr>
            </w:pPr>
            <w:r w:rsidRPr="00607B2F">
              <w:rPr>
                <w:sz w:val="20"/>
                <w:szCs w:val="20"/>
              </w:rPr>
              <w:t>Oral Presentations</w:t>
            </w:r>
            <w:r>
              <w:rPr>
                <w:sz w:val="20"/>
                <w:szCs w:val="20"/>
              </w:rPr>
              <w:t xml:space="preserve"> (first author, presenter)</w:t>
            </w:r>
          </w:p>
          <w:p w14:paraId="67463499" w14:textId="77777777" w:rsidR="002C4661" w:rsidRPr="00607B2F" w:rsidRDefault="002C4661" w:rsidP="002C4661"/>
          <w:p w14:paraId="0B5CC7BF" w14:textId="77777777" w:rsidR="002C4661" w:rsidRPr="00607B2F" w:rsidRDefault="002C4661" w:rsidP="002C4661">
            <w:pPr>
              <w:numPr>
                <w:ilvl w:val="0"/>
                <w:numId w:val="15"/>
              </w:numPr>
              <w:jc w:val="both"/>
              <w:rPr>
                <w:rFonts w:ascii="Arial" w:hAnsi="Arial" w:cs="Arial"/>
                <w:sz w:val="18"/>
              </w:rPr>
            </w:pPr>
            <w:r>
              <w:rPr>
                <w:rFonts w:ascii="Arial" w:hAnsi="Arial" w:cs="Arial"/>
                <w:sz w:val="18"/>
              </w:rPr>
              <w:t xml:space="preserve"> </w:t>
            </w:r>
            <w:r w:rsidRPr="00607B2F">
              <w:rPr>
                <w:rFonts w:ascii="Arial" w:hAnsi="Arial" w:cs="Arial"/>
                <w:sz w:val="18"/>
              </w:rPr>
              <w:t>European</w:t>
            </w:r>
            <w:r w:rsidRPr="00607B2F">
              <w:rPr>
                <w:rFonts w:ascii="Arial" w:hAnsi="Arial" w:cs="Arial"/>
                <w:sz w:val="18"/>
                <w:szCs w:val="18"/>
              </w:rPr>
              <w:t xml:space="preserve"> Thyroid Association 42</w:t>
            </w:r>
            <w:r w:rsidRPr="000B042B">
              <w:rPr>
                <w:rFonts w:ascii="Arial" w:hAnsi="Arial" w:cs="Arial"/>
                <w:sz w:val="18"/>
                <w:szCs w:val="18"/>
                <w:vertAlign w:val="superscript"/>
              </w:rPr>
              <w:t>nd</w:t>
            </w:r>
            <w:r w:rsidRPr="00607B2F">
              <w:rPr>
                <w:rFonts w:ascii="Arial" w:hAnsi="Arial" w:cs="Arial"/>
                <w:sz w:val="18"/>
                <w:szCs w:val="18"/>
              </w:rPr>
              <w:t xml:space="preserve"> Annual Meeting (Budapest, 2019), oral communications: </w:t>
            </w:r>
            <w:r>
              <w:rPr>
                <w:rFonts w:ascii="Arial" w:hAnsi="Arial" w:cs="Arial"/>
                <w:sz w:val="18"/>
                <w:szCs w:val="18"/>
              </w:rPr>
              <w:t>“</w:t>
            </w:r>
            <w:r w:rsidRPr="00607B2F">
              <w:rPr>
                <w:rFonts w:ascii="Arial" w:hAnsi="Arial" w:cs="Arial"/>
                <w:sz w:val="18"/>
                <w:szCs w:val="18"/>
              </w:rPr>
              <w:t>analysis of Clinical Activity Score at baseline in a large cohort of p</w:t>
            </w:r>
            <w:r>
              <w:rPr>
                <w:rFonts w:ascii="Arial" w:hAnsi="Arial" w:cs="Arial"/>
                <w:sz w:val="18"/>
                <w:szCs w:val="18"/>
              </w:rPr>
              <w:t>atients with moderate-to-severe Graves’ orbitopathy”</w:t>
            </w:r>
          </w:p>
          <w:p w14:paraId="0167AF06" w14:textId="77777777" w:rsidR="002C4661" w:rsidRDefault="002C4661" w:rsidP="002C4661">
            <w:pPr>
              <w:numPr>
                <w:ilvl w:val="0"/>
                <w:numId w:val="15"/>
              </w:numPr>
              <w:jc w:val="both"/>
              <w:rPr>
                <w:rFonts w:ascii="Arial" w:hAnsi="Arial" w:cs="Arial"/>
                <w:sz w:val="18"/>
              </w:rPr>
            </w:pPr>
            <w:r>
              <w:rPr>
                <w:rFonts w:ascii="Arial" w:hAnsi="Arial" w:cs="Arial"/>
                <w:sz w:val="18"/>
              </w:rPr>
              <w:t xml:space="preserve"> EUGOGO 20</w:t>
            </w:r>
            <w:r w:rsidRPr="00607B2F">
              <w:rPr>
                <w:rFonts w:ascii="Arial" w:hAnsi="Arial" w:cs="Arial"/>
                <w:sz w:val="18"/>
                <w:vertAlign w:val="superscript"/>
              </w:rPr>
              <w:t>th</w:t>
            </w:r>
            <w:r>
              <w:rPr>
                <w:rFonts w:ascii="Arial" w:hAnsi="Arial" w:cs="Arial"/>
                <w:sz w:val="18"/>
              </w:rPr>
              <w:t xml:space="preserve"> Anniversary </w:t>
            </w:r>
            <w:r w:rsidRPr="00607B2F">
              <w:rPr>
                <w:rFonts w:ascii="Arial" w:hAnsi="Arial" w:cs="Arial"/>
                <w:sz w:val="18"/>
              </w:rPr>
              <w:t xml:space="preserve">Meeting (Pisa, 2019), oral communications: </w:t>
            </w:r>
            <w:r>
              <w:rPr>
                <w:rFonts w:ascii="Arial" w:hAnsi="Arial" w:cs="Arial"/>
                <w:sz w:val="18"/>
              </w:rPr>
              <w:t>“</w:t>
            </w:r>
            <w:r w:rsidRPr="00607B2F">
              <w:rPr>
                <w:rFonts w:ascii="Arial" w:hAnsi="Arial" w:cs="Arial"/>
                <w:sz w:val="18"/>
              </w:rPr>
              <w:t>serum antibodies against the insulin-like growth factor-1 receptor (IGF-1R)</w:t>
            </w:r>
            <w:r>
              <w:rPr>
                <w:rFonts w:ascii="Arial" w:hAnsi="Arial" w:cs="Arial"/>
                <w:sz w:val="18"/>
              </w:rPr>
              <w:t xml:space="preserve"> in </w:t>
            </w:r>
            <w:r>
              <w:rPr>
                <w:rFonts w:ascii="Arial" w:hAnsi="Arial" w:cs="Arial"/>
                <w:sz w:val="18"/>
                <w:szCs w:val="18"/>
              </w:rPr>
              <w:t>Graves’ orbitopathy</w:t>
            </w:r>
            <w:r w:rsidRPr="00607B2F">
              <w:rPr>
                <w:rFonts w:ascii="Arial" w:hAnsi="Arial" w:cs="Arial"/>
                <w:sz w:val="18"/>
              </w:rPr>
              <w:t xml:space="preserve"> do not stimulate fibroblast proliferation</w:t>
            </w:r>
            <w:r>
              <w:rPr>
                <w:rFonts w:ascii="Arial" w:hAnsi="Arial" w:cs="Arial"/>
                <w:sz w:val="18"/>
              </w:rPr>
              <w:t>”.</w:t>
            </w:r>
          </w:p>
          <w:p w14:paraId="01B23B58" w14:textId="77777777" w:rsidR="002C4661" w:rsidRPr="000B042B" w:rsidRDefault="002C4661" w:rsidP="002C4661">
            <w:pPr>
              <w:numPr>
                <w:ilvl w:val="0"/>
                <w:numId w:val="15"/>
              </w:numPr>
              <w:jc w:val="both"/>
              <w:rPr>
                <w:rFonts w:ascii="Arial" w:hAnsi="Arial" w:cs="Arial"/>
                <w:sz w:val="18"/>
              </w:rPr>
            </w:pPr>
            <w:r>
              <w:rPr>
                <w:rFonts w:ascii="Arial" w:hAnsi="Arial" w:cs="Arial"/>
                <w:sz w:val="18"/>
              </w:rPr>
              <w:t xml:space="preserve"> European Thyroid Association 43</w:t>
            </w:r>
            <w:r w:rsidRPr="000B042B">
              <w:rPr>
                <w:rFonts w:ascii="Arial" w:hAnsi="Arial" w:cs="Arial"/>
                <w:sz w:val="18"/>
                <w:vertAlign w:val="superscript"/>
              </w:rPr>
              <w:t xml:space="preserve">rd </w:t>
            </w:r>
            <w:r w:rsidRPr="000B042B">
              <w:rPr>
                <w:rFonts w:ascii="Arial" w:hAnsi="Arial" w:cs="Arial"/>
                <w:sz w:val="18"/>
              </w:rPr>
              <w:t>Annual</w:t>
            </w:r>
            <w:r>
              <w:rPr>
                <w:rFonts w:ascii="Arial" w:hAnsi="Arial" w:cs="Arial"/>
                <w:sz w:val="18"/>
                <w:vertAlign w:val="superscript"/>
              </w:rPr>
              <w:t xml:space="preserve"> </w:t>
            </w:r>
            <w:r>
              <w:rPr>
                <w:rFonts w:ascii="Arial" w:hAnsi="Arial" w:cs="Arial"/>
                <w:sz w:val="18"/>
              </w:rPr>
              <w:t xml:space="preserve">meeting (2021), highlighted oral communications: “statins for </w:t>
            </w:r>
            <w:r>
              <w:rPr>
                <w:rFonts w:ascii="Arial" w:hAnsi="Arial" w:cs="Arial"/>
                <w:sz w:val="18"/>
                <w:szCs w:val="18"/>
              </w:rPr>
              <w:t>Graves’ orbitopathy (STAGO): results of a phase II randomized clinical trial”.</w:t>
            </w:r>
          </w:p>
          <w:p w14:paraId="2D9B615C" w14:textId="77777777" w:rsidR="002C4661" w:rsidRPr="000B042B" w:rsidRDefault="002C4661" w:rsidP="002C4661">
            <w:pPr>
              <w:numPr>
                <w:ilvl w:val="0"/>
                <w:numId w:val="15"/>
              </w:numPr>
              <w:jc w:val="both"/>
              <w:rPr>
                <w:rFonts w:ascii="Arial" w:hAnsi="Arial" w:cs="Arial"/>
                <w:sz w:val="18"/>
              </w:rPr>
            </w:pPr>
            <w:r>
              <w:rPr>
                <w:rFonts w:ascii="Arial" w:hAnsi="Arial" w:cs="Arial"/>
                <w:sz w:val="18"/>
              </w:rPr>
              <w:t xml:space="preserve"> </w:t>
            </w:r>
            <w:r w:rsidRPr="000B042B">
              <w:rPr>
                <w:rFonts w:ascii="Arial" w:hAnsi="Arial" w:cs="Arial"/>
                <w:sz w:val="18"/>
              </w:rPr>
              <w:t>American Thyroid Association 90</w:t>
            </w:r>
            <w:r w:rsidRPr="000C094E">
              <w:rPr>
                <w:rFonts w:ascii="Arial" w:hAnsi="Arial" w:cs="Arial"/>
                <w:sz w:val="18"/>
                <w:vertAlign w:val="superscript"/>
              </w:rPr>
              <w:t>th</w:t>
            </w:r>
            <w:r w:rsidRPr="000B042B">
              <w:rPr>
                <w:rFonts w:ascii="Arial" w:hAnsi="Arial" w:cs="Arial"/>
                <w:sz w:val="18"/>
              </w:rPr>
              <w:t xml:space="preserve"> Annual Meeting (2021), </w:t>
            </w:r>
            <w:r>
              <w:rPr>
                <w:rFonts w:ascii="Arial" w:hAnsi="Arial" w:cs="Arial"/>
                <w:sz w:val="18"/>
              </w:rPr>
              <w:t xml:space="preserve">highlighted oral communications: “statins for </w:t>
            </w:r>
            <w:r>
              <w:rPr>
                <w:rFonts w:ascii="Arial" w:hAnsi="Arial" w:cs="Arial"/>
                <w:sz w:val="18"/>
                <w:szCs w:val="18"/>
              </w:rPr>
              <w:t>Graves’ orbitopathy (STAGO): results of a phase II randomized clinical trial”.</w:t>
            </w:r>
          </w:p>
          <w:p w14:paraId="3CF2C2DA" w14:textId="77777777" w:rsidR="002C4661" w:rsidRDefault="002C4661" w:rsidP="002C4661">
            <w:pPr>
              <w:numPr>
                <w:ilvl w:val="0"/>
                <w:numId w:val="15"/>
              </w:numPr>
              <w:jc w:val="both"/>
              <w:rPr>
                <w:rFonts w:ascii="Arial" w:hAnsi="Arial" w:cs="Arial"/>
                <w:sz w:val="18"/>
              </w:rPr>
            </w:pPr>
            <w:r>
              <w:rPr>
                <w:rFonts w:ascii="Arial" w:hAnsi="Arial" w:cs="Arial"/>
                <w:sz w:val="18"/>
              </w:rPr>
              <w:t xml:space="preserve"> </w:t>
            </w:r>
            <w:r w:rsidRPr="000B042B">
              <w:rPr>
                <w:rFonts w:ascii="Arial" w:hAnsi="Arial" w:cs="Arial"/>
                <w:sz w:val="18"/>
              </w:rPr>
              <w:t>European Thyroid Association 44</w:t>
            </w:r>
            <w:r w:rsidRPr="000C094E">
              <w:rPr>
                <w:rFonts w:ascii="Arial" w:hAnsi="Arial" w:cs="Arial"/>
                <w:sz w:val="18"/>
                <w:vertAlign w:val="superscript"/>
              </w:rPr>
              <w:t>th</w:t>
            </w:r>
            <w:r w:rsidRPr="000B042B">
              <w:rPr>
                <w:rFonts w:ascii="Arial" w:hAnsi="Arial" w:cs="Arial"/>
                <w:sz w:val="18"/>
              </w:rPr>
              <w:t xml:space="preserve"> Annual Meeting (Budapest, 2022), oral</w:t>
            </w:r>
            <w:r>
              <w:rPr>
                <w:rFonts w:ascii="Arial" w:hAnsi="Arial" w:cs="Arial"/>
                <w:sz w:val="18"/>
              </w:rPr>
              <w:t xml:space="preserve"> communication: “sirolimus for Graves’ orbitopathy, a novel drug for the management of patients with moderate-to-severe Graves’ orbitopathy?”</w:t>
            </w:r>
          </w:p>
          <w:p w14:paraId="4829E7C5" w14:textId="77777777" w:rsidR="002C4661" w:rsidRDefault="002C4661" w:rsidP="002C4661">
            <w:pPr>
              <w:numPr>
                <w:ilvl w:val="0"/>
                <w:numId w:val="15"/>
              </w:numPr>
              <w:jc w:val="both"/>
              <w:rPr>
                <w:rFonts w:ascii="Arial" w:hAnsi="Arial" w:cs="Arial"/>
                <w:sz w:val="18"/>
              </w:rPr>
            </w:pPr>
            <w:r w:rsidRPr="000B042B">
              <w:rPr>
                <w:rFonts w:ascii="Arial" w:hAnsi="Arial" w:cs="Arial"/>
                <w:sz w:val="18"/>
              </w:rPr>
              <w:t>European Thyroid Association 44</w:t>
            </w:r>
            <w:r w:rsidRPr="000C094E">
              <w:rPr>
                <w:rFonts w:ascii="Arial" w:hAnsi="Arial" w:cs="Arial"/>
                <w:sz w:val="18"/>
                <w:vertAlign w:val="superscript"/>
              </w:rPr>
              <w:t>th</w:t>
            </w:r>
            <w:r w:rsidRPr="000B042B">
              <w:rPr>
                <w:rFonts w:ascii="Arial" w:hAnsi="Arial" w:cs="Arial"/>
                <w:sz w:val="18"/>
              </w:rPr>
              <w:t xml:space="preserve"> Annual Meeting (Budapest, 2022), oral</w:t>
            </w:r>
            <w:r>
              <w:rPr>
                <w:rFonts w:ascii="Arial" w:hAnsi="Arial" w:cs="Arial"/>
                <w:sz w:val="18"/>
              </w:rPr>
              <w:t xml:space="preserve"> communication: </w:t>
            </w:r>
            <w:r w:rsidRPr="0074550A">
              <w:rPr>
                <w:rFonts w:ascii="Arial" w:hAnsi="Arial" w:cs="Arial"/>
                <w:sz w:val="18"/>
              </w:rPr>
              <w:t>Putative protective role of anti-nuclear antibodies in Graves’ orbitopathy</w:t>
            </w:r>
          </w:p>
          <w:p w14:paraId="0AAD4623" w14:textId="77777777" w:rsidR="003D6F4B" w:rsidRDefault="003D6F4B" w:rsidP="002C4661">
            <w:pPr>
              <w:numPr>
                <w:ilvl w:val="0"/>
                <w:numId w:val="15"/>
              </w:numPr>
              <w:jc w:val="both"/>
              <w:rPr>
                <w:rFonts w:ascii="Arial" w:hAnsi="Arial" w:cs="Arial"/>
                <w:sz w:val="18"/>
              </w:rPr>
            </w:pPr>
            <w:r>
              <w:rPr>
                <w:rFonts w:ascii="Arial" w:hAnsi="Arial" w:cs="Arial"/>
                <w:sz w:val="18"/>
              </w:rPr>
              <w:t xml:space="preserve">The American Society for Bone and Mineral Research Annual Meeting (Toronto, 2024) </w:t>
            </w:r>
            <w:r w:rsidRPr="003D6F4B">
              <w:rPr>
                <w:rFonts w:ascii="Arial" w:hAnsi="Arial" w:cs="Arial"/>
                <w:sz w:val="18"/>
              </w:rPr>
              <w:t>Pre-Meeting Symposium on Energy Metabolism in Skeletal Development and Disease</w:t>
            </w:r>
            <w:r>
              <w:rPr>
                <w:rFonts w:ascii="Arial" w:hAnsi="Arial" w:cs="Arial"/>
                <w:sz w:val="18"/>
              </w:rPr>
              <w:t>:</w:t>
            </w:r>
            <w:r w:rsidRPr="003D6F4B">
              <w:rPr>
                <w:rFonts w:ascii="Arial" w:hAnsi="Arial" w:cs="Arial"/>
                <w:sz w:val="18"/>
              </w:rPr>
              <w:t xml:space="preserve"> </w:t>
            </w:r>
            <w:r>
              <w:rPr>
                <w:rFonts w:ascii="Arial" w:hAnsi="Arial" w:cs="Arial"/>
                <w:sz w:val="18"/>
              </w:rPr>
              <w:t>g</w:t>
            </w:r>
            <w:r w:rsidRPr="003D6F4B">
              <w:rPr>
                <w:rFonts w:ascii="Arial" w:hAnsi="Arial" w:cs="Arial"/>
                <w:sz w:val="18"/>
              </w:rPr>
              <w:t xml:space="preserve">enetic </w:t>
            </w:r>
            <w:r>
              <w:rPr>
                <w:rFonts w:ascii="Arial" w:hAnsi="Arial" w:cs="Arial"/>
                <w:sz w:val="18"/>
              </w:rPr>
              <w:t>o</w:t>
            </w:r>
            <w:r w:rsidRPr="003D6F4B">
              <w:rPr>
                <w:rFonts w:ascii="Arial" w:hAnsi="Arial" w:cs="Arial"/>
                <w:sz w:val="18"/>
              </w:rPr>
              <w:t xml:space="preserve">r </w:t>
            </w:r>
            <w:r>
              <w:rPr>
                <w:rFonts w:ascii="Arial" w:hAnsi="Arial" w:cs="Arial"/>
                <w:sz w:val="18"/>
              </w:rPr>
              <w:t>p</w:t>
            </w:r>
            <w:r w:rsidRPr="003D6F4B">
              <w:rPr>
                <w:rFonts w:ascii="Arial" w:hAnsi="Arial" w:cs="Arial"/>
                <w:sz w:val="18"/>
              </w:rPr>
              <w:t xml:space="preserve">harmacological </w:t>
            </w:r>
            <w:r>
              <w:rPr>
                <w:rFonts w:ascii="Arial" w:hAnsi="Arial" w:cs="Arial"/>
                <w:sz w:val="18"/>
              </w:rPr>
              <w:t>i</w:t>
            </w:r>
            <w:r w:rsidRPr="003D6F4B">
              <w:rPr>
                <w:rFonts w:ascii="Arial" w:hAnsi="Arial" w:cs="Arial"/>
                <w:sz w:val="18"/>
              </w:rPr>
              <w:t xml:space="preserve">nhibition </w:t>
            </w:r>
            <w:r>
              <w:rPr>
                <w:rFonts w:ascii="Arial" w:hAnsi="Arial" w:cs="Arial"/>
                <w:sz w:val="18"/>
              </w:rPr>
              <w:t>o</w:t>
            </w:r>
            <w:r w:rsidRPr="003D6F4B">
              <w:rPr>
                <w:rFonts w:ascii="Arial" w:hAnsi="Arial" w:cs="Arial"/>
                <w:sz w:val="18"/>
              </w:rPr>
              <w:t xml:space="preserve">f </w:t>
            </w:r>
            <w:r>
              <w:rPr>
                <w:rFonts w:ascii="Arial" w:hAnsi="Arial" w:cs="Arial"/>
                <w:sz w:val="18"/>
              </w:rPr>
              <w:t>h</w:t>
            </w:r>
            <w:r w:rsidRPr="003D6F4B">
              <w:rPr>
                <w:rFonts w:ascii="Arial" w:hAnsi="Arial" w:cs="Arial"/>
                <w:sz w:val="18"/>
              </w:rPr>
              <w:t xml:space="preserve">ypoxia </w:t>
            </w:r>
            <w:r>
              <w:rPr>
                <w:rFonts w:ascii="Arial" w:hAnsi="Arial" w:cs="Arial"/>
                <w:sz w:val="18"/>
              </w:rPr>
              <w:t>i</w:t>
            </w:r>
            <w:r w:rsidRPr="003D6F4B">
              <w:rPr>
                <w:rFonts w:ascii="Arial" w:hAnsi="Arial" w:cs="Arial"/>
                <w:sz w:val="18"/>
              </w:rPr>
              <w:t xml:space="preserve">nducible </w:t>
            </w:r>
            <w:r>
              <w:rPr>
                <w:rFonts w:ascii="Arial" w:hAnsi="Arial" w:cs="Arial"/>
                <w:sz w:val="18"/>
              </w:rPr>
              <w:t>f</w:t>
            </w:r>
            <w:r w:rsidRPr="003D6F4B">
              <w:rPr>
                <w:rFonts w:ascii="Arial" w:hAnsi="Arial" w:cs="Arial"/>
                <w:sz w:val="18"/>
              </w:rPr>
              <w:t xml:space="preserve">actor 2 (HIF2) </w:t>
            </w:r>
            <w:r>
              <w:rPr>
                <w:rFonts w:ascii="Arial" w:hAnsi="Arial" w:cs="Arial"/>
                <w:sz w:val="18"/>
              </w:rPr>
              <w:t>b</w:t>
            </w:r>
            <w:r w:rsidRPr="003D6F4B">
              <w:rPr>
                <w:rFonts w:ascii="Arial" w:hAnsi="Arial" w:cs="Arial"/>
                <w:sz w:val="18"/>
              </w:rPr>
              <w:t xml:space="preserve">oosts </w:t>
            </w:r>
            <w:r>
              <w:rPr>
                <w:rFonts w:ascii="Arial" w:hAnsi="Arial" w:cs="Arial"/>
                <w:sz w:val="18"/>
              </w:rPr>
              <w:t>t</w:t>
            </w:r>
            <w:r w:rsidRPr="003D6F4B">
              <w:rPr>
                <w:rFonts w:ascii="Arial" w:hAnsi="Arial" w:cs="Arial"/>
                <w:sz w:val="18"/>
              </w:rPr>
              <w:t xml:space="preserve">he </w:t>
            </w:r>
            <w:r>
              <w:rPr>
                <w:rFonts w:ascii="Arial" w:hAnsi="Arial" w:cs="Arial"/>
                <w:sz w:val="18"/>
              </w:rPr>
              <w:t>o</w:t>
            </w:r>
            <w:r w:rsidRPr="003D6F4B">
              <w:rPr>
                <w:rFonts w:ascii="Arial" w:hAnsi="Arial" w:cs="Arial"/>
                <w:sz w:val="18"/>
              </w:rPr>
              <w:t xml:space="preserve">steoblast </w:t>
            </w:r>
            <w:r>
              <w:rPr>
                <w:rFonts w:ascii="Arial" w:hAnsi="Arial" w:cs="Arial"/>
                <w:sz w:val="18"/>
              </w:rPr>
              <w:t>p</w:t>
            </w:r>
            <w:r w:rsidRPr="003D6F4B">
              <w:rPr>
                <w:rFonts w:ascii="Arial" w:hAnsi="Arial" w:cs="Arial"/>
                <w:sz w:val="18"/>
              </w:rPr>
              <w:t xml:space="preserve">opulation </w:t>
            </w:r>
            <w:r>
              <w:rPr>
                <w:rFonts w:ascii="Arial" w:hAnsi="Arial" w:cs="Arial"/>
                <w:sz w:val="18"/>
              </w:rPr>
              <w:t>a</w:t>
            </w:r>
            <w:r w:rsidRPr="003D6F4B">
              <w:rPr>
                <w:rFonts w:ascii="Arial" w:hAnsi="Arial" w:cs="Arial"/>
                <w:sz w:val="18"/>
              </w:rPr>
              <w:t xml:space="preserve">nd </w:t>
            </w:r>
            <w:r>
              <w:rPr>
                <w:rFonts w:ascii="Arial" w:hAnsi="Arial" w:cs="Arial"/>
                <w:sz w:val="18"/>
              </w:rPr>
              <w:t>a</w:t>
            </w:r>
            <w:r w:rsidRPr="003D6F4B">
              <w:rPr>
                <w:rFonts w:ascii="Arial" w:hAnsi="Arial" w:cs="Arial"/>
                <w:sz w:val="18"/>
              </w:rPr>
              <w:t xml:space="preserve">ugments </w:t>
            </w:r>
            <w:r>
              <w:rPr>
                <w:rFonts w:ascii="Arial" w:hAnsi="Arial" w:cs="Arial"/>
                <w:sz w:val="18"/>
              </w:rPr>
              <w:t>b</w:t>
            </w:r>
            <w:r w:rsidRPr="003D6F4B">
              <w:rPr>
                <w:rFonts w:ascii="Arial" w:hAnsi="Arial" w:cs="Arial"/>
                <w:sz w:val="18"/>
              </w:rPr>
              <w:t xml:space="preserve">one </w:t>
            </w:r>
            <w:r>
              <w:rPr>
                <w:rFonts w:ascii="Arial" w:hAnsi="Arial" w:cs="Arial"/>
                <w:sz w:val="18"/>
              </w:rPr>
              <w:t>m</w:t>
            </w:r>
            <w:r w:rsidRPr="003D6F4B">
              <w:rPr>
                <w:rFonts w:ascii="Arial" w:hAnsi="Arial" w:cs="Arial"/>
                <w:sz w:val="18"/>
              </w:rPr>
              <w:t>ass</w:t>
            </w:r>
          </w:p>
          <w:p w14:paraId="346870D3" w14:textId="77777777" w:rsidR="002C4661" w:rsidRPr="00437F9A" w:rsidRDefault="002C4661" w:rsidP="002C4661">
            <w:pPr>
              <w:ind w:left="1020"/>
              <w:jc w:val="both"/>
              <w:rPr>
                <w:rFonts w:ascii="Arial" w:hAnsi="Arial" w:cs="Arial"/>
                <w:sz w:val="18"/>
              </w:rPr>
            </w:pPr>
          </w:p>
          <w:p w14:paraId="25BD2CC4" w14:textId="77777777" w:rsidR="002C4661" w:rsidRDefault="002C4661" w:rsidP="002C4661">
            <w:pPr>
              <w:ind w:left="1020"/>
              <w:jc w:val="both"/>
              <w:rPr>
                <w:rFonts w:ascii="Arial" w:hAnsi="Arial" w:cs="Arial"/>
                <w:sz w:val="18"/>
              </w:rPr>
            </w:pPr>
          </w:p>
          <w:p w14:paraId="656B1412" w14:textId="77777777" w:rsidR="002C4661" w:rsidRDefault="002C4661" w:rsidP="002C4661">
            <w:pPr>
              <w:ind w:left="1020" w:hanging="930"/>
              <w:jc w:val="both"/>
              <w:rPr>
                <w:rFonts w:ascii="Arial" w:hAnsi="Arial" w:cs="Arial"/>
                <w:b/>
                <w:bCs/>
                <w:sz w:val="22"/>
                <w:szCs w:val="22"/>
              </w:rPr>
            </w:pPr>
            <w:r w:rsidRPr="00214C7A">
              <w:rPr>
                <w:rFonts w:ascii="Arial" w:hAnsi="Arial" w:cs="Arial"/>
                <w:b/>
                <w:bCs/>
                <w:sz w:val="22"/>
                <w:szCs w:val="22"/>
              </w:rPr>
              <w:t>Seminars</w:t>
            </w:r>
            <w:r>
              <w:rPr>
                <w:rFonts w:ascii="Arial" w:hAnsi="Arial" w:cs="Arial"/>
                <w:b/>
                <w:bCs/>
                <w:sz w:val="22"/>
                <w:szCs w:val="22"/>
              </w:rPr>
              <w:t xml:space="preserve"> and talks as invited speaker</w:t>
            </w:r>
          </w:p>
          <w:p w14:paraId="57EDF192" w14:textId="77777777" w:rsidR="002C4661" w:rsidRPr="00214C7A" w:rsidRDefault="002C4661" w:rsidP="002C4661">
            <w:pPr>
              <w:ind w:left="1020" w:hanging="930"/>
              <w:jc w:val="both"/>
              <w:rPr>
                <w:rFonts w:ascii="Arial" w:hAnsi="Arial" w:cs="Arial"/>
                <w:b/>
                <w:bCs/>
                <w:sz w:val="18"/>
                <w:szCs w:val="18"/>
              </w:rPr>
            </w:pPr>
          </w:p>
          <w:p w14:paraId="5E59519E" w14:textId="77777777" w:rsidR="002C4661" w:rsidRDefault="002C4661" w:rsidP="002C4661">
            <w:pPr>
              <w:numPr>
                <w:ilvl w:val="0"/>
                <w:numId w:val="15"/>
              </w:numPr>
              <w:ind w:hanging="300"/>
              <w:jc w:val="both"/>
              <w:rPr>
                <w:rFonts w:ascii="Arial" w:hAnsi="Arial" w:cs="Arial"/>
                <w:sz w:val="18"/>
                <w:szCs w:val="18"/>
              </w:rPr>
            </w:pPr>
            <w:r>
              <w:rPr>
                <w:rFonts w:ascii="Arial" w:hAnsi="Arial" w:cs="Arial"/>
                <w:sz w:val="18"/>
                <w:szCs w:val="18"/>
              </w:rPr>
              <w:t>Invited speaker at the conference “</w:t>
            </w:r>
            <w:r w:rsidRPr="0074550A">
              <w:rPr>
                <w:rFonts w:ascii="Arial" w:hAnsi="Arial" w:cs="Arial"/>
                <w:sz w:val="18"/>
                <w:szCs w:val="18"/>
              </w:rPr>
              <w:t xml:space="preserve">Incontri Pisani di Endocrinologia e Metabolismo" </w:t>
            </w:r>
            <w:r>
              <w:rPr>
                <w:rFonts w:ascii="Arial" w:hAnsi="Arial" w:cs="Arial"/>
                <w:sz w:val="18"/>
                <w:szCs w:val="18"/>
              </w:rPr>
              <w:t>(</w:t>
            </w:r>
            <w:r w:rsidRPr="0074550A">
              <w:rPr>
                <w:rFonts w:ascii="Arial" w:hAnsi="Arial" w:cs="Arial"/>
                <w:sz w:val="18"/>
                <w:szCs w:val="18"/>
              </w:rPr>
              <w:t>Pisa 1</w:t>
            </w:r>
            <w:r>
              <w:rPr>
                <w:rFonts w:ascii="Arial" w:hAnsi="Arial" w:cs="Arial"/>
                <w:sz w:val="18"/>
                <w:szCs w:val="18"/>
              </w:rPr>
              <w:t>-</w:t>
            </w:r>
            <w:r w:rsidRPr="0074550A">
              <w:rPr>
                <w:rFonts w:ascii="Arial" w:hAnsi="Arial" w:cs="Arial"/>
                <w:sz w:val="18"/>
                <w:szCs w:val="18"/>
              </w:rPr>
              <w:t>2</w:t>
            </w:r>
            <w:r>
              <w:rPr>
                <w:rFonts w:ascii="Arial" w:hAnsi="Arial" w:cs="Arial"/>
                <w:sz w:val="18"/>
                <w:szCs w:val="18"/>
              </w:rPr>
              <w:t>/10/</w:t>
            </w:r>
            <w:r w:rsidRPr="0074550A">
              <w:rPr>
                <w:rFonts w:ascii="Arial" w:hAnsi="Arial" w:cs="Arial"/>
                <w:sz w:val="18"/>
                <w:szCs w:val="18"/>
              </w:rPr>
              <w:t>2021</w:t>
            </w:r>
            <w:r>
              <w:rPr>
                <w:rFonts w:ascii="Arial" w:hAnsi="Arial" w:cs="Arial"/>
                <w:sz w:val="18"/>
                <w:szCs w:val="18"/>
              </w:rPr>
              <w:t>)</w:t>
            </w:r>
            <w:r w:rsidRPr="0074550A">
              <w:rPr>
                <w:rFonts w:ascii="Arial" w:hAnsi="Arial" w:cs="Arial"/>
                <w:sz w:val="18"/>
                <w:szCs w:val="18"/>
              </w:rPr>
              <w:t xml:space="preserve">. </w:t>
            </w:r>
            <w:r>
              <w:rPr>
                <w:rFonts w:ascii="Arial" w:hAnsi="Arial" w:cs="Arial"/>
                <w:sz w:val="18"/>
                <w:szCs w:val="18"/>
              </w:rPr>
              <w:t>Title of the talk</w:t>
            </w:r>
            <w:r w:rsidRPr="0074550A">
              <w:rPr>
                <w:rFonts w:ascii="Arial" w:hAnsi="Arial" w:cs="Arial"/>
                <w:sz w:val="18"/>
                <w:szCs w:val="18"/>
              </w:rPr>
              <w:t>: "Inibitori del checkpoint immunitaro come causa scatenante della sindrome poliendocrina autoimmune".</w:t>
            </w:r>
          </w:p>
          <w:p w14:paraId="239D039A" w14:textId="77777777" w:rsidR="002C4661" w:rsidRPr="003D6F4B" w:rsidRDefault="002C4661" w:rsidP="002C4661">
            <w:pPr>
              <w:numPr>
                <w:ilvl w:val="0"/>
                <w:numId w:val="15"/>
              </w:numPr>
              <w:ind w:hanging="300"/>
              <w:jc w:val="both"/>
              <w:rPr>
                <w:rFonts w:ascii="Arial" w:hAnsi="Arial" w:cs="Arial"/>
                <w:sz w:val="18"/>
                <w:szCs w:val="18"/>
                <w:lang w:val="it-IT"/>
              </w:rPr>
            </w:pPr>
            <w:r>
              <w:rPr>
                <w:rFonts w:ascii="Arial" w:hAnsi="Arial" w:cs="Arial"/>
                <w:sz w:val="18"/>
                <w:szCs w:val="18"/>
              </w:rPr>
              <w:t xml:space="preserve">Invited speaker at the “First class events, AIT meeting”. </w:t>
            </w:r>
            <w:r w:rsidRPr="003D6F4B">
              <w:rPr>
                <w:rFonts w:ascii="Arial" w:hAnsi="Arial" w:cs="Arial"/>
                <w:sz w:val="18"/>
                <w:szCs w:val="18"/>
                <w:lang w:val="it-IT"/>
              </w:rPr>
              <w:t>Title of the talk: “</w:t>
            </w:r>
            <w:r w:rsidR="003D6F4B" w:rsidRPr="003D6F4B">
              <w:rPr>
                <w:rFonts w:ascii="Arial" w:hAnsi="Arial" w:cs="Arial"/>
                <w:sz w:val="18"/>
                <w:szCs w:val="18"/>
                <w:lang w:val="it-IT"/>
              </w:rPr>
              <w:t>T</w:t>
            </w:r>
            <w:r w:rsidRPr="003D6F4B">
              <w:rPr>
                <w:rFonts w:ascii="Arial" w:hAnsi="Arial" w:cs="Arial"/>
                <w:sz w:val="18"/>
                <w:szCs w:val="18"/>
                <w:lang w:val="it-IT"/>
              </w:rPr>
              <w:t>erapia della malattia oculare nel Morbo di Bassedow: dalla forma lieve a quella severa” (Online meeting, 06/17/2022)</w:t>
            </w:r>
          </w:p>
          <w:p w14:paraId="599FDF52" w14:textId="77777777" w:rsidR="002C4661" w:rsidRPr="0074550A" w:rsidRDefault="002C4661" w:rsidP="002C4661">
            <w:pPr>
              <w:numPr>
                <w:ilvl w:val="0"/>
                <w:numId w:val="15"/>
              </w:numPr>
              <w:ind w:hanging="300"/>
              <w:jc w:val="both"/>
              <w:rPr>
                <w:rFonts w:ascii="Arial" w:hAnsi="Arial" w:cs="Arial"/>
                <w:sz w:val="18"/>
                <w:szCs w:val="18"/>
              </w:rPr>
            </w:pPr>
            <w:r>
              <w:rPr>
                <w:rFonts w:ascii="Arial" w:hAnsi="Arial" w:cs="Arial"/>
                <w:sz w:val="18"/>
                <w:szCs w:val="18"/>
              </w:rPr>
              <w:t xml:space="preserve">Seminar at the University of Pisa, Department of clinical and experimental medicine: </w:t>
            </w:r>
            <w:r w:rsidRPr="00214C7A">
              <w:rPr>
                <w:rFonts w:ascii="Arial" w:hAnsi="Arial" w:cs="Arial"/>
                <w:sz w:val="18"/>
                <w:szCs w:val="18"/>
              </w:rPr>
              <w:t xml:space="preserve">“Role of </w:t>
            </w:r>
            <w:r>
              <w:rPr>
                <w:rFonts w:ascii="Arial" w:hAnsi="Arial" w:cs="Arial"/>
                <w:sz w:val="18"/>
                <w:szCs w:val="18"/>
              </w:rPr>
              <w:t>Hypoxia Inducible factor 2 in bone mass accrual and osteoblastogenesis” (Pisa, 12/22/2022).</w:t>
            </w:r>
            <w:r>
              <w:rPr>
                <w:rFonts w:ascii="Arial" w:hAnsi="Arial" w:cs="Arial"/>
                <w:sz w:val="18"/>
              </w:rPr>
              <w:t xml:space="preserve"> </w:t>
            </w:r>
          </w:p>
          <w:p w14:paraId="6547255A" w14:textId="77777777" w:rsidR="002C4661" w:rsidRPr="0074550A" w:rsidRDefault="002C4661" w:rsidP="002C4661">
            <w:pPr>
              <w:numPr>
                <w:ilvl w:val="0"/>
                <w:numId w:val="15"/>
              </w:numPr>
              <w:ind w:hanging="300"/>
              <w:jc w:val="both"/>
              <w:rPr>
                <w:rFonts w:ascii="Arial" w:hAnsi="Arial" w:cs="Arial"/>
                <w:sz w:val="18"/>
              </w:rPr>
            </w:pPr>
            <w:r>
              <w:rPr>
                <w:rFonts w:ascii="Arial" w:hAnsi="Arial" w:cs="Arial"/>
                <w:sz w:val="18"/>
                <w:szCs w:val="18"/>
              </w:rPr>
              <w:t>Seminar at the University of Catania, Endocrinology and Metabolism Department: “</w:t>
            </w:r>
            <w:r>
              <w:rPr>
                <w:rFonts w:ascii="Arial" w:hAnsi="Arial" w:cs="Arial"/>
                <w:sz w:val="18"/>
              </w:rPr>
              <w:t>PT2399 prevents trabecular bone loss in ovariectomized mice” (Catania, 05/09/2023)</w:t>
            </w:r>
            <w:r w:rsidRPr="004D2502">
              <w:rPr>
                <w:rFonts w:ascii="Arial" w:hAnsi="Arial" w:cs="Arial"/>
                <w:sz w:val="18"/>
              </w:rPr>
              <w:t>.</w:t>
            </w:r>
          </w:p>
          <w:p w14:paraId="7570E25B" w14:textId="77777777" w:rsidR="002C4661" w:rsidRDefault="002C4661" w:rsidP="002C4661">
            <w:pPr>
              <w:numPr>
                <w:ilvl w:val="0"/>
                <w:numId w:val="15"/>
              </w:numPr>
              <w:ind w:hanging="300"/>
              <w:jc w:val="both"/>
              <w:rPr>
                <w:rFonts w:ascii="Arial" w:hAnsi="Arial" w:cs="Arial"/>
                <w:sz w:val="18"/>
              </w:rPr>
            </w:pPr>
            <w:r>
              <w:rPr>
                <w:rFonts w:ascii="Arial" w:hAnsi="Arial" w:cs="Arial"/>
                <w:sz w:val="18"/>
              </w:rPr>
              <w:t>Invited speaker at the meeting “</w:t>
            </w:r>
            <w:r w:rsidRPr="00437F9A">
              <w:rPr>
                <w:rFonts w:ascii="Arial" w:hAnsi="Arial" w:cs="Arial"/>
                <w:sz w:val="18"/>
              </w:rPr>
              <w:t>Incontri Pisani di Endocrinologia e Metabolismo"</w:t>
            </w:r>
            <w:r>
              <w:rPr>
                <w:rFonts w:ascii="Arial" w:hAnsi="Arial" w:cs="Arial"/>
                <w:sz w:val="18"/>
              </w:rPr>
              <w:t xml:space="preserve">, University of Pisa. Title of the talk: </w:t>
            </w:r>
            <w:r w:rsidRPr="00CB7F6F">
              <w:rPr>
                <w:rFonts w:ascii="Arial" w:hAnsi="Arial" w:cs="Arial"/>
                <w:sz w:val="18"/>
              </w:rPr>
              <w:t>"Role of IGF-1R in GO/TED pathogenesis: a victim or a culprit?"</w:t>
            </w:r>
            <w:r>
              <w:rPr>
                <w:rFonts w:ascii="Arial" w:hAnsi="Arial" w:cs="Arial"/>
                <w:sz w:val="18"/>
              </w:rPr>
              <w:t xml:space="preserve"> (Pisa, 20/10/2023).</w:t>
            </w:r>
          </w:p>
          <w:p w14:paraId="06A8B626" w14:textId="77777777" w:rsidR="002C4661" w:rsidRDefault="002C4661" w:rsidP="002C4661">
            <w:pPr>
              <w:numPr>
                <w:ilvl w:val="0"/>
                <w:numId w:val="15"/>
              </w:numPr>
              <w:ind w:hanging="300"/>
              <w:jc w:val="both"/>
              <w:rPr>
                <w:rFonts w:ascii="Arial" w:hAnsi="Arial" w:cs="Arial"/>
                <w:sz w:val="18"/>
              </w:rPr>
            </w:pPr>
            <w:r>
              <w:rPr>
                <w:rFonts w:ascii="Arial" w:hAnsi="Arial" w:cs="Arial"/>
                <w:sz w:val="18"/>
              </w:rPr>
              <w:t>Invited speaker at the “</w:t>
            </w:r>
            <w:r w:rsidRPr="00437F9A">
              <w:rPr>
                <w:rFonts w:ascii="Arial" w:hAnsi="Arial" w:cs="Arial"/>
                <w:sz w:val="18"/>
              </w:rPr>
              <w:t>1st ETA-ATA Webinar</w:t>
            </w:r>
            <w:r>
              <w:rPr>
                <w:rFonts w:ascii="Arial" w:hAnsi="Arial" w:cs="Arial"/>
                <w:sz w:val="18"/>
              </w:rPr>
              <w:t xml:space="preserve">”. Title of the talk: </w:t>
            </w:r>
            <w:r w:rsidRPr="00437F9A">
              <w:rPr>
                <w:rFonts w:ascii="Arial" w:hAnsi="Arial" w:cs="Arial"/>
                <w:sz w:val="18"/>
              </w:rPr>
              <w:t>"Novel therapies in Graves' Orbitopathy: current updates".</w:t>
            </w:r>
            <w:r>
              <w:rPr>
                <w:rFonts w:ascii="Arial" w:hAnsi="Arial" w:cs="Arial"/>
                <w:sz w:val="18"/>
              </w:rPr>
              <w:t xml:space="preserve"> (Online meeting, 06/11/2023). </w:t>
            </w:r>
          </w:p>
          <w:p w14:paraId="1160714D" w14:textId="77777777" w:rsidR="002C4661" w:rsidRPr="006B4A7E" w:rsidRDefault="002C4661" w:rsidP="002C4661">
            <w:pPr>
              <w:rPr>
                <w:rFonts w:ascii="Arial" w:hAnsi="Arial" w:cs="Arial"/>
                <w:i/>
                <w:sz w:val="18"/>
              </w:rPr>
            </w:pPr>
          </w:p>
          <w:p w14:paraId="3BE751DE" w14:textId="77777777" w:rsidR="002C4661" w:rsidRDefault="002C4661" w:rsidP="002C4661">
            <w:pPr>
              <w:ind w:left="720"/>
              <w:rPr>
                <w:rFonts w:ascii="Arial" w:hAnsi="Arial" w:cs="Arial"/>
                <w:sz w:val="18"/>
              </w:rPr>
            </w:pPr>
          </w:p>
          <w:p w14:paraId="343C82A6" w14:textId="77777777" w:rsidR="002C4661" w:rsidRDefault="002C4661" w:rsidP="002C4661">
            <w:pPr>
              <w:ind w:firstLine="90"/>
              <w:rPr>
                <w:rFonts w:ascii="Arial" w:hAnsi="Arial" w:cs="Arial"/>
                <w:b/>
                <w:sz w:val="22"/>
                <w:szCs w:val="22"/>
              </w:rPr>
            </w:pPr>
            <w:r>
              <w:rPr>
                <w:rFonts w:ascii="Arial" w:hAnsi="Arial" w:cs="Arial"/>
                <w:b/>
                <w:sz w:val="22"/>
                <w:szCs w:val="22"/>
              </w:rPr>
              <w:t>Clinical expertise and interests</w:t>
            </w:r>
          </w:p>
          <w:p w14:paraId="106CDB58" w14:textId="77777777" w:rsidR="002C4661" w:rsidRPr="003E6609" w:rsidRDefault="002C4661" w:rsidP="002C4661">
            <w:pPr>
              <w:rPr>
                <w:rFonts w:ascii="Arial" w:hAnsi="Arial" w:cs="Arial"/>
                <w:b/>
                <w:sz w:val="22"/>
                <w:szCs w:val="22"/>
              </w:rPr>
            </w:pPr>
            <w:r>
              <w:rPr>
                <w:rFonts w:ascii="Arial" w:hAnsi="Arial" w:cs="Arial"/>
                <w:b/>
                <w:sz w:val="22"/>
                <w:szCs w:val="22"/>
              </w:rPr>
              <w:t xml:space="preserve">  </w:t>
            </w:r>
          </w:p>
        </w:tc>
      </w:tr>
      <w:tr w:rsidR="002C4661" w14:paraId="71E132CC" w14:textId="77777777" w:rsidTr="00F347DE">
        <w:trPr>
          <w:gridAfter w:val="1"/>
          <w:wAfter w:w="2160" w:type="dxa"/>
        </w:trPr>
        <w:tc>
          <w:tcPr>
            <w:tcW w:w="7308" w:type="dxa"/>
          </w:tcPr>
          <w:p w14:paraId="772FA51D" w14:textId="77777777" w:rsidR="002C4661" w:rsidRPr="00723F5B" w:rsidRDefault="002C4661" w:rsidP="002C4661">
            <w:pPr>
              <w:pStyle w:val="Heading3"/>
              <w:ind w:hanging="90"/>
              <w:jc w:val="both"/>
              <w:rPr>
                <w:b w:val="0"/>
                <w:bCs w:val="0"/>
              </w:rPr>
            </w:pPr>
            <w:r w:rsidRPr="00723F5B">
              <w:rPr>
                <w:b w:val="0"/>
                <w:bCs w:val="0"/>
              </w:rPr>
              <w:t xml:space="preserve">During medical school, I developed a special interest in internal medicine. I </w:t>
            </w:r>
            <w:r>
              <w:rPr>
                <w:b w:val="0"/>
                <w:bCs w:val="0"/>
              </w:rPr>
              <w:t>interacted</w:t>
            </w:r>
            <w:r w:rsidRPr="00723F5B">
              <w:rPr>
                <w:b w:val="0"/>
                <w:bCs w:val="0"/>
              </w:rPr>
              <w:t xml:space="preserve"> with </w:t>
            </w:r>
            <w:r>
              <w:rPr>
                <w:b w:val="0"/>
                <w:bCs w:val="0"/>
              </w:rPr>
              <w:t xml:space="preserve">several </w:t>
            </w:r>
            <w:r w:rsidRPr="00723F5B">
              <w:rPr>
                <w:b w:val="0"/>
                <w:bCs w:val="0"/>
              </w:rPr>
              <w:t>voluntary associations</w:t>
            </w:r>
            <w:r>
              <w:rPr>
                <w:b w:val="0"/>
                <w:bCs w:val="0"/>
              </w:rPr>
              <w:t xml:space="preserve">, I </w:t>
            </w:r>
            <w:r w:rsidRPr="00723F5B">
              <w:rPr>
                <w:b w:val="0"/>
                <w:bCs w:val="0"/>
              </w:rPr>
              <w:t xml:space="preserve">attended many dedicated outpatient clinics and became interested in endocrinology. After obtaining my medical degree, I completed </w:t>
            </w:r>
            <w:r>
              <w:rPr>
                <w:b w:val="0"/>
                <w:bCs w:val="0"/>
              </w:rPr>
              <w:t>my residential</w:t>
            </w:r>
            <w:r w:rsidRPr="00723F5B">
              <w:rPr>
                <w:b w:val="0"/>
                <w:bCs w:val="0"/>
              </w:rPr>
              <w:t xml:space="preserve"> training</w:t>
            </w:r>
            <w:r>
              <w:rPr>
                <w:b w:val="0"/>
                <w:bCs w:val="0"/>
              </w:rPr>
              <w:t>s</w:t>
            </w:r>
            <w:r w:rsidRPr="00723F5B">
              <w:rPr>
                <w:b w:val="0"/>
                <w:bCs w:val="0"/>
              </w:rPr>
              <w:t xml:space="preserve"> in food science</w:t>
            </w:r>
            <w:r>
              <w:rPr>
                <w:b w:val="0"/>
                <w:bCs w:val="0"/>
              </w:rPr>
              <w:t>, endocrinology, metabolic disease, human nutrition,</w:t>
            </w:r>
            <w:r w:rsidRPr="00723F5B">
              <w:rPr>
                <w:b w:val="0"/>
                <w:bCs w:val="0"/>
              </w:rPr>
              <w:t xml:space="preserve"> reproductive endocrinology</w:t>
            </w:r>
            <w:r>
              <w:rPr>
                <w:b w:val="0"/>
                <w:bCs w:val="0"/>
              </w:rPr>
              <w:t xml:space="preserve">, </w:t>
            </w:r>
            <w:r w:rsidRPr="00C93962">
              <w:rPr>
                <w:b w:val="0"/>
                <w:bCs w:val="0"/>
              </w:rPr>
              <w:t>sexual development and sexual function</w:t>
            </w:r>
            <w:r>
              <w:rPr>
                <w:b w:val="0"/>
                <w:bCs w:val="0"/>
              </w:rPr>
              <w:t>. Then, I</w:t>
            </w:r>
            <w:r w:rsidRPr="00723F5B">
              <w:rPr>
                <w:b w:val="0"/>
                <w:bCs w:val="0"/>
              </w:rPr>
              <w:t xml:space="preserve"> started my residency in endocrinology</w:t>
            </w:r>
            <w:r>
              <w:rPr>
                <w:b w:val="0"/>
                <w:bCs w:val="0"/>
              </w:rPr>
              <w:t>, diabetes and metabolic diseases</w:t>
            </w:r>
            <w:r w:rsidRPr="00723F5B">
              <w:rPr>
                <w:b w:val="0"/>
                <w:bCs w:val="0"/>
              </w:rPr>
              <w:t xml:space="preserve">. During the residency, I worked </w:t>
            </w:r>
            <w:r w:rsidRPr="00723F5B">
              <w:rPr>
                <w:b w:val="0"/>
                <w:bCs w:val="0"/>
              </w:rPr>
              <w:lastRenderedPageBreak/>
              <w:t xml:space="preserve">in both Endocrinology and Diabetology </w:t>
            </w:r>
            <w:r>
              <w:rPr>
                <w:b w:val="0"/>
                <w:bCs w:val="0"/>
              </w:rPr>
              <w:t>fields</w:t>
            </w:r>
            <w:r w:rsidRPr="00723F5B">
              <w:rPr>
                <w:b w:val="0"/>
                <w:bCs w:val="0"/>
              </w:rPr>
              <w:t>. I attended numerous specialized outpatient clinics and day service</w:t>
            </w:r>
            <w:r>
              <w:rPr>
                <w:b w:val="0"/>
                <w:bCs w:val="0"/>
              </w:rPr>
              <w:t xml:space="preserve"> clinics</w:t>
            </w:r>
            <w:r w:rsidRPr="00723F5B">
              <w:rPr>
                <w:b w:val="0"/>
                <w:bCs w:val="0"/>
              </w:rPr>
              <w:t xml:space="preserve">, </w:t>
            </w:r>
            <w:r>
              <w:rPr>
                <w:b w:val="0"/>
                <w:bCs w:val="0"/>
              </w:rPr>
              <w:t xml:space="preserve">and </w:t>
            </w:r>
            <w:r w:rsidRPr="00723F5B">
              <w:rPr>
                <w:b w:val="0"/>
                <w:bCs w:val="0"/>
              </w:rPr>
              <w:t xml:space="preserve">each of </w:t>
            </w:r>
            <w:r>
              <w:rPr>
                <w:b w:val="0"/>
                <w:bCs w:val="0"/>
              </w:rPr>
              <w:t>them</w:t>
            </w:r>
            <w:r w:rsidRPr="00723F5B">
              <w:rPr>
                <w:b w:val="0"/>
                <w:bCs w:val="0"/>
              </w:rPr>
              <w:t xml:space="preserve"> was dedicated to different endocrinologic </w:t>
            </w:r>
            <w:r>
              <w:rPr>
                <w:b w:val="0"/>
                <w:bCs w:val="0"/>
              </w:rPr>
              <w:t>or</w:t>
            </w:r>
            <w:r w:rsidRPr="00723F5B">
              <w:rPr>
                <w:b w:val="0"/>
                <w:bCs w:val="0"/>
              </w:rPr>
              <w:t xml:space="preserve"> metabolic diseases. </w:t>
            </w:r>
            <w:r>
              <w:rPr>
                <w:b w:val="0"/>
                <w:bCs w:val="0"/>
              </w:rPr>
              <w:t>This allowed me to</w:t>
            </w:r>
            <w:r w:rsidRPr="00723F5B">
              <w:rPr>
                <w:b w:val="0"/>
                <w:bCs w:val="0"/>
              </w:rPr>
              <w:t xml:space="preserve"> develop problem solving skills, diagnostic and therapeutic application</w:t>
            </w:r>
            <w:r>
              <w:rPr>
                <w:b w:val="0"/>
                <w:bCs w:val="0"/>
              </w:rPr>
              <w:t xml:space="preserve"> skills</w:t>
            </w:r>
            <w:r w:rsidRPr="00723F5B">
              <w:rPr>
                <w:b w:val="0"/>
                <w:bCs w:val="0"/>
              </w:rPr>
              <w:t xml:space="preserve">, and patient care </w:t>
            </w:r>
            <w:r>
              <w:rPr>
                <w:b w:val="0"/>
                <w:bCs w:val="0"/>
              </w:rPr>
              <w:t xml:space="preserve">advanced skills </w:t>
            </w:r>
            <w:r w:rsidRPr="00723F5B">
              <w:rPr>
                <w:b w:val="0"/>
                <w:bCs w:val="0"/>
              </w:rPr>
              <w:t xml:space="preserve">in </w:t>
            </w:r>
            <w:r>
              <w:rPr>
                <w:b w:val="0"/>
                <w:bCs w:val="0"/>
              </w:rPr>
              <w:t>many</w:t>
            </w:r>
            <w:r w:rsidRPr="00723F5B">
              <w:rPr>
                <w:b w:val="0"/>
                <w:bCs w:val="0"/>
              </w:rPr>
              <w:t xml:space="preserve"> </w:t>
            </w:r>
            <w:r>
              <w:rPr>
                <w:b w:val="0"/>
                <w:bCs w:val="0"/>
              </w:rPr>
              <w:t>fields</w:t>
            </w:r>
            <w:r w:rsidRPr="00723F5B">
              <w:rPr>
                <w:b w:val="0"/>
                <w:bCs w:val="0"/>
              </w:rPr>
              <w:t xml:space="preserve"> of endocrinology. In each outpatient clinic and day service</w:t>
            </w:r>
            <w:r>
              <w:rPr>
                <w:b w:val="0"/>
                <w:bCs w:val="0"/>
              </w:rPr>
              <w:t xml:space="preserve"> clinic</w:t>
            </w:r>
            <w:r w:rsidRPr="00723F5B">
              <w:rPr>
                <w:b w:val="0"/>
                <w:bCs w:val="0"/>
              </w:rPr>
              <w:t>, the r</w:t>
            </w:r>
            <w:r>
              <w:rPr>
                <w:b w:val="0"/>
                <w:bCs w:val="0"/>
              </w:rPr>
              <w:t xml:space="preserve">ole of the resident </w:t>
            </w:r>
            <w:r w:rsidRPr="00723F5B">
              <w:rPr>
                <w:b w:val="0"/>
                <w:bCs w:val="0"/>
              </w:rPr>
              <w:t xml:space="preserve">was to follow the patient from clinical framing and </w:t>
            </w:r>
            <w:r>
              <w:rPr>
                <w:b w:val="0"/>
                <w:bCs w:val="0"/>
              </w:rPr>
              <w:t xml:space="preserve">anamnestic </w:t>
            </w:r>
            <w:r w:rsidRPr="00723F5B">
              <w:rPr>
                <w:b w:val="0"/>
                <w:bCs w:val="0"/>
              </w:rPr>
              <w:t xml:space="preserve">history collection to diagnosis and therapeutic decision, which was confirmed by the supervisor at the end of the </w:t>
            </w:r>
            <w:r>
              <w:rPr>
                <w:b w:val="0"/>
                <w:bCs w:val="0"/>
              </w:rPr>
              <w:t>visit</w:t>
            </w:r>
            <w:r w:rsidRPr="00723F5B">
              <w:rPr>
                <w:b w:val="0"/>
                <w:bCs w:val="0"/>
              </w:rPr>
              <w:t xml:space="preserve">. </w:t>
            </w:r>
            <w:r>
              <w:rPr>
                <w:b w:val="0"/>
                <w:bCs w:val="0"/>
              </w:rPr>
              <w:t>Thyroid eye disease has been my expertise area during the residency, and</w:t>
            </w:r>
            <w:r w:rsidRPr="00723F5B">
              <w:rPr>
                <w:b w:val="0"/>
                <w:bCs w:val="0"/>
              </w:rPr>
              <w:t xml:space="preserve"> I attended the following </w:t>
            </w:r>
            <w:r>
              <w:rPr>
                <w:b w:val="0"/>
                <w:bCs w:val="0"/>
              </w:rPr>
              <w:t>day service clinics</w:t>
            </w:r>
            <w:r w:rsidRPr="00723F5B">
              <w:rPr>
                <w:b w:val="0"/>
                <w:bCs w:val="0"/>
              </w:rPr>
              <w:t xml:space="preserve"> and/or specialized outpatient clinics:</w:t>
            </w:r>
          </w:p>
          <w:p w14:paraId="79DE3534" w14:textId="77777777" w:rsidR="002C4661" w:rsidRPr="00723F5B" w:rsidRDefault="002C4661" w:rsidP="002C4661">
            <w:pPr>
              <w:pStyle w:val="Heading3"/>
              <w:ind w:hanging="90"/>
              <w:jc w:val="both"/>
              <w:rPr>
                <w:b w:val="0"/>
                <w:bCs w:val="0"/>
              </w:rPr>
            </w:pPr>
          </w:p>
          <w:p w14:paraId="5CAC0CD7" w14:textId="77777777" w:rsidR="005E4AFC" w:rsidRDefault="005E4AFC" w:rsidP="002C4661">
            <w:pPr>
              <w:pStyle w:val="Heading3"/>
              <w:numPr>
                <w:ilvl w:val="0"/>
                <w:numId w:val="17"/>
              </w:numPr>
              <w:jc w:val="both"/>
              <w:rPr>
                <w:b w:val="0"/>
                <w:bCs w:val="0"/>
              </w:rPr>
            </w:pPr>
            <w:r>
              <w:rPr>
                <w:b w:val="0"/>
                <w:bCs w:val="0"/>
              </w:rPr>
              <w:t xml:space="preserve">Thyroid oncology, including differentiated, poorly differentiated, anaplastic cancer and medullary cancer. </w:t>
            </w:r>
          </w:p>
          <w:p w14:paraId="4F75852C" w14:textId="77777777" w:rsidR="005E4AFC" w:rsidRDefault="005E4AFC" w:rsidP="005E4AFC">
            <w:pPr>
              <w:pStyle w:val="Heading3"/>
              <w:jc w:val="both"/>
              <w:rPr>
                <w:b w:val="0"/>
                <w:bCs w:val="0"/>
              </w:rPr>
            </w:pPr>
          </w:p>
          <w:p w14:paraId="6A82C67E" w14:textId="77777777" w:rsidR="002C4661" w:rsidRPr="00723F5B" w:rsidRDefault="002C4661" w:rsidP="002C4661">
            <w:pPr>
              <w:pStyle w:val="Heading3"/>
              <w:numPr>
                <w:ilvl w:val="0"/>
                <w:numId w:val="17"/>
              </w:numPr>
              <w:jc w:val="both"/>
              <w:rPr>
                <w:b w:val="0"/>
                <w:bCs w:val="0"/>
              </w:rPr>
            </w:pPr>
            <w:r>
              <w:rPr>
                <w:b w:val="0"/>
                <w:bCs w:val="0"/>
              </w:rPr>
              <w:t>N</w:t>
            </w:r>
            <w:r w:rsidRPr="00723F5B">
              <w:rPr>
                <w:b w:val="0"/>
                <w:bCs w:val="0"/>
              </w:rPr>
              <w:t xml:space="preserve">euroendocrinology, with special interest in pituitary disorders, adrenal adenomas and pheochromocytomas. </w:t>
            </w:r>
          </w:p>
          <w:p w14:paraId="3605C3FD" w14:textId="77777777" w:rsidR="002C4661" w:rsidRPr="00723F5B" w:rsidRDefault="002C4661" w:rsidP="002C4661">
            <w:pPr>
              <w:pStyle w:val="Heading3"/>
              <w:ind w:hanging="90"/>
              <w:jc w:val="both"/>
              <w:rPr>
                <w:b w:val="0"/>
                <w:bCs w:val="0"/>
              </w:rPr>
            </w:pPr>
          </w:p>
          <w:p w14:paraId="163C9030" w14:textId="77777777" w:rsidR="002C4661" w:rsidRPr="00723F5B" w:rsidRDefault="002C4661" w:rsidP="002C4661">
            <w:pPr>
              <w:pStyle w:val="Heading3"/>
              <w:numPr>
                <w:ilvl w:val="0"/>
                <w:numId w:val="17"/>
              </w:numPr>
              <w:jc w:val="both"/>
              <w:rPr>
                <w:b w:val="0"/>
                <w:bCs w:val="0"/>
              </w:rPr>
            </w:pPr>
            <w:r>
              <w:rPr>
                <w:b w:val="0"/>
                <w:bCs w:val="0"/>
              </w:rPr>
              <w:t>P</w:t>
            </w:r>
            <w:r w:rsidRPr="00723F5B">
              <w:rPr>
                <w:b w:val="0"/>
                <w:bCs w:val="0"/>
              </w:rPr>
              <w:t xml:space="preserve">ediatric endocrinology, with special focus </w:t>
            </w:r>
            <w:r>
              <w:rPr>
                <w:b w:val="0"/>
                <w:bCs w:val="0"/>
              </w:rPr>
              <w:t>on</w:t>
            </w:r>
            <w:r w:rsidRPr="00723F5B">
              <w:rPr>
                <w:b w:val="0"/>
                <w:bCs w:val="0"/>
              </w:rPr>
              <w:t xml:space="preserve"> growth disorders, GH deficiency</w:t>
            </w:r>
            <w:r>
              <w:rPr>
                <w:b w:val="0"/>
                <w:bCs w:val="0"/>
              </w:rPr>
              <w:t xml:space="preserve">, </w:t>
            </w:r>
            <w:r w:rsidRPr="00723F5B">
              <w:rPr>
                <w:b w:val="0"/>
                <w:bCs w:val="0"/>
              </w:rPr>
              <w:t>sexual development disorders</w:t>
            </w:r>
            <w:r>
              <w:rPr>
                <w:b w:val="0"/>
                <w:bCs w:val="0"/>
              </w:rPr>
              <w:t xml:space="preserve">, obesity and metabolic disorders, and </w:t>
            </w:r>
            <w:r w:rsidRPr="00723F5B">
              <w:rPr>
                <w:b w:val="0"/>
                <w:bCs w:val="0"/>
              </w:rPr>
              <w:t xml:space="preserve">congenital hypothyroidism </w:t>
            </w:r>
          </w:p>
          <w:p w14:paraId="2C743BA9" w14:textId="77777777" w:rsidR="002C4661" w:rsidRPr="00723F5B" w:rsidRDefault="002C4661" w:rsidP="002C4661">
            <w:pPr>
              <w:pStyle w:val="Heading3"/>
              <w:ind w:hanging="90"/>
              <w:jc w:val="both"/>
              <w:rPr>
                <w:b w:val="0"/>
                <w:bCs w:val="0"/>
              </w:rPr>
            </w:pPr>
          </w:p>
          <w:p w14:paraId="02217B0B" w14:textId="77777777" w:rsidR="002C4661" w:rsidRPr="00723F5B" w:rsidRDefault="002C4661" w:rsidP="002C4661">
            <w:pPr>
              <w:pStyle w:val="Heading3"/>
              <w:numPr>
                <w:ilvl w:val="0"/>
                <w:numId w:val="17"/>
              </w:numPr>
              <w:jc w:val="both"/>
              <w:rPr>
                <w:b w:val="0"/>
                <w:bCs w:val="0"/>
              </w:rPr>
            </w:pPr>
            <w:r>
              <w:rPr>
                <w:b w:val="0"/>
                <w:bCs w:val="0"/>
              </w:rPr>
              <w:t>D</w:t>
            </w:r>
            <w:r w:rsidRPr="00723F5B">
              <w:rPr>
                <w:b w:val="0"/>
                <w:bCs w:val="0"/>
              </w:rPr>
              <w:t>isorders of calcium</w:t>
            </w:r>
            <w:r>
              <w:rPr>
                <w:b w:val="0"/>
                <w:bCs w:val="0"/>
              </w:rPr>
              <w:t xml:space="preserve"> and phosphorus</w:t>
            </w:r>
            <w:r w:rsidRPr="00723F5B">
              <w:rPr>
                <w:b w:val="0"/>
                <w:bCs w:val="0"/>
              </w:rPr>
              <w:t xml:space="preserve"> metabolism, including hyperparathyroidism, hypoparathyroidism, primary and secondary osteoporosis.</w:t>
            </w:r>
          </w:p>
          <w:p w14:paraId="597A14C2" w14:textId="77777777" w:rsidR="002C4661" w:rsidRPr="00723F5B" w:rsidRDefault="002C4661" w:rsidP="002C4661">
            <w:pPr>
              <w:pStyle w:val="Heading3"/>
              <w:ind w:hanging="50"/>
              <w:jc w:val="both"/>
              <w:rPr>
                <w:b w:val="0"/>
                <w:bCs w:val="0"/>
              </w:rPr>
            </w:pPr>
          </w:p>
          <w:p w14:paraId="3B7B466C" w14:textId="77777777" w:rsidR="002C4661" w:rsidRDefault="002C4661" w:rsidP="002C4661">
            <w:pPr>
              <w:pStyle w:val="Heading3"/>
              <w:numPr>
                <w:ilvl w:val="0"/>
                <w:numId w:val="17"/>
              </w:numPr>
              <w:jc w:val="both"/>
              <w:rPr>
                <w:b w:val="0"/>
                <w:bCs w:val="0"/>
              </w:rPr>
            </w:pPr>
            <w:r>
              <w:rPr>
                <w:b w:val="0"/>
                <w:bCs w:val="0"/>
              </w:rPr>
              <w:t>D</w:t>
            </w:r>
            <w:r w:rsidRPr="00723F5B">
              <w:rPr>
                <w:b w:val="0"/>
                <w:bCs w:val="0"/>
              </w:rPr>
              <w:t>iabetes mellitus type 1</w:t>
            </w:r>
            <w:r w:rsidR="005E4AFC">
              <w:rPr>
                <w:b w:val="0"/>
                <w:bCs w:val="0"/>
              </w:rPr>
              <w:t xml:space="preserve"> and 2, gestational diabetes</w:t>
            </w:r>
          </w:p>
          <w:p w14:paraId="034975F4" w14:textId="77777777" w:rsidR="002C4661" w:rsidRPr="00723F5B" w:rsidRDefault="002C4661" w:rsidP="005E4AFC">
            <w:pPr>
              <w:pStyle w:val="Heading3"/>
              <w:ind w:left="0"/>
              <w:jc w:val="both"/>
              <w:rPr>
                <w:b w:val="0"/>
                <w:bCs w:val="0"/>
              </w:rPr>
            </w:pPr>
          </w:p>
          <w:p w14:paraId="343EC784" w14:textId="77777777" w:rsidR="002C4661" w:rsidRDefault="002C4661" w:rsidP="002C4661">
            <w:pPr>
              <w:pStyle w:val="Heading3"/>
              <w:numPr>
                <w:ilvl w:val="0"/>
                <w:numId w:val="17"/>
              </w:numPr>
              <w:jc w:val="both"/>
              <w:rPr>
                <w:b w:val="0"/>
                <w:bCs w:val="0"/>
              </w:rPr>
            </w:pPr>
            <w:r>
              <w:rPr>
                <w:b w:val="0"/>
                <w:bCs w:val="0"/>
              </w:rPr>
              <w:t>O</w:t>
            </w:r>
            <w:r w:rsidRPr="00723F5B">
              <w:rPr>
                <w:b w:val="0"/>
                <w:bCs w:val="0"/>
              </w:rPr>
              <w:t>besity, metabolic syndrome and related complications</w:t>
            </w:r>
          </w:p>
          <w:p w14:paraId="6778DD6F" w14:textId="77777777" w:rsidR="002C4661" w:rsidRPr="0076723C" w:rsidRDefault="002C4661" w:rsidP="002C4661"/>
          <w:p w14:paraId="22D3CAEF" w14:textId="77777777" w:rsidR="002C4661" w:rsidRPr="00723F5B" w:rsidRDefault="002C4661" w:rsidP="002C4661">
            <w:pPr>
              <w:pStyle w:val="Heading3"/>
              <w:numPr>
                <w:ilvl w:val="0"/>
                <w:numId w:val="17"/>
              </w:numPr>
              <w:jc w:val="both"/>
              <w:rPr>
                <w:b w:val="0"/>
                <w:bCs w:val="0"/>
              </w:rPr>
            </w:pPr>
            <w:r>
              <w:rPr>
                <w:b w:val="0"/>
                <w:bCs w:val="0"/>
              </w:rPr>
              <w:t xml:space="preserve">Graves’ disease and Graves’ orbitopathy </w:t>
            </w:r>
          </w:p>
          <w:p w14:paraId="321D03F9" w14:textId="77777777" w:rsidR="002C4661" w:rsidRPr="00723F5B" w:rsidRDefault="002C4661" w:rsidP="002C4661">
            <w:pPr>
              <w:pStyle w:val="Heading3"/>
              <w:ind w:left="630"/>
              <w:jc w:val="both"/>
              <w:rPr>
                <w:b w:val="0"/>
                <w:bCs w:val="0"/>
              </w:rPr>
            </w:pPr>
          </w:p>
          <w:p w14:paraId="1E2E366F" w14:textId="77777777" w:rsidR="002C4661" w:rsidRPr="00723F5B" w:rsidRDefault="002C4661" w:rsidP="002C4661">
            <w:pPr>
              <w:pStyle w:val="Heading3"/>
              <w:numPr>
                <w:ilvl w:val="0"/>
                <w:numId w:val="17"/>
              </w:numPr>
              <w:jc w:val="both"/>
              <w:rPr>
                <w:b w:val="0"/>
                <w:bCs w:val="0"/>
              </w:rPr>
            </w:pPr>
            <w:r>
              <w:rPr>
                <w:b w:val="0"/>
                <w:bCs w:val="0"/>
              </w:rPr>
              <w:t>A</w:t>
            </w:r>
            <w:r w:rsidRPr="00723F5B">
              <w:rPr>
                <w:b w:val="0"/>
                <w:bCs w:val="0"/>
              </w:rPr>
              <w:t xml:space="preserve">miodarone </w:t>
            </w:r>
            <w:r>
              <w:rPr>
                <w:b w:val="0"/>
                <w:bCs w:val="0"/>
              </w:rPr>
              <w:t xml:space="preserve">induced </w:t>
            </w:r>
            <w:r w:rsidRPr="00723F5B">
              <w:rPr>
                <w:b w:val="0"/>
                <w:bCs w:val="0"/>
              </w:rPr>
              <w:t>thyrotoxicosis</w:t>
            </w:r>
          </w:p>
          <w:p w14:paraId="6DEB0508" w14:textId="77777777" w:rsidR="002C4661" w:rsidRPr="00723F5B" w:rsidRDefault="002C4661" w:rsidP="002C4661">
            <w:pPr>
              <w:pStyle w:val="Heading3"/>
              <w:ind w:left="630"/>
              <w:jc w:val="both"/>
              <w:rPr>
                <w:b w:val="0"/>
                <w:bCs w:val="0"/>
              </w:rPr>
            </w:pPr>
          </w:p>
          <w:p w14:paraId="6C2CF366" w14:textId="77777777" w:rsidR="002C4661" w:rsidRPr="00723F5B" w:rsidRDefault="002C4661" w:rsidP="002C4661">
            <w:pPr>
              <w:pStyle w:val="Heading3"/>
              <w:numPr>
                <w:ilvl w:val="0"/>
                <w:numId w:val="17"/>
              </w:numPr>
              <w:jc w:val="both"/>
              <w:rPr>
                <w:b w:val="0"/>
                <w:bCs w:val="0"/>
              </w:rPr>
            </w:pPr>
            <w:r>
              <w:rPr>
                <w:b w:val="0"/>
                <w:bCs w:val="0"/>
              </w:rPr>
              <w:t>Thyroid diseases and pregnancy</w:t>
            </w:r>
          </w:p>
          <w:p w14:paraId="138274B0" w14:textId="77777777" w:rsidR="002C4661" w:rsidRPr="00723F5B" w:rsidRDefault="002C4661" w:rsidP="002C4661">
            <w:pPr>
              <w:pStyle w:val="Heading3"/>
              <w:ind w:left="630"/>
              <w:jc w:val="both"/>
              <w:rPr>
                <w:b w:val="0"/>
                <w:bCs w:val="0"/>
              </w:rPr>
            </w:pPr>
          </w:p>
          <w:p w14:paraId="0EC33552" w14:textId="77777777" w:rsidR="002C4661" w:rsidRPr="00D45434" w:rsidRDefault="002C4661" w:rsidP="002C4661">
            <w:pPr>
              <w:pStyle w:val="Heading3"/>
              <w:numPr>
                <w:ilvl w:val="0"/>
                <w:numId w:val="17"/>
              </w:numPr>
              <w:jc w:val="both"/>
              <w:rPr>
                <w:b w:val="0"/>
                <w:bCs w:val="0"/>
              </w:rPr>
            </w:pPr>
            <w:r>
              <w:rPr>
                <w:b w:val="0"/>
                <w:bCs w:val="0"/>
              </w:rPr>
              <w:t>E</w:t>
            </w:r>
            <w:r w:rsidRPr="00723F5B">
              <w:rPr>
                <w:b w:val="0"/>
                <w:bCs w:val="0"/>
              </w:rPr>
              <w:t xml:space="preserve">ndocrinopathies related to </w:t>
            </w:r>
            <w:r>
              <w:rPr>
                <w:b w:val="0"/>
                <w:bCs w:val="0"/>
              </w:rPr>
              <w:t xml:space="preserve">immune </w:t>
            </w:r>
            <w:r w:rsidRPr="00723F5B">
              <w:rPr>
                <w:b w:val="0"/>
                <w:bCs w:val="0"/>
              </w:rPr>
              <w:t>checkpoint inhibitor</w:t>
            </w:r>
            <w:r>
              <w:rPr>
                <w:b w:val="0"/>
                <w:bCs w:val="0"/>
              </w:rPr>
              <w:t>s</w:t>
            </w:r>
          </w:p>
        </w:tc>
      </w:tr>
      <w:tr w:rsidR="002C4661" w14:paraId="6B4D5B11" w14:textId="77777777" w:rsidTr="00F347DE">
        <w:trPr>
          <w:gridAfter w:val="1"/>
          <w:wAfter w:w="2160" w:type="dxa"/>
        </w:trPr>
        <w:tc>
          <w:tcPr>
            <w:tcW w:w="7308" w:type="dxa"/>
          </w:tcPr>
          <w:p w14:paraId="6766BC29" w14:textId="77777777" w:rsidR="002C4661" w:rsidRPr="00723F5B" w:rsidRDefault="002C4661" w:rsidP="002C4661">
            <w:pPr>
              <w:pStyle w:val="Heading3"/>
              <w:jc w:val="both"/>
              <w:rPr>
                <w:b w:val="0"/>
                <w:bCs w:val="0"/>
              </w:rPr>
            </w:pPr>
          </w:p>
        </w:tc>
      </w:tr>
    </w:tbl>
    <w:p w14:paraId="11AB83C7" w14:textId="77777777" w:rsidR="003E6609" w:rsidRDefault="003E6609" w:rsidP="00723F5B">
      <w:pPr>
        <w:ind w:left="720"/>
        <w:jc w:val="both"/>
        <w:rPr>
          <w:rFonts w:ascii="Arial" w:hAnsi="Arial" w:cs="Arial"/>
          <w:i/>
          <w:sz w:val="18"/>
          <w:szCs w:val="18"/>
        </w:rPr>
      </w:pPr>
    </w:p>
    <w:p w14:paraId="7BEB32A5" w14:textId="77777777" w:rsidR="00723F5B" w:rsidRDefault="003E6609" w:rsidP="003E6609">
      <w:pPr>
        <w:rPr>
          <w:rFonts w:ascii="Arial" w:hAnsi="Arial" w:cs="Arial"/>
          <w:b/>
          <w:sz w:val="22"/>
          <w:szCs w:val="22"/>
        </w:rPr>
      </w:pPr>
      <w:r>
        <w:rPr>
          <w:rFonts w:ascii="Arial" w:hAnsi="Arial" w:cs="Arial"/>
          <w:b/>
          <w:sz w:val="22"/>
          <w:szCs w:val="22"/>
        </w:rPr>
        <w:t>Research expertise and interests</w:t>
      </w:r>
    </w:p>
    <w:p w14:paraId="0902DD7B" w14:textId="77777777" w:rsidR="00492B68" w:rsidRDefault="002A253E" w:rsidP="00035255">
      <w:pPr>
        <w:pStyle w:val="NormalWeb"/>
        <w:ind w:right="2250"/>
        <w:jc w:val="both"/>
        <w:rPr>
          <w:rFonts w:ascii="Arial" w:hAnsi="Arial" w:cs="Arial"/>
          <w:sz w:val="18"/>
          <w:szCs w:val="18"/>
        </w:rPr>
      </w:pPr>
      <w:r w:rsidRPr="00035255">
        <w:rPr>
          <w:rFonts w:ascii="Arial" w:hAnsi="Arial" w:cs="Arial"/>
          <w:sz w:val="18"/>
          <w:szCs w:val="18"/>
        </w:rPr>
        <w:t xml:space="preserve">During </w:t>
      </w:r>
      <w:r w:rsidR="004D2502">
        <w:rPr>
          <w:rFonts w:ascii="Arial" w:hAnsi="Arial" w:cs="Arial"/>
          <w:sz w:val="18"/>
          <w:szCs w:val="18"/>
        </w:rPr>
        <w:t>my</w:t>
      </w:r>
      <w:r w:rsidRPr="00035255">
        <w:rPr>
          <w:rFonts w:ascii="Arial" w:hAnsi="Arial" w:cs="Arial"/>
          <w:sz w:val="18"/>
          <w:szCs w:val="18"/>
        </w:rPr>
        <w:t xml:space="preserve"> residency in Endocrinology and Metabolic diseases, my research interest was the pathogenesis and treatment of thyroid autoimmune disease, with a special focus on Graves’</w:t>
      </w:r>
      <w:r w:rsidR="00DA44C6">
        <w:rPr>
          <w:rFonts w:ascii="Arial" w:hAnsi="Arial" w:cs="Arial"/>
          <w:sz w:val="18"/>
          <w:szCs w:val="18"/>
        </w:rPr>
        <w:t xml:space="preserve"> </w:t>
      </w:r>
      <w:r w:rsidRPr="00035255">
        <w:rPr>
          <w:rFonts w:ascii="Arial" w:hAnsi="Arial" w:cs="Arial"/>
          <w:sz w:val="18"/>
          <w:szCs w:val="18"/>
        </w:rPr>
        <w:t xml:space="preserve">disease and Graves’ </w:t>
      </w:r>
      <w:r w:rsidR="00035255">
        <w:rPr>
          <w:rFonts w:ascii="Arial" w:hAnsi="Arial" w:cs="Arial"/>
          <w:sz w:val="18"/>
          <w:szCs w:val="18"/>
        </w:rPr>
        <w:t>o</w:t>
      </w:r>
      <w:r w:rsidRPr="00035255">
        <w:rPr>
          <w:rFonts w:ascii="Arial" w:hAnsi="Arial" w:cs="Arial"/>
          <w:sz w:val="18"/>
          <w:szCs w:val="18"/>
        </w:rPr>
        <w:t xml:space="preserve">rbitopathy. </w:t>
      </w:r>
      <w:r w:rsidR="00D40AA0">
        <w:rPr>
          <w:rFonts w:ascii="Arial" w:hAnsi="Arial" w:cs="Arial"/>
          <w:sz w:val="18"/>
          <w:szCs w:val="18"/>
        </w:rPr>
        <w:t xml:space="preserve">Under the supervision of my tutor, </w:t>
      </w:r>
      <w:r w:rsidR="00035255" w:rsidRPr="00035255">
        <w:rPr>
          <w:rFonts w:ascii="Arial" w:hAnsi="Arial" w:cs="Arial"/>
          <w:sz w:val="18"/>
          <w:szCs w:val="18"/>
        </w:rPr>
        <w:t xml:space="preserve">I established an outpatient clinic dedicated to patients with </w:t>
      </w:r>
      <w:r w:rsidR="00BD1CA4">
        <w:rPr>
          <w:rFonts w:ascii="Arial" w:hAnsi="Arial" w:cs="Arial"/>
          <w:sz w:val="18"/>
          <w:szCs w:val="18"/>
        </w:rPr>
        <w:t>Graves’ disease</w:t>
      </w:r>
      <w:r w:rsidR="00035255" w:rsidRPr="00035255">
        <w:rPr>
          <w:rFonts w:ascii="Arial" w:hAnsi="Arial" w:cs="Arial"/>
          <w:sz w:val="18"/>
          <w:szCs w:val="18"/>
        </w:rPr>
        <w:t xml:space="preserve"> and Graves’ </w:t>
      </w:r>
      <w:r w:rsidR="00035255">
        <w:rPr>
          <w:rFonts w:ascii="Arial" w:hAnsi="Arial" w:cs="Arial"/>
          <w:sz w:val="18"/>
          <w:szCs w:val="18"/>
        </w:rPr>
        <w:t>o</w:t>
      </w:r>
      <w:r w:rsidR="00035255" w:rsidRPr="00035255">
        <w:rPr>
          <w:rFonts w:ascii="Arial" w:hAnsi="Arial" w:cs="Arial"/>
          <w:sz w:val="18"/>
          <w:szCs w:val="18"/>
        </w:rPr>
        <w:t xml:space="preserve">rbitopathy who participated in the ongoing clinical trials in our facility. I personally took care of these patients and the data collection and analysis for 4 years. Furthermore, I personally took care of the communications with the local ethics committee </w:t>
      </w:r>
      <w:r w:rsidR="00035255">
        <w:rPr>
          <w:rFonts w:ascii="Arial" w:hAnsi="Arial" w:cs="Arial"/>
          <w:sz w:val="18"/>
          <w:szCs w:val="18"/>
        </w:rPr>
        <w:t>“Area Vasta Nord-Ovest”</w:t>
      </w:r>
      <w:r w:rsidR="00035255" w:rsidRPr="00035255">
        <w:rPr>
          <w:rFonts w:ascii="Arial" w:hAnsi="Arial" w:cs="Arial"/>
          <w:sz w:val="18"/>
          <w:szCs w:val="18"/>
        </w:rPr>
        <w:t xml:space="preserve"> necessary for the approval of </w:t>
      </w:r>
      <w:r w:rsidR="00035255">
        <w:rPr>
          <w:rFonts w:ascii="Arial" w:hAnsi="Arial" w:cs="Arial"/>
          <w:sz w:val="18"/>
          <w:szCs w:val="18"/>
        </w:rPr>
        <w:t>many</w:t>
      </w:r>
      <w:r w:rsidR="00035255" w:rsidRPr="00035255">
        <w:rPr>
          <w:rFonts w:ascii="Arial" w:hAnsi="Arial" w:cs="Arial"/>
          <w:sz w:val="18"/>
          <w:szCs w:val="18"/>
        </w:rPr>
        <w:t xml:space="preserve"> clinical trials and basic research </w:t>
      </w:r>
      <w:r w:rsidR="00035255">
        <w:rPr>
          <w:rFonts w:ascii="Arial" w:hAnsi="Arial" w:cs="Arial"/>
          <w:sz w:val="18"/>
          <w:szCs w:val="18"/>
        </w:rPr>
        <w:t>projects</w:t>
      </w:r>
      <w:r w:rsidR="00035255" w:rsidRPr="00035255">
        <w:rPr>
          <w:rFonts w:ascii="Arial" w:hAnsi="Arial" w:cs="Arial"/>
          <w:sz w:val="18"/>
          <w:szCs w:val="18"/>
        </w:rPr>
        <w:t xml:space="preserve">. </w:t>
      </w:r>
    </w:p>
    <w:p w14:paraId="4DF75C9F" w14:textId="77777777" w:rsidR="00035255" w:rsidRPr="00035255" w:rsidRDefault="00035255" w:rsidP="00035255">
      <w:pPr>
        <w:pStyle w:val="NormalWeb"/>
        <w:ind w:right="2250"/>
        <w:jc w:val="both"/>
        <w:rPr>
          <w:rFonts w:ascii="Arial" w:hAnsi="Arial" w:cs="Arial"/>
          <w:sz w:val="18"/>
          <w:szCs w:val="18"/>
        </w:rPr>
      </w:pPr>
      <w:r w:rsidRPr="00035255">
        <w:rPr>
          <w:rFonts w:ascii="Arial" w:hAnsi="Arial" w:cs="Arial"/>
          <w:sz w:val="18"/>
          <w:szCs w:val="18"/>
        </w:rPr>
        <w:t>I designed and wrote a basic research project</w:t>
      </w:r>
      <w:r w:rsidR="00F832F5">
        <w:rPr>
          <w:rFonts w:ascii="Arial" w:hAnsi="Arial" w:cs="Arial"/>
          <w:sz w:val="18"/>
          <w:szCs w:val="18"/>
        </w:rPr>
        <w:t>, entitled "The activation of mTOR and IGF-1R pathway and their crosstalk in orbital fibroblasts from patients with Graves’ Orbitopathy</w:t>
      </w:r>
      <w:r w:rsidR="005E4AFC">
        <w:rPr>
          <w:rFonts w:ascii="Arial" w:hAnsi="Arial" w:cs="Arial"/>
          <w:sz w:val="18"/>
          <w:szCs w:val="18"/>
        </w:rPr>
        <w:t>”</w:t>
      </w:r>
      <w:r w:rsidRPr="00035255">
        <w:rPr>
          <w:rFonts w:ascii="Arial" w:hAnsi="Arial" w:cs="Arial"/>
          <w:sz w:val="18"/>
          <w:szCs w:val="18"/>
        </w:rPr>
        <w:t xml:space="preserve"> funded by Sling Therapeutics</w:t>
      </w:r>
      <w:r w:rsidR="00BD1CA4">
        <w:rPr>
          <w:rFonts w:ascii="Arial" w:hAnsi="Arial" w:cs="Arial"/>
          <w:sz w:val="18"/>
          <w:szCs w:val="18"/>
        </w:rPr>
        <w:t>.</w:t>
      </w:r>
    </w:p>
    <w:p w14:paraId="25A92EA8" w14:textId="77777777" w:rsidR="002A253E" w:rsidRDefault="00035255" w:rsidP="00035255">
      <w:pPr>
        <w:pStyle w:val="NormalWeb"/>
        <w:ind w:right="2250"/>
        <w:jc w:val="both"/>
        <w:rPr>
          <w:rFonts w:ascii="Arial" w:hAnsi="Arial" w:cs="Arial"/>
          <w:sz w:val="18"/>
          <w:szCs w:val="18"/>
        </w:rPr>
      </w:pPr>
      <w:r w:rsidRPr="00035255">
        <w:rPr>
          <w:rFonts w:ascii="Arial" w:hAnsi="Arial" w:cs="Arial"/>
          <w:sz w:val="18"/>
          <w:szCs w:val="18"/>
        </w:rPr>
        <w:t xml:space="preserve">I have participated in the following clinical trials as a </w:t>
      </w:r>
      <w:r w:rsidR="00CB7F6F">
        <w:rPr>
          <w:rFonts w:ascii="Arial" w:hAnsi="Arial" w:cs="Arial"/>
          <w:sz w:val="18"/>
          <w:szCs w:val="18"/>
        </w:rPr>
        <w:t>co</w:t>
      </w:r>
      <w:r w:rsidR="00D45434">
        <w:rPr>
          <w:rFonts w:ascii="Arial" w:hAnsi="Arial" w:cs="Arial"/>
          <w:sz w:val="18"/>
          <w:szCs w:val="18"/>
        </w:rPr>
        <w:t>-investigator</w:t>
      </w:r>
      <w:r>
        <w:rPr>
          <w:rFonts w:ascii="Arial" w:hAnsi="Arial" w:cs="Arial"/>
          <w:sz w:val="18"/>
          <w:szCs w:val="18"/>
        </w:rPr>
        <w:t>:</w:t>
      </w:r>
    </w:p>
    <w:p w14:paraId="666FB646" w14:textId="77777777" w:rsidR="00D45434" w:rsidRDefault="00D45434" w:rsidP="00D45434">
      <w:pPr>
        <w:pStyle w:val="NormalWeb"/>
        <w:numPr>
          <w:ilvl w:val="0"/>
          <w:numId w:val="15"/>
        </w:numPr>
        <w:ind w:right="2250"/>
        <w:jc w:val="both"/>
        <w:rPr>
          <w:rFonts w:ascii="Arial" w:hAnsi="Arial" w:cs="Arial"/>
          <w:sz w:val="18"/>
          <w:szCs w:val="18"/>
        </w:rPr>
      </w:pPr>
      <w:r>
        <w:rPr>
          <w:rFonts w:ascii="Arial" w:hAnsi="Arial" w:cs="Arial"/>
          <w:sz w:val="18"/>
          <w:szCs w:val="18"/>
        </w:rPr>
        <w:t>Multicenter, safety and efficacy, ope</w:t>
      </w:r>
      <w:r w:rsidR="00BD1CA4">
        <w:rPr>
          <w:rFonts w:ascii="Arial" w:hAnsi="Arial" w:cs="Arial"/>
          <w:sz w:val="18"/>
          <w:szCs w:val="18"/>
        </w:rPr>
        <w:t>n</w:t>
      </w:r>
      <w:r>
        <w:rPr>
          <w:rFonts w:ascii="Arial" w:hAnsi="Arial" w:cs="Arial"/>
          <w:sz w:val="18"/>
          <w:szCs w:val="18"/>
        </w:rPr>
        <w:t>-label extension study evaluating teprotumumab (HZN-001) treatment in subjects with thyroid eye disease (OPTIC-X study).</w:t>
      </w:r>
    </w:p>
    <w:p w14:paraId="66B09410" w14:textId="77777777" w:rsidR="00D45434" w:rsidRPr="00CB7F6F" w:rsidRDefault="00D45434" w:rsidP="00CB7F6F">
      <w:pPr>
        <w:pStyle w:val="NormalWeb"/>
        <w:numPr>
          <w:ilvl w:val="0"/>
          <w:numId w:val="15"/>
        </w:numPr>
        <w:ind w:right="2250"/>
        <w:jc w:val="both"/>
        <w:rPr>
          <w:rFonts w:ascii="Arial" w:hAnsi="Arial" w:cs="Arial"/>
          <w:sz w:val="18"/>
          <w:szCs w:val="18"/>
        </w:rPr>
      </w:pPr>
      <w:r>
        <w:rPr>
          <w:rFonts w:ascii="Arial" w:hAnsi="Arial" w:cs="Arial"/>
          <w:sz w:val="18"/>
          <w:szCs w:val="18"/>
        </w:rPr>
        <w:lastRenderedPageBreak/>
        <w:t xml:space="preserve"> A phase 2b, multicenter, randomized, double-blind, placebo-controlled study of RVT-1401 for the treatment of patients with active, moderate to severe Graves’ ophthalmopathy (ASCEND-GO study).</w:t>
      </w:r>
    </w:p>
    <w:p w14:paraId="1F2D1496" w14:textId="77777777" w:rsidR="00BD1CA4" w:rsidRDefault="00D45434" w:rsidP="00BD1CA4">
      <w:pPr>
        <w:pStyle w:val="NormalWeb"/>
        <w:numPr>
          <w:ilvl w:val="0"/>
          <w:numId w:val="15"/>
        </w:numPr>
        <w:ind w:right="2250"/>
        <w:jc w:val="both"/>
        <w:rPr>
          <w:rFonts w:ascii="Arial" w:hAnsi="Arial" w:cs="Arial"/>
          <w:sz w:val="18"/>
          <w:szCs w:val="18"/>
        </w:rPr>
      </w:pPr>
      <w:r>
        <w:rPr>
          <w:rFonts w:ascii="Arial" w:hAnsi="Arial" w:cs="Arial"/>
          <w:sz w:val="18"/>
          <w:szCs w:val="18"/>
        </w:rPr>
        <w:t xml:space="preserve"> Tocilizumab in Graves’ orbitopathy (TOGO). Multicenter randomized observer-blind controlled study of the anti-IL-6 receptor antibody tocilizumab (TCZ) or methylprednisolone (MP) treatment in patients with active, moderate-to-severe Graves’ orbitopathy</w:t>
      </w:r>
      <w:r w:rsidR="00BD1CA4">
        <w:rPr>
          <w:rFonts w:ascii="Arial" w:hAnsi="Arial" w:cs="Arial"/>
          <w:sz w:val="18"/>
          <w:szCs w:val="18"/>
        </w:rPr>
        <w:t>.</w:t>
      </w:r>
    </w:p>
    <w:p w14:paraId="1F7B921D" w14:textId="77777777" w:rsidR="00BD1CA4" w:rsidRDefault="00BD1CA4" w:rsidP="00BD1CA4">
      <w:pPr>
        <w:pStyle w:val="NormalWeb"/>
        <w:ind w:right="2250"/>
        <w:jc w:val="both"/>
        <w:rPr>
          <w:rFonts w:ascii="Arial" w:hAnsi="Arial" w:cs="Arial"/>
          <w:sz w:val="18"/>
          <w:szCs w:val="18"/>
        </w:rPr>
      </w:pPr>
      <w:r w:rsidRPr="00BD1CA4">
        <w:rPr>
          <w:rFonts w:ascii="Arial" w:hAnsi="Arial" w:cs="Arial"/>
          <w:sz w:val="18"/>
          <w:szCs w:val="18"/>
        </w:rPr>
        <w:t>I wrote the protocols of the following clinical trials,</w:t>
      </w:r>
      <w:r w:rsidR="00CB7F6F">
        <w:rPr>
          <w:rFonts w:ascii="Arial" w:hAnsi="Arial" w:cs="Arial"/>
          <w:sz w:val="18"/>
          <w:szCs w:val="18"/>
        </w:rPr>
        <w:t xml:space="preserve"> in which I have been involved as a co-investigator, </w:t>
      </w:r>
      <w:r w:rsidR="00CB7F6F" w:rsidRPr="00BD1CA4">
        <w:rPr>
          <w:rFonts w:ascii="Arial" w:hAnsi="Arial" w:cs="Arial"/>
          <w:sz w:val="18"/>
          <w:szCs w:val="18"/>
        </w:rPr>
        <w:t>taking</w:t>
      </w:r>
      <w:r w:rsidRPr="00BD1CA4">
        <w:rPr>
          <w:rFonts w:ascii="Arial" w:hAnsi="Arial" w:cs="Arial"/>
          <w:sz w:val="18"/>
          <w:szCs w:val="18"/>
        </w:rPr>
        <w:t xml:space="preserve"> care of the study design, relations with the local ethics committee, patient visits, and data collection</w:t>
      </w:r>
      <w:r>
        <w:rPr>
          <w:rFonts w:ascii="Arial" w:hAnsi="Arial" w:cs="Arial"/>
          <w:sz w:val="18"/>
          <w:szCs w:val="18"/>
        </w:rPr>
        <w:t xml:space="preserve"> and management:</w:t>
      </w:r>
    </w:p>
    <w:p w14:paraId="62A13148" w14:textId="77777777" w:rsidR="00BD1CA4" w:rsidRDefault="00BD1CA4" w:rsidP="00BD1CA4">
      <w:pPr>
        <w:pStyle w:val="NormalWeb"/>
        <w:numPr>
          <w:ilvl w:val="0"/>
          <w:numId w:val="15"/>
        </w:numPr>
        <w:ind w:right="2250"/>
        <w:jc w:val="both"/>
        <w:rPr>
          <w:rFonts w:ascii="Arial" w:hAnsi="Arial" w:cs="Arial"/>
          <w:sz w:val="18"/>
          <w:szCs w:val="18"/>
        </w:rPr>
      </w:pPr>
      <w:r>
        <w:rPr>
          <w:rFonts w:ascii="Arial" w:hAnsi="Arial" w:cs="Arial"/>
          <w:sz w:val="18"/>
          <w:szCs w:val="18"/>
        </w:rPr>
        <w:t xml:space="preserve"> </w:t>
      </w:r>
      <w:r w:rsidRPr="00BD1CA4">
        <w:rPr>
          <w:rFonts w:ascii="Arial" w:hAnsi="Arial" w:cs="Arial"/>
          <w:sz w:val="18"/>
          <w:szCs w:val="18"/>
        </w:rPr>
        <w:t xml:space="preserve">A </w:t>
      </w:r>
      <w:r w:rsidR="00F93CBB">
        <w:rPr>
          <w:rFonts w:ascii="Arial" w:hAnsi="Arial" w:cs="Arial"/>
          <w:sz w:val="18"/>
          <w:szCs w:val="18"/>
        </w:rPr>
        <w:t>c</w:t>
      </w:r>
      <w:r w:rsidRPr="00BD1CA4">
        <w:rPr>
          <w:rFonts w:ascii="Arial" w:hAnsi="Arial" w:cs="Arial"/>
          <w:sz w:val="18"/>
          <w:szCs w:val="18"/>
        </w:rPr>
        <w:t xml:space="preserve">onservative vs an </w:t>
      </w:r>
      <w:r w:rsidR="00B52E9B">
        <w:rPr>
          <w:rFonts w:ascii="Arial" w:hAnsi="Arial" w:cs="Arial"/>
          <w:sz w:val="18"/>
          <w:szCs w:val="18"/>
        </w:rPr>
        <w:t>a</w:t>
      </w:r>
      <w:r w:rsidRPr="00BD1CA4">
        <w:rPr>
          <w:rFonts w:ascii="Arial" w:hAnsi="Arial" w:cs="Arial"/>
          <w:sz w:val="18"/>
          <w:szCs w:val="18"/>
        </w:rPr>
        <w:t xml:space="preserve">blative </w:t>
      </w:r>
      <w:r w:rsidR="00B52E9B">
        <w:rPr>
          <w:rFonts w:ascii="Arial" w:hAnsi="Arial" w:cs="Arial"/>
          <w:sz w:val="18"/>
          <w:szCs w:val="18"/>
        </w:rPr>
        <w:t>a</w:t>
      </w:r>
      <w:r w:rsidRPr="00BD1CA4">
        <w:rPr>
          <w:rFonts w:ascii="Arial" w:hAnsi="Arial" w:cs="Arial"/>
          <w:sz w:val="18"/>
          <w:szCs w:val="18"/>
        </w:rPr>
        <w:t xml:space="preserve">pproach for </w:t>
      </w:r>
      <w:r w:rsidR="00B52E9B">
        <w:rPr>
          <w:rFonts w:ascii="Arial" w:hAnsi="Arial" w:cs="Arial"/>
          <w:sz w:val="18"/>
          <w:szCs w:val="18"/>
        </w:rPr>
        <w:t>t</w:t>
      </w:r>
      <w:r w:rsidRPr="00BD1CA4">
        <w:rPr>
          <w:rFonts w:ascii="Arial" w:hAnsi="Arial" w:cs="Arial"/>
          <w:sz w:val="18"/>
          <w:szCs w:val="18"/>
        </w:rPr>
        <w:t xml:space="preserve">reatment of </w:t>
      </w:r>
      <w:r w:rsidR="00B52E9B">
        <w:rPr>
          <w:rFonts w:ascii="Arial" w:hAnsi="Arial" w:cs="Arial"/>
          <w:sz w:val="18"/>
          <w:szCs w:val="18"/>
        </w:rPr>
        <w:t>h</w:t>
      </w:r>
      <w:r w:rsidRPr="00BD1CA4">
        <w:rPr>
          <w:rFonts w:ascii="Arial" w:hAnsi="Arial" w:cs="Arial"/>
          <w:sz w:val="18"/>
          <w:szCs w:val="18"/>
        </w:rPr>
        <w:t xml:space="preserve">yperthyroidism in </w:t>
      </w:r>
      <w:r w:rsidR="00B52E9B">
        <w:rPr>
          <w:rFonts w:ascii="Arial" w:hAnsi="Arial" w:cs="Arial"/>
          <w:sz w:val="18"/>
          <w:szCs w:val="18"/>
        </w:rPr>
        <w:t>p</w:t>
      </w:r>
      <w:r w:rsidRPr="00BD1CA4">
        <w:rPr>
          <w:rFonts w:ascii="Arial" w:hAnsi="Arial" w:cs="Arial"/>
          <w:sz w:val="18"/>
          <w:szCs w:val="18"/>
        </w:rPr>
        <w:t xml:space="preserve">atients </w:t>
      </w:r>
      <w:r w:rsidR="00B52E9B">
        <w:rPr>
          <w:rFonts w:ascii="Arial" w:hAnsi="Arial" w:cs="Arial"/>
          <w:sz w:val="18"/>
          <w:szCs w:val="18"/>
        </w:rPr>
        <w:t>w</w:t>
      </w:r>
      <w:r w:rsidRPr="00BD1CA4">
        <w:rPr>
          <w:rFonts w:ascii="Arial" w:hAnsi="Arial" w:cs="Arial"/>
          <w:sz w:val="18"/>
          <w:szCs w:val="18"/>
        </w:rPr>
        <w:t xml:space="preserve">ith Graves' </w:t>
      </w:r>
      <w:r w:rsidR="00B52E9B">
        <w:rPr>
          <w:rFonts w:ascii="Arial" w:hAnsi="Arial" w:cs="Arial"/>
          <w:sz w:val="18"/>
          <w:szCs w:val="18"/>
        </w:rPr>
        <w:t>o</w:t>
      </w:r>
      <w:r w:rsidRPr="00BD1CA4">
        <w:rPr>
          <w:rFonts w:ascii="Arial" w:hAnsi="Arial" w:cs="Arial"/>
          <w:sz w:val="18"/>
          <w:szCs w:val="18"/>
        </w:rPr>
        <w:t>rbitopathy (ABLAGO)</w:t>
      </w:r>
      <w:r>
        <w:rPr>
          <w:rFonts w:ascii="Arial" w:hAnsi="Arial" w:cs="Arial"/>
          <w:sz w:val="18"/>
          <w:szCs w:val="18"/>
        </w:rPr>
        <w:t xml:space="preserve"> (</w:t>
      </w:r>
      <w:r w:rsidRPr="00BD1CA4">
        <w:rPr>
          <w:rFonts w:ascii="Arial" w:hAnsi="Arial" w:cs="Arial"/>
          <w:sz w:val="18"/>
          <w:szCs w:val="18"/>
        </w:rPr>
        <w:t>NCT04776993</w:t>
      </w:r>
      <w:r>
        <w:rPr>
          <w:rFonts w:ascii="Arial" w:hAnsi="Arial" w:cs="Arial"/>
          <w:sz w:val="18"/>
          <w:szCs w:val="18"/>
        </w:rPr>
        <w:t>).</w:t>
      </w:r>
    </w:p>
    <w:p w14:paraId="5CEC93B0" w14:textId="77777777" w:rsidR="00BD1CA4" w:rsidRDefault="00BD1CA4" w:rsidP="00BD1CA4">
      <w:pPr>
        <w:pStyle w:val="NormalWeb"/>
        <w:numPr>
          <w:ilvl w:val="0"/>
          <w:numId w:val="15"/>
        </w:numPr>
        <w:ind w:right="2250"/>
        <w:jc w:val="both"/>
        <w:rPr>
          <w:rFonts w:ascii="Arial" w:hAnsi="Arial" w:cs="Arial"/>
          <w:sz w:val="18"/>
          <w:szCs w:val="18"/>
        </w:rPr>
      </w:pPr>
      <w:r>
        <w:rPr>
          <w:rFonts w:ascii="Arial" w:hAnsi="Arial" w:cs="Arial"/>
          <w:sz w:val="18"/>
          <w:szCs w:val="18"/>
        </w:rPr>
        <w:t xml:space="preserve"> </w:t>
      </w:r>
      <w:r w:rsidRPr="00D45434">
        <w:rPr>
          <w:rFonts w:ascii="Arial" w:hAnsi="Arial" w:cs="Arial"/>
          <w:sz w:val="18"/>
          <w:szCs w:val="18"/>
        </w:rPr>
        <w:t xml:space="preserve">A phase II, open-label, ophthalmological external investigator-blinded, single-center, randomized, superiority, </w:t>
      </w:r>
      <w:r>
        <w:rPr>
          <w:rFonts w:ascii="Arial" w:hAnsi="Arial" w:cs="Arial"/>
          <w:sz w:val="18"/>
          <w:szCs w:val="18"/>
        </w:rPr>
        <w:t>no-profit</w:t>
      </w:r>
      <w:r w:rsidRPr="00D45434">
        <w:rPr>
          <w:rFonts w:ascii="Arial" w:hAnsi="Arial" w:cs="Arial"/>
          <w:sz w:val="18"/>
          <w:szCs w:val="18"/>
        </w:rPr>
        <w:t xml:space="preserve"> clinical trial to evaluate the effects of atorvastatin on Graves’</w:t>
      </w:r>
      <w:r>
        <w:rPr>
          <w:rFonts w:ascii="Arial" w:hAnsi="Arial" w:cs="Arial"/>
          <w:sz w:val="18"/>
          <w:szCs w:val="18"/>
        </w:rPr>
        <w:t xml:space="preserve"> or</w:t>
      </w:r>
      <w:r w:rsidRPr="00D45434">
        <w:rPr>
          <w:rFonts w:ascii="Arial" w:hAnsi="Arial" w:cs="Arial"/>
          <w:sz w:val="18"/>
          <w:szCs w:val="18"/>
        </w:rPr>
        <w:t>bitopathy</w:t>
      </w:r>
      <w:r>
        <w:rPr>
          <w:rFonts w:ascii="Arial" w:hAnsi="Arial" w:cs="Arial"/>
          <w:sz w:val="18"/>
          <w:szCs w:val="18"/>
        </w:rPr>
        <w:t xml:space="preserve"> </w:t>
      </w:r>
      <w:r w:rsidRPr="00D45434">
        <w:rPr>
          <w:rFonts w:ascii="Arial" w:hAnsi="Arial" w:cs="Arial"/>
          <w:sz w:val="18"/>
          <w:szCs w:val="18"/>
        </w:rPr>
        <w:t>(GO)</w:t>
      </w:r>
      <w:r>
        <w:rPr>
          <w:rFonts w:ascii="Arial" w:hAnsi="Arial" w:cs="Arial"/>
          <w:sz w:val="18"/>
          <w:szCs w:val="18"/>
        </w:rPr>
        <w:t xml:space="preserve"> i</w:t>
      </w:r>
      <w:r w:rsidRPr="00D45434">
        <w:rPr>
          <w:rFonts w:ascii="Arial" w:hAnsi="Arial" w:cs="Arial"/>
          <w:sz w:val="18"/>
          <w:szCs w:val="18"/>
        </w:rPr>
        <w:t xml:space="preserve">n </w:t>
      </w:r>
      <w:r>
        <w:rPr>
          <w:rFonts w:ascii="Arial" w:hAnsi="Arial" w:cs="Arial"/>
          <w:sz w:val="18"/>
          <w:szCs w:val="18"/>
        </w:rPr>
        <w:t>hypercholesterolemic</w:t>
      </w:r>
      <w:r w:rsidRPr="00D45434">
        <w:rPr>
          <w:rFonts w:ascii="Arial" w:hAnsi="Arial" w:cs="Arial"/>
          <w:sz w:val="18"/>
          <w:szCs w:val="18"/>
        </w:rPr>
        <w:t xml:space="preserve"> patients with moderate-to-severe and active GO subjected to intravenous glucocorticoid therapy: the STAGO study</w:t>
      </w:r>
      <w:r>
        <w:rPr>
          <w:rFonts w:ascii="Arial" w:hAnsi="Arial" w:cs="Arial"/>
          <w:sz w:val="18"/>
          <w:szCs w:val="18"/>
        </w:rPr>
        <w:t xml:space="preserve"> (</w:t>
      </w:r>
      <w:r w:rsidRPr="00BD1CA4">
        <w:rPr>
          <w:rFonts w:ascii="Arial" w:hAnsi="Arial" w:cs="Arial"/>
          <w:sz w:val="18"/>
          <w:szCs w:val="18"/>
        </w:rPr>
        <w:t>NCT03110848</w:t>
      </w:r>
      <w:r>
        <w:rPr>
          <w:rFonts w:ascii="Arial" w:hAnsi="Arial" w:cs="Arial"/>
          <w:sz w:val="18"/>
          <w:szCs w:val="18"/>
        </w:rPr>
        <w:t>).</w:t>
      </w:r>
    </w:p>
    <w:p w14:paraId="7AEA9C6D" w14:textId="77777777" w:rsidR="00BD1CA4" w:rsidRPr="00BD1CA4" w:rsidRDefault="00BD1CA4" w:rsidP="00BD1CA4">
      <w:pPr>
        <w:pStyle w:val="NormalWeb"/>
        <w:numPr>
          <w:ilvl w:val="0"/>
          <w:numId w:val="15"/>
        </w:numPr>
        <w:ind w:right="2250"/>
        <w:jc w:val="both"/>
        <w:rPr>
          <w:rFonts w:ascii="Arial" w:hAnsi="Arial" w:cs="Arial"/>
          <w:sz w:val="18"/>
          <w:szCs w:val="18"/>
        </w:rPr>
      </w:pPr>
      <w:r>
        <w:rPr>
          <w:rFonts w:ascii="Arial" w:hAnsi="Arial" w:cs="Arial"/>
          <w:sz w:val="18"/>
          <w:szCs w:val="18"/>
        </w:rPr>
        <w:t xml:space="preserve"> </w:t>
      </w:r>
      <w:r w:rsidRPr="00BD1CA4">
        <w:rPr>
          <w:rFonts w:ascii="Arial" w:hAnsi="Arial" w:cs="Arial"/>
          <w:sz w:val="18"/>
          <w:szCs w:val="18"/>
        </w:rPr>
        <w:t xml:space="preserve">A </w:t>
      </w:r>
      <w:r w:rsidR="00B52E9B">
        <w:rPr>
          <w:rFonts w:ascii="Arial" w:hAnsi="Arial" w:cs="Arial"/>
          <w:sz w:val="18"/>
          <w:szCs w:val="18"/>
        </w:rPr>
        <w:t>p</w:t>
      </w:r>
      <w:r w:rsidRPr="00BD1CA4">
        <w:rPr>
          <w:rFonts w:ascii="Arial" w:hAnsi="Arial" w:cs="Arial"/>
          <w:sz w:val="18"/>
          <w:szCs w:val="18"/>
        </w:rPr>
        <w:t xml:space="preserve">hase II, </w:t>
      </w:r>
      <w:r w:rsidR="00B52E9B">
        <w:rPr>
          <w:rFonts w:ascii="Arial" w:hAnsi="Arial" w:cs="Arial"/>
          <w:sz w:val="18"/>
          <w:szCs w:val="18"/>
        </w:rPr>
        <w:t>r</w:t>
      </w:r>
      <w:r w:rsidRPr="00BD1CA4">
        <w:rPr>
          <w:rFonts w:ascii="Arial" w:hAnsi="Arial" w:cs="Arial"/>
          <w:sz w:val="18"/>
          <w:szCs w:val="18"/>
        </w:rPr>
        <w:t xml:space="preserve">andomized, </w:t>
      </w:r>
      <w:r w:rsidR="00B52E9B">
        <w:rPr>
          <w:rFonts w:ascii="Arial" w:hAnsi="Arial" w:cs="Arial"/>
          <w:sz w:val="18"/>
          <w:szCs w:val="18"/>
        </w:rPr>
        <w:t>s</w:t>
      </w:r>
      <w:r w:rsidRPr="00BD1CA4">
        <w:rPr>
          <w:rFonts w:ascii="Arial" w:hAnsi="Arial" w:cs="Arial"/>
          <w:sz w:val="18"/>
          <w:szCs w:val="18"/>
        </w:rPr>
        <w:t xml:space="preserve">uperiority, </w:t>
      </w:r>
      <w:r w:rsidR="00B52E9B">
        <w:rPr>
          <w:rFonts w:ascii="Arial" w:hAnsi="Arial" w:cs="Arial"/>
          <w:sz w:val="18"/>
          <w:szCs w:val="18"/>
        </w:rPr>
        <w:t>a</w:t>
      </w:r>
      <w:r w:rsidRPr="00BD1CA4">
        <w:rPr>
          <w:rFonts w:ascii="Arial" w:hAnsi="Arial" w:cs="Arial"/>
          <w:sz w:val="18"/>
          <w:szCs w:val="18"/>
        </w:rPr>
        <w:t xml:space="preserve">daptive, </w:t>
      </w:r>
      <w:r w:rsidR="00B52E9B">
        <w:rPr>
          <w:rFonts w:ascii="Arial" w:hAnsi="Arial" w:cs="Arial"/>
          <w:sz w:val="18"/>
          <w:szCs w:val="18"/>
        </w:rPr>
        <w:t>open</w:t>
      </w:r>
      <w:r w:rsidRPr="00BD1CA4">
        <w:rPr>
          <w:rFonts w:ascii="Arial" w:hAnsi="Arial" w:cs="Arial"/>
          <w:sz w:val="18"/>
          <w:szCs w:val="18"/>
        </w:rPr>
        <w:t xml:space="preserve">-label, </w:t>
      </w:r>
      <w:r w:rsidR="00B52E9B">
        <w:rPr>
          <w:rFonts w:ascii="Arial" w:hAnsi="Arial" w:cs="Arial"/>
          <w:sz w:val="18"/>
          <w:szCs w:val="18"/>
        </w:rPr>
        <w:t>s</w:t>
      </w:r>
      <w:r w:rsidRPr="00BD1CA4">
        <w:rPr>
          <w:rFonts w:ascii="Arial" w:hAnsi="Arial" w:cs="Arial"/>
          <w:sz w:val="18"/>
          <w:szCs w:val="18"/>
        </w:rPr>
        <w:t xml:space="preserve">ingle-center, </w:t>
      </w:r>
      <w:r w:rsidR="00B52E9B">
        <w:rPr>
          <w:rFonts w:ascii="Arial" w:hAnsi="Arial" w:cs="Arial"/>
          <w:sz w:val="18"/>
          <w:szCs w:val="18"/>
        </w:rPr>
        <w:t>c</w:t>
      </w:r>
      <w:r w:rsidRPr="00BD1CA4">
        <w:rPr>
          <w:rFonts w:ascii="Arial" w:hAnsi="Arial" w:cs="Arial"/>
          <w:sz w:val="18"/>
          <w:szCs w:val="18"/>
        </w:rPr>
        <w:t xml:space="preserve">linical </w:t>
      </w:r>
      <w:r w:rsidR="00B52E9B">
        <w:rPr>
          <w:rFonts w:ascii="Arial" w:hAnsi="Arial" w:cs="Arial"/>
          <w:sz w:val="18"/>
          <w:szCs w:val="18"/>
        </w:rPr>
        <w:t>t</w:t>
      </w:r>
      <w:r w:rsidRPr="00BD1CA4">
        <w:rPr>
          <w:rFonts w:ascii="Arial" w:hAnsi="Arial" w:cs="Arial"/>
          <w:sz w:val="18"/>
          <w:szCs w:val="18"/>
        </w:rPr>
        <w:t xml:space="preserve">rial to </w:t>
      </w:r>
      <w:r w:rsidR="00B52E9B">
        <w:rPr>
          <w:rFonts w:ascii="Arial" w:hAnsi="Arial" w:cs="Arial"/>
          <w:sz w:val="18"/>
          <w:szCs w:val="18"/>
        </w:rPr>
        <w:t>e</w:t>
      </w:r>
      <w:r w:rsidRPr="00BD1CA4">
        <w:rPr>
          <w:rFonts w:ascii="Arial" w:hAnsi="Arial" w:cs="Arial"/>
          <w:sz w:val="18"/>
          <w:szCs w:val="18"/>
        </w:rPr>
        <w:t xml:space="preserve">valuate the </w:t>
      </w:r>
      <w:r w:rsidR="00B52E9B">
        <w:rPr>
          <w:rFonts w:ascii="Arial" w:hAnsi="Arial" w:cs="Arial"/>
          <w:sz w:val="18"/>
          <w:szCs w:val="18"/>
        </w:rPr>
        <w:t>e</w:t>
      </w:r>
      <w:r w:rsidRPr="00BD1CA4">
        <w:rPr>
          <w:rFonts w:ascii="Arial" w:hAnsi="Arial" w:cs="Arial"/>
          <w:sz w:val="18"/>
          <w:szCs w:val="18"/>
        </w:rPr>
        <w:t xml:space="preserve">fficacy of </w:t>
      </w:r>
      <w:r w:rsidR="00B52E9B">
        <w:rPr>
          <w:rFonts w:ascii="Arial" w:hAnsi="Arial" w:cs="Arial"/>
          <w:sz w:val="18"/>
          <w:szCs w:val="18"/>
        </w:rPr>
        <w:t>s</w:t>
      </w:r>
      <w:r w:rsidRPr="00BD1CA4">
        <w:rPr>
          <w:rFonts w:ascii="Arial" w:hAnsi="Arial" w:cs="Arial"/>
          <w:sz w:val="18"/>
          <w:szCs w:val="18"/>
        </w:rPr>
        <w:t>irolimus (</w:t>
      </w:r>
      <w:r w:rsidR="00B52E9B">
        <w:rPr>
          <w:rFonts w:ascii="Arial" w:hAnsi="Arial" w:cs="Arial"/>
          <w:sz w:val="18"/>
          <w:szCs w:val="18"/>
        </w:rPr>
        <w:t>r</w:t>
      </w:r>
      <w:r w:rsidRPr="00BD1CA4">
        <w:rPr>
          <w:rFonts w:ascii="Arial" w:hAnsi="Arial" w:cs="Arial"/>
          <w:sz w:val="18"/>
          <w:szCs w:val="18"/>
        </w:rPr>
        <w:t xml:space="preserve">apamycin) in </w:t>
      </w:r>
      <w:r w:rsidR="00B52E9B">
        <w:rPr>
          <w:rFonts w:ascii="Arial" w:hAnsi="Arial" w:cs="Arial"/>
          <w:sz w:val="18"/>
          <w:szCs w:val="18"/>
        </w:rPr>
        <w:t>p</w:t>
      </w:r>
      <w:r w:rsidRPr="00BD1CA4">
        <w:rPr>
          <w:rFonts w:ascii="Arial" w:hAnsi="Arial" w:cs="Arial"/>
          <w:sz w:val="18"/>
          <w:szCs w:val="18"/>
        </w:rPr>
        <w:t xml:space="preserve">atients </w:t>
      </w:r>
      <w:r w:rsidR="00F93CBB">
        <w:rPr>
          <w:rFonts w:ascii="Arial" w:hAnsi="Arial" w:cs="Arial"/>
          <w:sz w:val="18"/>
          <w:szCs w:val="18"/>
        </w:rPr>
        <w:t>w</w:t>
      </w:r>
      <w:r w:rsidRPr="00BD1CA4">
        <w:rPr>
          <w:rFonts w:ascii="Arial" w:hAnsi="Arial" w:cs="Arial"/>
          <w:sz w:val="18"/>
          <w:szCs w:val="18"/>
        </w:rPr>
        <w:t>ith Graves</w:t>
      </w:r>
      <w:r w:rsidR="00607B2F">
        <w:rPr>
          <w:rFonts w:ascii="Arial" w:hAnsi="Arial" w:cs="Arial"/>
          <w:sz w:val="18"/>
          <w:szCs w:val="18"/>
        </w:rPr>
        <w:t>’</w:t>
      </w:r>
      <w:r w:rsidRPr="00BD1CA4">
        <w:rPr>
          <w:rFonts w:ascii="Arial" w:hAnsi="Arial" w:cs="Arial"/>
          <w:sz w:val="18"/>
          <w:szCs w:val="18"/>
        </w:rPr>
        <w:t xml:space="preserve"> </w:t>
      </w:r>
      <w:r w:rsidR="00B52E9B">
        <w:rPr>
          <w:rFonts w:ascii="Arial" w:hAnsi="Arial" w:cs="Arial"/>
          <w:sz w:val="18"/>
          <w:szCs w:val="18"/>
        </w:rPr>
        <w:t>d</w:t>
      </w:r>
      <w:r w:rsidRPr="00BD1CA4">
        <w:rPr>
          <w:rFonts w:ascii="Arial" w:hAnsi="Arial" w:cs="Arial"/>
          <w:sz w:val="18"/>
          <w:szCs w:val="18"/>
        </w:rPr>
        <w:t xml:space="preserve">isease and </w:t>
      </w:r>
      <w:r w:rsidR="00B52E9B">
        <w:rPr>
          <w:rFonts w:ascii="Arial" w:hAnsi="Arial" w:cs="Arial"/>
          <w:sz w:val="18"/>
          <w:szCs w:val="18"/>
        </w:rPr>
        <w:t>m</w:t>
      </w:r>
      <w:r w:rsidRPr="00BD1CA4">
        <w:rPr>
          <w:rFonts w:ascii="Arial" w:hAnsi="Arial" w:cs="Arial"/>
          <w:sz w:val="18"/>
          <w:szCs w:val="18"/>
        </w:rPr>
        <w:t xml:space="preserve">oderate-to-severe and </w:t>
      </w:r>
      <w:r w:rsidR="00B52E9B">
        <w:rPr>
          <w:rFonts w:ascii="Arial" w:hAnsi="Arial" w:cs="Arial"/>
          <w:sz w:val="18"/>
          <w:szCs w:val="18"/>
        </w:rPr>
        <w:t>a</w:t>
      </w:r>
      <w:r w:rsidRPr="00BD1CA4">
        <w:rPr>
          <w:rFonts w:ascii="Arial" w:hAnsi="Arial" w:cs="Arial"/>
          <w:sz w:val="18"/>
          <w:szCs w:val="18"/>
        </w:rPr>
        <w:t>ctive Graves</w:t>
      </w:r>
      <w:r w:rsidR="00607B2F">
        <w:rPr>
          <w:rFonts w:ascii="Arial" w:hAnsi="Arial" w:cs="Arial"/>
          <w:sz w:val="18"/>
          <w:szCs w:val="18"/>
        </w:rPr>
        <w:t>’</w:t>
      </w:r>
      <w:r w:rsidRPr="00BD1CA4">
        <w:rPr>
          <w:rFonts w:ascii="Arial" w:hAnsi="Arial" w:cs="Arial"/>
          <w:sz w:val="18"/>
          <w:szCs w:val="18"/>
        </w:rPr>
        <w:t xml:space="preserve"> </w:t>
      </w:r>
      <w:r w:rsidR="00B52E9B">
        <w:rPr>
          <w:rFonts w:ascii="Arial" w:hAnsi="Arial" w:cs="Arial"/>
          <w:sz w:val="18"/>
          <w:szCs w:val="18"/>
        </w:rPr>
        <w:t>o</w:t>
      </w:r>
      <w:r w:rsidRPr="00BD1CA4">
        <w:rPr>
          <w:rFonts w:ascii="Arial" w:hAnsi="Arial" w:cs="Arial"/>
          <w:sz w:val="18"/>
          <w:szCs w:val="18"/>
        </w:rPr>
        <w:t>rbitopathy (GO)</w:t>
      </w:r>
      <w:r w:rsidR="00D40AA0">
        <w:rPr>
          <w:rFonts w:ascii="Arial" w:hAnsi="Arial" w:cs="Arial"/>
          <w:sz w:val="18"/>
          <w:szCs w:val="18"/>
        </w:rPr>
        <w:t xml:space="preserve"> (</w:t>
      </w:r>
      <w:r w:rsidR="00D40AA0" w:rsidRPr="00D40AA0">
        <w:rPr>
          <w:rFonts w:ascii="Arial" w:hAnsi="Arial" w:cs="Arial"/>
          <w:sz w:val="18"/>
          <w:szCs w:val="18"/>
        </w:rPr>
        <w:t>NCT04598815</w:t>
      </w:r>
      <w:r w:rsidR="00D40AA0">
        <w:rPr>
          <w:rFonts w:ascii="Arial" w:hAnsi="Arial" w:cs="Arial"/>
          <w:sz w:val="18"/>
          <w:szCs w:val="18"/>
        </w:rPr>
        <w:t>)</w:t>
      </w:r>
    </w:p>
    <w:p w14:paraId="15800B78" w14:textId="77777777" w:rsidR="00B52E9B" w:rsidRDefault="00035255" w:rsidP="00722624">
      <w:pPr>
        <w:ind w:right="2070"/>
        <w:rPr>
          <w:rFonts w:ascii="Arial" w:hAnsi="Arial" w:cs="Arial"/>
          <w:bCs/>
          <w:sz w:val="18"/>
          <w:szCs w:val="18"/>
        </w:rPr>
      </w:pPr>
      <w:r w:rsidRPr="00B52E9B">
        <w:rPr>
          <w:rFonts w:ascii="Arial" w:hAnsi="Arial" w:cs="Arial"/>
          <w:bCs/>
          <w:sz w:val="18"/>
          <w:szCs w:val="18"/>
        </w:rPr>
        <w:t xml:space="preserve">In October 2021 I started my PhD course in </w:t>
      </w:r>
      <w:r w:rsidR="00F832F5">
        <w:rPr>
          <w:rFonts w:ascii="Arial" w:hAnsi="Arial" w:cs="Arial"/>
          <w:bCs/>
          <w:sz w:val="18"/>
          <w:szCs w:val="18"/>
        </w:rPr>
        <w:t xml:space="preserve">clinical and translational medicine, at the University of </w:t>
      </w:r>
      <w:r w:rsidRPr="00B52E9B">
        <w:rPr>
          <w:rFonts w:ascii="Arial" w:hAnsi="Arial" w:cs="Arial"/>
          <w:bCs/>
          <w:sz w:val="18"/>
          <w:szCs w:val="18"/>
        </w:rPr>
        <w:t>Pisa</w:t>
      </w:r>
      <w:r w:rsidR="00F832F5">
        <w:rPr>
          <w:rFonts w:ascii="Arial" w:hAnsi="Arial" w:cs="Arial"/>
          <w:bCs/>
          <w:sz w:val="18"/>
          <w:szCs w:val="18"/>
        </w:rPr>
        <w:t>,</w:t>
      </w:r>
      <w:r w:rsidRPr="00B52E9B">
        <w:rPr>
          <w:rFonts w:ascii="Arial" w:hAnsi="Arial" w:cs="Arial"/>
          <w:bCs/>
          <w:sz w:val="18"/>
          <w:szCs w:val="18"/>
        </w:rPr>
        <w:t xml:space="preserve"> and in January 2022 I joined the </w:t>
      </w:r>
      <w:r w:rsidR="00B52E9B" w:rsidRPr="00B52E9B">
        <w:rPr>
          <w:rFonts w:ascii="Arial" w:hAnsi="Arial" w:cs="Arial"/>
          <w:bCs/>
          <w:sz w:val="18"/>
          <w:szCs w:val="18"/>
        </w:rPr>
        <w:t xml:space="preserve">McKay Orthopaedic Research Laboratory </w:t>
      </w:r>
      <w:r w:rsidR="00B52E9B">
        <w:rPr>
          <w:rFonts w:ascii="Arial" w:hAnsi="Arial" w:cs="Arial"/>
          <w:bCs/>
          <w:sz w:val="18"/>
          <w:szCs w:val="18"/>
        </w:rPr>
        <w:t xml:space="preserve">at the </w:t>
      </w:r>
      <w:r w:rsidR="00B52E9B" w:rsidRPr="00B52E9B">
        <w:rPr>
          <w:rFonts w:ascii="Arial" w:hAnsi="Arial" w:cs="Arial"/>
          <w:bCs/>
          <w:sz w:val="18"/>
          <w:szCs w:val="18"/>
        </w:rPr>
        <w:t>University of Pennsylvani</w:t>
      </w:r>
      <w:r w:rsidR="00B52E9B">
        <w:rPr>
          <w:rFonts w:ascii="Arial" w:hAnsi="Arial" w:cs="Arial"/>
          <w:bCs/>
          <w:sz w:val="18"/>
          <w:szCs w:val="18"/>
        </w:rPr>
        <w:t xml:space="preserve">a </w:t>
      </w:r>
      <w:r w:rsidR="00B52E9B" w:rsidRPr="00B52E9B">
        <w:rPr>
          <w:rFonts w:ascii="Arial" w:hAnsi="Arial" w:cs="Arial"/>
          <w:bCs/>
          <w:sz w:val="18"/>
          <w:szCs w:val="18"/>
        </w:rPr>
        <w:t>as Postdoctoral Research Fellow</w:t>
      </w:r>
      <w:r w:rsidR="00B52E9B">
        <w:rPr>
          <w:rFonts w:ascii="Arial" w:hAnsi="Arial" w:cs="Arial"/>
          <w:bCs/>
          <w:sz w:val="18"/>
          <w:szCs w:val="18"/>
        </w:rPr>
        <w:t xml:space="preserve">. The PI of the lab is Professor Ernestina Schipani. </w:t>
      </w:r>
    </w:p>
    <w:p w14:paraId="6C44B676" w14:textId="77777777" w:rsidR="00B52E9B" w:rsidRDefault="00B52E9B" w:rsidP="00722624">
      <w:pPr>
        <w:ind w:right="2070"/>
        <w:rPr>
          <w:rFonts w:ascii="Arial" w:hAnsi="Arial" w:cs="Arial"/>
          <w:bCs/>
          <w:sz w:val="18"/>
          <w:szCs w:val="18"/>
        </w:rPr>
      </w:pPr>
    </w:p>
    <w:p w14:paraId="2318ABBA" w14:textId="77777777" w:rsidR="00B52E9B" w:rsidRPr="00B52E9B" w:rsidRDefault="00B52E9B" w:rsidP="00722624">
      <w:pPr>
        <w:ind w:right="2070"/>
        <w:rPr>
          <w:rFonts w:ascii="Arial" w:hAnsi="Arial" w:cs="Arial"/>
          <w:bCs/>
          <w:sz w:val="18"/>
          <w:szCs w:val="18"/>
          <w:u w:val="single"/>
        </w:rPr>
      </w:pPr>
      <w:r w:rsidRPr="00B52E9B">
        <w:rPr>
          <w:rFonts w:ascii="Arial" w:hAnsi="Arial" w:cs="Arial"/>
          <w:bCs/>
          <w:sz w:val="18"/>
          <w:szCs w:val="18"/>
          <w:u w:val="single"/>
        </w:rPr>
        <w:t>A brief overview of my research project</w:t>
      </w:r>
      <w:r w:rsidR="00492B68">
        <w:rPr>
          <w:rFonts w:ascii="Arial" w:hAnsi="Arial" w:cs="Arial"/>
          <w:bCs/>
          <w:sz w:val="18"/>
          <w:szCs w:val="18"/>
          <w:u w:val="single"/>
        </w:rPr>
        <w:t xml:space="preserve"> (</w:t>
      </w:r>
      <w:r w:rsidR="00492B68" w:rsidRPr="00492B68">
        <w:rPr>
          <w:rFonts w:ascii="Arial" w:hAnsi="Arial" w:cs="Arial"/>
          <w:bCs/>
          <w:sz w:val="18"/>
          <w:szCs w:val="18"/>
          <w:u w:val="single"/>
        </w:rPr>
        <w:t>"HIF-2alpha, a Novel Regulator of Osteoblastogenesis",</w:t>
      </w:r>
      <w:r w:rsidR="00492B68">
        <w:rPr>
          <w:rFonts w:ascii="Arial" w:hAnsi="Arial" w:cs="Arial"/>
          <w:bCs/>
          <w:sz w:val="18"/>
          <w:szCs w:val="18"/>
          <w:u w:val="single"/>
        </w:rPr>
        <w:t xml:space="preserve"> supported by the NIH Grant </w:t>
      </w:r>
      <w:r w:rsidR="00492B68" w:rsidRPr="00492B68">
        <w:rPr>
          <w:rFonts w:ascii="Arial" w:hAnsi="Arial" w:cs="Arial"/>
          <w:bCs/>
          <w:sz w:val="18"/>
          <w:szCs w:val="18"/>
          <w:u w:val="single"/>
        </w:rPr>
        <w:t>R01 AR073022</w:t>
      </w:r>
      <w:r w:rsidR="005E4AFC">
        <w:rPr>
          <w:rFonts w:ascii="Arial" w:hAnsi="Arial" w:cs="Arial"/>
          <w:bCs/>
          <w:sz w:val="18"/>
          <w:szCs w:val="18"/>
          <w:u w:val="single"/>
        </w:rPr>
        <w:t xml:space="preserve">; </w:t>
      </w:r>
      <w:r w:rsidR="005E4AFC" w:rsidRPr="005E4AFC">
        <w:rPr>
          <w:rFonts w:ascii="Arial" w:hAnsi="Arial" w:cs="Arial"/>
          <w:bCs/>
          <w:sz w:val="18"/>
          <w:szCs w:val="18"/>
          <w:u w:val="single"/>
        </w:rPr>
        <w:t>doi: 10.1073/pnas.2416004121</w:t>
      </w:r>
      <w:r w:rsidR="00492B68">
        <w:rPr>
          <w:rFonts w:ascii="Arial" w:hAnsi="Arial" w:cs="Arial"/>
          <w:bCs/>
          <w:sz w:val="18"/>
          <w:szCs w:val="18"/>
          <w:u w:val="single"/>
        </w:rPr>
        <w:t>)</w:t>
      </w:r>
    </w:p>
    <w:p w14:paraId="0480D6C4" w14:textId="77777777" w:rsidR="00B52E9B" w:rsidRPr="00B52E9B" w:rsidRDefault="005E4AFC" w:rsidP="00722624">
      <w:pPr>
        <w:ind w:right="2070"/>
        <w:jc w:val="both"/>
        <w:rPr>
          <w:rFonts w:ascii="Arial" w:hAnsi="Arial" w:cs="Arial"/>
          <w:bCs/>
          <w:sz w:val="18"/>
          <w:szCs w:val="18"/>
        </w:rPr>
      </w:pPr>
      <w:r>
        <w:rPr>
          <w:rFonts w:ascii="Arial" w:hAnsi="Arial" w:cs="Arial"/>
          <w:bCs/>
          <w:sz w:val="18"/>
          <w:szCs w:val="18"/>
        </w:rPr>
        <w:t>Our study</w:t>
      </w:r>
      <w:r w:rsidRPr="005E4AFC">
        <w:rPr>
          <w:rFonts w:ascii="Arial" w:hAnsi="Arial" w:cs="Arial"/>
          <w:bCs/>
          <w:sz w:val="18"/>
          <w:szCs w:val="18"/>
        </w:rPr>
        <w:t xml:space="preserve"> demonstrates that the loss of HIF2 in skeletal progenitors and their derivatives during development enhances trabecular bone mass by promoting bone formation. More importantly, PT2399, a small molecule that specifically inhibits HIF2, effectively prevents trabecular bone loss in ovariectomized adult mice, a model for estrogen-deficient bone loss. Both the genetic and pharmacological approaches result in an increase in osteoblast number, which is linked to the expansion of the pool of skeletal progenitor cells. This expansion either by loss or inhibition of HIF2 uncovers a pivotal mechanism for increasing osteoblast numbers and bone formation, resulting in greater trabecular bone mass.</w:t>
      </w:r>
    </w:p>
    <w:p w14:paraId="5DBBC8A9" w14:textId="77777777" w:rsidR="00DA44C6" w:rsidRDefault="00DA44C6" w:rsidP="00DA44C6">
      <w:pPr>
        <w:ind w:left="1020"/>
        <w:rPr>
          <w:rFonts w:ascii="Arial" w:hAnsi="Arial" w:cs="Arial"/>
          <w:bCs/>
          <w:sz w:val="18"/>
          <w:szCs w:val="18"/>
        </w:rPr>
      </w:pPr>
    </w:p>
    <w:p w14:paraId="080DE2B9" w14:textId="77777777" w:rsidR="00DA44C6" w:rsidRDefault="00DA44C6" w:rsidP="00DA44C6">
      <w:pPr>
        <w:rPr>
          <w:rFonts w:ascii="Arial" w:hAnsi="Arial" w:cs="Arial"/>
          <w:bCs/>
          <w:sz w:val="18"/>
          <w:szCs w:val="18"/>
          <w:u w:val="single"/>
        </w:rPr>
      </w:pPr>
      <w:r>
        <w:rPr>
          <w:rFonts w:ascii="Arial" w:hAnsi="Arial" w:cs="Arial"/>
          <w:bCs/>
          <w:sz w:val="18"/>
          <w:szCs w:val="18"/>
          <w:u w:val="single"/>
        </w:rPr>
        <w:t>A</w:t>
      </w:r>
      <w:r w:rsidRPr="00DA44C6">
        <w:rPr>
          <w:rFonts w:ascii="Arial" w:hAnsi="Arial" w:cs="Arial"/>
          <w:bCs/>
          <w:sz w:val="18"/>
          <w:szCs w:val="18"/>
          <w:u w:val="single"/>
        </w:rPr>
        <w:t xml:space="preserve">reas of research or technical expertise acquired </w:t>
      </w:r>
    </w:p>
    <w:p w14:paraId="17BF9931" w14:textId="77777777" w:rsidR="00DA44C6" w:rsidRPr="00DA44C6" w:rsidRDefault="00DA44C6" w:rsidP="00DA44C6">
      <w:pPr>
        <w:numPr>
          <w:ilvl w:val="0"/>
          <w:numId w:val="15"/>
        </w:numPr>
        <w:rPr>
          <w:rFonts w:ascii="Arial" w:hAnsi="Arial" w:cs="Arial"/>
          <w:bCs/>
          <w:sz w:val="18"/>
          <w:szCs w:val="18"/>
        </w:rPr>
      </w:pPr>
      <w:r w:rsidRPr="00DA44C6">
        <w:rPr>
          <w:rFonts w:ascii="Arial" w:hAnsi="Arial" w:cs="Arial"/>
          <w:bCs/>
          <w:sz w:val="18"/>
          <w:szCs w:val="18"/>
        </w:rPr>
        <w:t>Basic laboratory skills</w:t>
      </w:r>
    </w:p>
    <w:p w14:paraId="2C64B94E" w14:textId="77777777" w:rsidR="00DA44C6" w:rsidRDefault="00DA44C6" w:rsidP="00DA44C6">
      <w:pPr>
        <w:numPr>
          <w:ilvl w:val="0"/>
          <w:numId w:val="15"/>
        </w:numPr>
        <w:rPr>
          <w:rFonts w:ascii="Arial" w:hAnsi="Arial" w:cs="Arial"/>
          <w:bCs/>
          <w:sz w:val="18"/>
          <w:szCs w:val="18"/>
        </w:rPr>
      </w:pPr>
      <w:r>
        <w:rPr>
          <w:rFonts w:ascii="Arial" w:hAnsi="Arial" w:cs="Arial"/>
          <w:bCs/>
          <w:sz w:val="18"/>
          <w:szCs w:val="18"/>
        </w:rPr>
        <w:t xml:space="preserve">DNA extraction and </w:t>
      </w:r>
      <w:r w:rsidRPr="00DA44C6">
        <w:rPr>
          <w:rFonts w:ascii="Arial" w:hAnsi="Arial" w:cs="Arial"/>
          <w:bCs/>
          <w:sz w:val="18"/>
          <w:szCs w:val="18"/>
        </w:rPr>
        <w:t>PCR</w:t>
      </w:r>
    </w:p>
    <w:p w14:paraId="2F25AA45" w14:textId="77777777" w:rsidR="00DA44C6" w:rsidRPr="00DA44C6" w:rsidRDefault="00DA44C6" w:rsidP="00DA44C6">
      <w:pPr>
        <w:numPr>
          <w:ilvl w:val="0"/>
          <w:numId w:val="15"/>
        </w:numPr>
        <w:rPr>
          <w:rFonts w:ascii="Arial" w:hAnsi="Arial" w:cs="Arial"/>
          <w:bCs/>
          <w:sz w:val="18"/>
          <w:szCs w:val="18"/>
        </w:rPr>
      </w:pPr>
      <w:r w:rsidRPr="00DA44C6">
        <w:rPr>
          <w:rFonts w:ascii="Arial" w:hAnsi="Arial" w:cs="Arial"/>
          <w:bCs/>
          <w:sz w:val="18"/>
          <w:szCs w:val="18"/>
        </w:rPr>
        <w:t>Flow Cytometry analysis</w:t>
      </w:r>
    </w:p>
    <w:p w14:paraId="5301F71A" w14:textId="77777777" w:rsidR="00DA44C6" w:rsidRPr="00DA44C6" w:rsidRDefault="00DA44C6" w:rsidP="00DA44C6">
      <w:pPr>
        <w:numPr>
          <w:ilvl w:val="0"/>
          <w:numId w:val="15"/>
        </w:numPr>
        <w:rPr>
          <w:rFonts w:ascii="Arial" w:hAnsi="Arial" w:cs="Arial"/>
          <w:bCs/>
          <w:sz w:val="18"/>
          <w:szCs w:val="18"/>
        </w:rPr>
      </w:pPr>
      <w:r w:rsidRPr="00DA44C6">
        <w:rPr>
          <w:rFonts w:ascii="Arial" w:hAnsi="Arial" w:cs="Arial"/>
          <w:bCs/>
          <w:sz w:val="18"/>
          <w:szCs w:val="18"/>
        </w:rPr>
        <w:t>Mouse handling</w:t>
      </w:r>
    </w:p>
    <w:p w14:paraId="0D7178B7" w14:textId="77777777" w:rsidR="00DA44C6" w:rsidRPr="00DA44C6" w:rsidRDefault="00DA44C6" w:rsidP="00DA44C6">
      <w:pPr>
        <w:numPr>
          <w:ilvl w:val="0"/>
          <w:numId w:val="15"/>
        </w:numPr>
        <w:rPr>
          <w:rFonts w:ascii="Arial" w:hAnsi="Arial" w:cs="Arial"/>
          <w:bCs/>
          <w:sz w:val="18"/>
          <w:szCs w:val="18"/>
        </w:rPr>
      </w:pPr>
      <w:r w:rsidRPr="00DA44C6">
        <w:rPr>
          <w:rFonts w:ascii="Arial" w:hAnsi="Arial" w:cs="Arial"/>
          <w:bCs/>
          <w:sz w:val="18"/>
          <w:szCs w:val="18"/>
        </w:rPr>
        <w:t xml:space="preserve">Mouse blood collection by heart puncture </w:t>
      </w:r>
    </w:p>
    <w:p w14:paraId="5530B6E8" w14:textId="77777777" w:rsidR="00DA44C6" w:rsidRPr="00DA44C6" w:rsidRDefault="00DA44C6" w:rsidP="00DA44C6">
      <w:pPr>
        <w:numPr>
          <w:ilvl w:val="0"/>
          <w:numId w:val="15"/>
        </w:numPr>
        <w:rPr>
          <w:rFonts w:ascii="Arial" w:hAnsi="Arial" w:cs="Arial"/>
          <w:bCs/>
          <w:sz w:val="18"/>
          <w:szCs w:val="18"/>
        </w:rPr>
      </w:pPr>
      <w:r w:rsidRPr="00DA44C6">
        <w:rPr>
          <w:rFonts w:ascii="Arial" w:hAnsi="Arial" w:cs="Arial"/>
          <w:bCs/>
          <w:sz w:val="18"/>
          <w:szCs w:val="18"/>
        </w:rPr>
        <w:t>Mouse intraperitoneal injection</w:t>
      </w:r>
    </w:p>
    <w:p w14:paraId="48E5C57C" w14:textId="77777777" w:rsidR="00DA44C6" w:rsidRPr="00DA44C6" w:rsidRDefault="00DA44C6" w:rsidP="00DA44C6">
      <w:pPr>
        <w:numPr>
          <w:ilvl w:val="0"/>
          <w:numId w:val="15"/>
        </w:numPr>
        <w:rPr>
          <w:rFonts w:ascii="Arial" w:hAnsi="Arial" w:cs="Arial"/>
          <w:bCs/>
          <w:sz w:val="18"/>
          <w:szCs w:val="18"/>
        </w:rPr>
      </w:pPr>
      <w:r w:rsidRPr="00DA44C6">
        <w:rPr>
          <w:rFonts w:ascii="Arial" w:hAnsi="Arial" w:cs="Arial"/>
          <w:bCs/>
          <w:sz w:val="18"/>
          <w:szCs w:val="18"/>
        </w:rPr>
        <w:t>Surgery procedures (ovariectomy) in mice</w:t>
      </w:r>
    </w:p>
    <w:p w14:paraId="31D612C5" w14:textId="77777777" w:rsidR="00DA44C6" w:rsidRPr="00DA44C6" w:rsidRDefault="00DA44C6" w:rsidP="00DA44C6">
      <w:pPr>
        <w:numPr>
          <w:ilvl w:val="0"/>
          <w:numId w:val="15"/>
        </w:numPr>
        <w:rPr>
          <w:rFonts w:ascii="Arial" w:hAnsi="Arial" w:cs="Arial"/>
          <w:bCs/>
          <w:sz w:val="18"/>
          <w:szCs w:val="18"/>
        </w:rPr>
      </w:pPr>
      <w:r w:rsidRPr="00DA44C6">
        <w:rPr>
          <w:rFonts w:ascii="Arial" w:hAnsi="Arial" w:cs="Arial"/>
          <w:bCs/>
          <w:sz w:val="18"/>
          <w:szCs w:val="18"/>
        </w:rPr>
        <w:t>Mouse dissection</w:t>
      </w:r>
    </w:p>
    <w:p w14:paraId="7C9AD88B" w14:textId="77777777" w:rsidR="00DA44C6" w:rsidRPr="00DA44C6" w:rsidRDefault="00DA44C6" w:rsidP="00DA44C6">
      <w:pPr>
        <w:numPr>
          <w:ilvl w:val="0"/>
          <w:numId w:val="15"/>
        </w:numPr>
        <w:rPr>
          <w:rFonts w:ascii="Arial" w:hAnsi="Arial" w:cs="Arial"/>
          <w:bCs/>
          <w:sz w:val="18"/>
          <w:szCs w:val="18"/>
        </w:rPr>
      </w:pPr>
      <w:r w:rsidRPr="00DA44C6">
        <w:rPr>
          <w:rFonts w:ascii="Arial" w:hAnsi="Arial" w:cs="Arial"/>
          <w:bCs/>
          <w:sz w:val="18"/>
          <w:szCs w:val="18"/>
        </w:rPr>
        <w:t>Preparation of specimens for histology</w:t>
      </w:r>
    </w:p>
    <w:p w14:paraId="5B72498D" w14:textId="77777777" w:rsidR="00DA44C6" w:rsidRPr="00DA44C6" w:rsidRDefault="00DA44C6" w:rsidP="00DA44C6">
      <w:pPr>
        <w:numPr>
          <w:ilvl w:val="0"/>
          <w:numId w:val="15"/>
        </w:numPr>
        <w:rPr>
          <w:rFonts w:ascii="Arial" w:hAnsi="Arial" w:cs="Arial"/>
          <w:bCs/>
          <w:sz w:val="18"/>
          <w:szCs w:val="18"/>
        </w:rPr>
      </w:pPr>
      <w:r w:rsidRPr="00DA44C6">
        <w:rPr>
          <w:rFonts w:ascii="Arial" w:hAnsi="Arial" w:cs="Arial"/>
          <w:bCs/>
          <w:sz w:val="18"/>
          <w:szCs w:val="18"/>
        </w:rPr>
        <w:t>Acquisition of high-quality virtual microscope slides with ZEISS Axioscan 7</w:t>
      </w:r>
    </w:p>
    <w:p w14:paraId="4A7C8635" w14:textId="77777777" w:rsidR="00DA44C6" w:rsidRPr="00DA44C6" w:rsidRDefault="00DA44C6" w:rsidP="00DA44C6">
      <w:pPr>
        <w:numPr>
          <w:ilvl w:val="0"/>
          <w:numId w:val="15"/>
        </w:numPr>
        <w:rPr>
          <w:rFonts w:ascii="Arial" w:hAnsi="Arial" w:cs="Arial"/>
          <w:bCs/>
          <w:sz w:val="18"/>
          <w:szCs w:val="18"/>
        </w:rPr>
      </w:pPr>
      <w:r w:rsidRPr="00DA44C6">
        <w:rPr>
          <w:rFonts w:ascii="Arial" w:hAnsi="Arial" w:cs="Arial"/>
          <w:bCs/>
          <w:sz w:val="18"/>
          <w:szCs w:val="18"/>
        </w:rPr>
        <w:t>Bone histomorphometry analysis</w:t>
      </w:r>
    </w:p>
    <w:p w14:paraId="26356CE2" w14:textId="77777777" w:rsidR="00DA44C6" w:rsidRDefault="00DA44C6" w:rsidP="00DA44C6">
      <w:pPr>
        <w:numPr>
          <w:ilvl w:val="0"/>
          <w:numId w:val="15"/>
        </w:numPr>
        <w:rPr>
          <w:rFonts w:ascii="Arial" w:hAnsi="Arial" w:cs="Arial"/>
          <w:bCs/>
          <w:sz w:val="18"/>
          <w:szCs w:val="18"/>
        </w:rPr>
      </w:pPr>
      <w:r w:rsidRPr="00DA44C6">
        <w:rPr>
          <w:rFonts w:ascii="Arial" w:hAnsi="Arial" w:cs="Arial"/>
          <w:bCs/>
          <w:sz w:val="18"/>
          <w:szCs w:val="18"/>
        </w:rPr>
        <w:t>Bone MicroCT analysis</w:t>
      </w:r>
    </w:p>
    <w:p w14:paraId="6A9ED478" w14:textId="77777777" w:rsidR="005E4AFC" w:rsidRPr="00035255" w:rsidRDefault="005E4AFC" w:rsidP="005E4AFC">
      <w:pPr>
        <w:numPr>
          <w:ilvl w:val="0"/>
          <w:numId w:val="15"/>
        </w:numPr>
        <w:rPr>
          <w:rFonts w:ascii="Arial" w:hAnsi="Arial" w:cs="Arial"/>
          <w:bCs/>
          <w:sz w:val="18"/>
          <w:szCs w:val="18"/>
        </w:rPr>
      </w:pPr>
      <w:r>
        <w:rPr>
          <w:rFonts w:ascii="Arial" w:hAnsi="Arial" w:cs="Arial"/>
          <w:bCs/>
          <w:sz w:val="18"/>
          <w:szCs w:val="18"/>
        </w:rPr>
        <w:t>BMSCs primary culture</w:t>
      </w:r>
    </w:p>
    <w:p w14:paraId="6A49EC8A" w14:textId="77777777" w:rsidR="005E4AFC" w:rsidRPr="005E4AFC" w:rsidRDefault="005E4AFC" w:rsidP="00DA44C6">
      <w:pPr>
        <w:numPr>
          <w:ilvl w:val="0"/>
          <w:numId w:val="15"/>
        </w:numPr>
        <w:rPr>
          <w:rFonts w:ascii="Arial" w:hAnsi="Arial" w:cs="Arial"/>
          <w:bCs/>
          <w:sz w:val="18"/>
          <w:szCs w:val="18"/>
        </w:rPr>
      </w:pPr>
      <w:r w:rsidRPr="005E4AFC">
        <w:rPr>
          <w:rFonts w:ascii="Arial" w:hAnsi="Arial" w:cs="Arial"/>
          <w:bCs/>
          <w:sz w:val="18"/>
          <w:szCs w:val="18"/>
        </w:rPr>
        <w:t xml:space="preserve">Drug preparation for in vivo and in vitro </w:t>
      </w:r>
      <w:r>
        <w:rPr>
          <w:rFonts w:ascii="Arial" w:hAnsi="Arial" w:cs="Arial"/>
          <w:bCs/>
          <w:sz w:val="18"/>
          <w:szCs w:val="18"/>
        </w:rPr>
        <w:t>treatments</w:t>
      </w:r>
    </w:p>
    <w:p w14:paraId="31044805" w14:textId="77777777" w:rsidR="00CB7F6F" w:rsidRDefault="00CB7F6F" w:rsidP="00DA44C6">
      <w:pPr>
        <w:numPr>
          <w:ilvl w:val="0"/>
          <w:numId w:val="15"/>
        </w:numPr>
        <w:rPr>
          <w:rFonts w:ascii="Arial" w:hAnsi="Arial" w:cs="Arial"/>
          <w:bCs/>
          <w:sz w:val="18"/>
          <w:szCs w:val="18"/>
        </w:rPr>
      </w:pPr>
      <w:r>
        <w:rPr>
          <w:rFonts w:ascii="Arial" w:hAnsi="Arial" w:cs="Arial"/>
          <w:bCs/>
          <w:sz w:val="18"/>
          <w:szCs w:val="18"/>
        </w:rPr>
        <w:t>RNA extraction</w:t>
      </w:r>
    </w:p>
    <w:p w14:paraId="0C4BB226" w14:textId="77777777" w:rsidR="00CB7F6F" w:rsidRDefault="00CB7F6F" w:rsidP="00DA44C6">
      <w:pPr>
        <w:numPr>
          <w:ilvl w:val="0"/>
          <w:numId w:val="15"/>
        </w:numPr>
        <w:rPr>
          <w:rFonts w:ascii="Arial" w:hAnsi="Arial" w:cs="Arial"/>
          <w:bCs/>
          <w:sz w:val="18"/>
          <w:szCs w:val="18"/>
        </w:rPr>
      </w:pPr>
      <w:r>
        <w:rPr>
          <w:rFonts w:ascii="Arial" w:hAnsi="Arial" w:cs="Arial"/>
          <w:bCs/>
          <w:sz w:val="18"/>
          <w:szCs w:val="18"/>
        </w:rPr>
        <w:t>DNA extraction</w:t>
      </w:r>
    </w:p>
    <w:p w14:paraId="4EFE1679" w14:textId="77777777" w:rsidR="00D76B18" w:rsidRDefault="00D76B18" w:rsidP="00DA44C6">
      <w:pPr>
        <w:numPr>
          <w:ilvl w:val="0"/>
          <w:numId w:val="15"/>
        </w:numPr>
        <w:rPr>
          <w:rFonts w:ascii="Arial" w:hAnsi="Arial" w:cs="Arial"/>
          <w:bCs/>
          <w:sz w:val="18"/>
          <w:szCs w:val="18"/>
        </w:rPr>
      </w:pPr>
      <w:r>
        <w:rPr>
          <w:rFonts w:ascii="Arial" w:hAnsi="Arial" w:cs="Arial"/>
          <w:bCs/>
          <w:sz w:val="18"/>
          <w:szCs w:val="18"/>
        </w:rPr>
        <w:t>RT-qPCR</w:t>
      </w:r>
    </w:p>
    <w:p w14:paraId="04B1026B" w14:textId="77777777" w:rsidR="00051D8E" w:rsidRDefault="005E4AFC" w:rsidP="005E4AFC">
      <w:pPr>
        <w:numPr>
          <w:ilvl w:val="0"/>
          <w:numId w:val="15"/>
        </w:numPr>
        <w:rPr>
          <w:rFonts w:ascii="Arial" w:hAnsi="Arial" w:cs="Arial"/>
          <w:sz w:val="18"/>
          <w:szCs w:val="18"/>
        </w:rPr>
      </w:pPr>
      <w:r>
        <w:rPr>
          <w:rFonts w:ascii="Arial" w:hAnsi="Arial" w:cs="Arial"/>
          <w:sz w:val="18"/>
          <w:szCs w:val="18"/>
        </w:rPr>
        <w:t>Single-cell RNA sequencing</w:t>
      </w:r>
    </w:p>
    <w:p w14:paraId="15B669E9" w14:textId="77777777" w:rsidR="00722624" w:rsidRDefault="00722624" w:rsidP="00453018">
      <w:pPr>
        <w:ind w:left="990"/>
        <w:rPr>
          <w:rFonts w:ascii="Arial" w:hAnsi="Arial" w:cs="Arial"/>
          <w:bCs/>
          <w:sz w:val="18"/>
          <w:szCs w:val="18"/>
          <w:u w:val="single"/>
        </w:rPr>
      </w:pPr>
    </w:p>
    <w:p w14:paraId="1209DB7A" w14:textId="77777777" w:rsidR="005E4AFC" w:rsidRDefault="005E4AFC" w:rsidP="00453018">
      <w:pPr>
        <w:ind w:left="990"/>
        <w:rPr>
          <w:rFonts w:ascii="Arial" w:hAnsi="Arial" w:cs="Arial"/>
          <w:bCs/>
          <w:sz w:val="18"/>
          <w:szCs w:val="18"/>
          <w:u w:val="single"/>
        </w:rPr>
      </w:pPr>
      <w:r>
        <w:rPr>
          <w:rFonts w:ascii="Arial" w:hAnsi="Arial" w:cs="Arial"/>
          <w:bCs/>
          <w:sz w:val="18"/>
          <w:szCs w:val="18"/>
          <w:u w:val="single"/>
        </w:rPr>
        <w:lastRenderedPageBreak/>
        <w:t>Current research</w:t>
      </w:r>
    </w:p>
    <w:p w14:paraId="1F3583E8" w14:textId="77777777" w:rsidR="00453018" w:rsidRDefault="00453018" w:rsidP="00453018">
      <w:pPr>
        <w:ind w:left="720"/>
        <w:rPr>
          <w:rFonts w:ascii="Arial" w:hAnsi="Arial" w:cs="Arial"/>
          <w:sz w:val="18"/>
          <w:szCs w:val="18"/>
        </w:rPr>
      </w:pPr>
      <w:r w:rsidRPr="005E4AFC">
        <w:rPr>
          <w:rFonts w:ascii="Arial" w:hAnsi="Arial" w:cs="Arial"/>
          <w:sz w:val="18"/>
          <w:szCs w:val="18"/>
        </w:rPr>
        <w:t xml:space="preserve">Currently, as a tenure-track assistant professor at the University of Cagliari, Italy, my work focuses on </w:t>
      </w:r>
      <w:r>
        <w:rPr>
          <w:rFonts w:ascii="Arial" w:hAnsi="Arial" w:cs="Arial"/>
          <w:sz w:val="18"/>
          <w:szCs w:val="18"/>
        </w:rPr>
        <w:t xml:space="preserve">thyroid autoimmunity, thyroid oncology and </w:t>
      </w:r>
      <w:r w:rsidRPr="005E4AFC">
        <w:rPr>
          <w:rFonts w:ascii="Arial" w:hAnsi="Arial" w:cs="Arial"/>
          <w:sz w:val="18"/>
          <w:szCs w:val="18"/>
        </w:rPr>
        <w:t xml:space="preserve">the intersection of autoimmunity and oncology in thyroid cancer. </w:t>
      </w:r>
      <w:r w:rsidRPr="00453018">
        <w:rPr>
          <w:rFonts w:ascii="Arial" w:hAnsi="Arial" w:cs="Arial"/>
          <w:sz w:val="18"/>
          <w:szCs w:val="18"/>
        </w:rPr>
        <w:t>Briefly, the ongoing projects in my research group are summarized below</w:t>
      </w:r>
      <w:r>
        <w:rPr>
          <w:rFonts w:ascii="Arial" w:hAnsi="Arial" w:cs="Arial"/>
          <w:sz w:val="18"/>
          <w:szCs w:val="18"/>
        </w:rPr>
        <w:t>:</w:t>
      </w:r>
    </w:p>
    <w:p w14:paraId="631211AD" w14:textId="77777777" w:rsidR="00453018" w:rsidRDefault="00453018" w:rsidP="00453018">
      <w:pPr>
        <w:ind w:left="720"/>
        <w:rPr>
          <w:rFonts w:ascii="Arial" w:hAnsi="Arial" w:cs="Arial"/>
          <w:sz w:val="18"/>
          <w:szCs w:val="18"/>
        </w:rPr>
      </w:pPr>
    </w:p>
    <w:p w14:paraId="473D151B" w14:textId="77777777" w:rsidR="00DA44C6" w:rsidRDefault="00453018" w:rsidP="00453018">
      <w:pPr>
        <w:numPr>
          <w:ilvl w:val="0"/>
          <w:numId w:val="15"/>
        </w:numPr>
        <w:ind w:left="720" w:hanging="90"/>
        <w:rPr>
          <w:rFonts w:ascii="Arial" w:hAnsi="Arial" w:cs="Arial"/>
          <w:sz w:val="18"/>
          <w:szCs w:val="18"/>
        </w:rPr>
      </w:pPr>
      <w:r>
        <w:rPr>
          <w:rFonts w:ascii="Arial" w:hAnsi="Arial" w:cs="Arial"/>
          <w:sz w:val="18"/>
          <w:szCs w:val="18"/>
        </w:rPr>
        <w:t xml:space="preserve">In collaboration with Ruella’s Lab at the University of Pennsylvania, I aim </w:t>
      </w:r>
      <w:r w:rsidRPr="00453018">
        <w:rPr>
          <w:rFonts w:ascii="Arial" w:hAnsi="Arial" w:cs="Arial"/>
          <w:sz w:val="18"/>
          <w:szCs w:val="18"/>
        </w:rPr>
        <w:t>to develop a novel CAR-T cell product targeting the TSH-R Abs producing cells.</w:t>
      </w:r>
      <w:r>
        <w:rPr>
          <w:rFonts w:ascii="Arial" w:hAnsi="Arial" w:cs="Arial"/>
          <w:sz w:val="18"/>
          <w:szCs w:val="18"/>
        </w:rPr>
        <w:t xml:space="preserve"> </w:t>
      </w:r>
      <w:r w:rsidR="00CD3475" w:rsidRPr="00CD3475">
        <w:rPr>
          <w:rFonts w:ascii="Arial" w:hAnsi="Arial" w:cs="Arial"/>
          <w:sz w:val="18"/>
          <w:szCs w:val="18"/>
        </w:rPr>
        <w:t>We aim to design and optimize pathogenic autoantibody-producing cells while preserving healthy B cells, avoiding B-cell aplasia and associated infections in the context of GO</w:t>
      </w:r>
      <w:r w:rsidRPr="00453018">
        <w:rPr>
          <w:rFonts w:ascii="Arial" w:hAnsi="Arial" w:cs="Arial"/>
          <w:sz w:val="18"/>
          <w:szCs w:val="18"/>
        </w:rPr>
        <w:t xml:space="preserve">. We will test our central hypothesis and accomplish our overall objective by: i. studying a novel target for CAR-T cell immunotherapy; ii. providing mechanistic insights as to whether depletion of </w:t>
      </w:r>
      <w:r w:rsidR="00CD3475">
        <w:rPr>
          <w:rFonts w:ascii="Arial" w:hAnsi="Arial" w:cs="Arial"/>
          <w:sz w:val="18"/>
          <w:szCs w:val="18"/>
        </w:rPr>
        <w:t xml:space="preserve">autoreactive </w:t>
      </w:r>
      <w:r w:rsidRPr="00453018">
        <w:rPr>
          <w:rFonts w:ascii="Arial" w:hAnsi="Arial" w:cs="Arial"/>
          <w:sz w:val="18"/>
          <w:szCs w:val="18"/>
        </w:rPr>
        <w:t>B cells will lead to remission, and; iii. ultimately improve the standard of care or quality of life of people with GO.</w:t>
      </w:r>
    </w:p>
    <w:p w14:paraId="0D5F7EEF" w14:textId="77777777" w:rsidR="00453018" w:rsidRDefault="00453018" w:rsidP="00453018">
      <w:pPr>
        <w:numPr>
          <w:ilvl w:val="0"/>
          <w:numId w:val="15"/>
        </w:numPr>
        <w:ind w:left="720" w:hanging="90"/>
        <w:rPr>
          <w:rFonts w:ascii="Arial" w:hAnsi="Arial" w:cs="Arial"/>
          <w:sz w:val="18"/>
          <w:szCs w:val="18"/>
        </w:rPr>
      </w:pPr>
      <w:r>
        <w:rPr>
          <w:rFonts w:ascii="Arial" w:hAnsi="Arial" w:cs="Arial"/>
          <w:sz w:val="18"/>
          <w:szCs w:val="18"/>
        </w:rPr>
        <w:t xml:space="preserve">In collaboration with Prof. Paola Caria (University of Cagliari), I aim to develop and validate a novel preclinical model of patient-derived organoids (PDOs) to define the molecular signature of different subtypes of thyroid cancer (TC) usually resistant to therapies. Including anaplastic TC, poorly differentiated TC and high-risk differentiated TC. </w:t>
      </w:r>
      <w:r w:rsidRPr="00453018">
        <w:rPr>
          <w:rFonts w:ascii="Arial" w:hAnsi="Arial" w:cs="Arial"/>
          <w:sz w:val="18"/>
          <w:szCs w:val="18"/>
        </w:rPr>
        <w:t>This project integrates PDOs with multiomic technologies, including genomics, transcriptomics, proteomics, and metabolomics, to create a transformative platform for TC research to define uncover mechanisms driving TC progression and immune escape, particularly the role of hypoxia and hypoxia-inducible factors (HIFs) signaling. Finally, this study aims to propose PDOs as a reliable preclinical model for testing targeted treatments, including checkpoint inhibitors (ICIs), HIF antagonists (e.g PT2399, P-478) and multikinase inhibitors, in aggressive TCs.</w:t>
      </w:r>
      <w:r>
        <w:rPr>
          <w:rFonts w:ascii="Arial" w:hAnsi="Arial" w:cs="Arial"/>
          <w:sz w:val="18"/>
          <w:szCs w:val="18"/>
        </w:rPr>
        <w:t xml:space="preserve"> </w:t>
      </w:r>
    </w:p>
    <w:p w14:paraId="23954D4D" w14:textId="77777777" w:rsidR="00953AFD" w:rsidRDefault="00CD3475">
      <w:pPr>
        <w:numPr>
          <w:ilvl w:val="0"/>
          <w:numId w:val="15"/>
        </w:numPr>
        <w:ind w:left="720" w:hanging="90"/>
        <w:rPr>
          <w:rFonts w:ascii="Arial" w:hAnsi="Arial" w:cs="Arial"/>
          <w:sz w:val="18"/>
          <w:szCs w:val="18"/>
        </w:rPr>
      </w:pPr>
      <w:r w:rsidRPr="00157263">
        <w:rPr>
          <w:rFonts w:ascii="Arial" w:hAnsi="Arial" w:cs="Arial"/>
          <w:sz w:val="18"/>
          <w:szCs w:val="18"/>
        </w:rPr>
        <w:t>I aim to identify immunological and genetic factors that influence tumor aggressiveness and therapeutic response, particularly in familial papillary thyroid carcinoma (fPTC)</w:t>
      </w:r>
      <w:r w:rsidR="00157263">
        <w:rPr>
          <w:rFonts w:ascii="Arial" w:hAnsi="Arial" w:cs="Arial"/>
          <w:sz w:val="18"/>
          <w:szCs w:val="18"/>
        </w:rPr>
        <w:t xml:space="preserve">, using </w:t>
      </w:r>
      <w:r w:rsidR="00157263" w:rsidRPr="00453018">
        <w:rPr>
          <w:rFonts w:ascii="Arial" w:hAnsi="Arial" w:cs="Arial"/>
          <w:sz w:val="18"/>
          <w:szCs w:val="18"/>
        </w:rPr>
        <w:t>multiomic technologies</w:t>
      </w:r>
      <w:r w:rsidRPr="00157263">
        <w:rPr>
          <w:rFonts w:ascii="Arial" w:hAnsi="Arial" w:cs="Arial"/>
          <w:sz w:val="18"/>
          <w:szCs w:val="18"/>
        </w:rPr>
        <w:t xml:space="preserve">. </w:t>
      </w:r>
    </w:p>
    <w:p w14:paraId="31C33879" w14:textId="77777777" w:rsidR="00157263" w:rsidRPr="00157263" w:rsidRDefault="00157263" w:rsidP="00157263">
      <w:pPr>
        <w:ind w:left="720"/>
        <w:rPr>
          <w:rFonts w:ascii="Arial" w:hAnsi="Arial" w:cs="Arial"/>
          <w:sz w:val="18"/>
          <w:szCs w:val="18"/>
        </w:rPr>
      </w:pPr>
    </w:p>
    <w:p w14:paraId="295A47F6" w14:textId="77777777" w:rsidR="00953AFD" w:rsidRDefault="00953AFD" w:rsidP="00953AFD">
      <w:pPr>
        <w:ind w:left="720"/>
        <w:rPr>
          <w:rFonts w:ascii="Arial" w:hAnsi="Arial" w:cs="Arial"/>
          <w:sz w:val="18"/>
          <w:szCs w:val="18"/>
        </w:rPr>
      </w:pPr>
      <w:r>
        <w:rPr>
          <w:rFonts w:ascii="Arial" w:hAnsi="Arial" w:cs="Arial"/>
          <w:sz w:val="18"/>
          <w:szCs w:val="18"/>
        </w:rPr>
        <w:t>Furthermore, I am currently participating as sub-investigator and study coordinator in the following international multicentric clinical trials:</w:t>
      </w:r>
    </w:p>
    <w:p w14:paraId="07875F38" w14:textId="77777777" w:rsidR="00953AFD" w:rsidRDefault="00953AFD" w:rsidP="00953AFD">
      <w:pPr>
        <w:ind w:left="720"/>
        <w:rPr>
          <w:rFonts w:ascii="Arial" w:hAnsi="Arial" w:cs="Arial"/>
          <w:sz w:val="18"/>
          <w:szCs w:val="18"/>
        </w:rPr>
      </w:pPr>
    </w:p>
    <w:p w14:paraId="6F5C9952" w14:textId="77777777" w:rsidR="00953AFD" w:rsidRDefault="00953AFD" w:rsidP="00953AFD">
      <w:pPr>
        <w:numPr>
          <w:ilvl w:val="0"/>
          <w:numId w:val="15"/>
        </w:numPr>
        <w:rPr>
          <w:rFonts w:ascii="Arial" w:hAnsi="Arial" w:cs="Arial"/>
          <w:sz w:val="18"/>
          <w:szCs w:val="18"/>
        </w:rPr>
      </w:pPr>
      <w:r w:rsidRPr="00953AFD">
        <w:rPr>
          <w:rFonts w:ascii="Arial" w:hAnsi="Arial" w:cs="Arial"/>
          <w:sz w:val="18"/>
          <w:szCs w:val="18"/>
        </w:rPr>
        <w:t>A Randomized, Double-Blind, Placebo-Controlled, Phase 2b Study to</w:t>
      </w:r>
      <w:r>
        <w:rPr>
          <w:rFonts w:ascii="Arial" w:hAnsi="Arial" w:cs="Arial"/>
          <w:sz w:val="18"/>
          <w:szCs w:val="18"/>
        </w:rPr>
        <w:t xml:space="preserve"> </w:t>
      </w:r>
      <w:r w:rsidRPr="00953AFD">
        <w:rPr>
          <w:rFonts w:ascii="Arial" w:hAnsi="Arial" w:cs="Arial"/>
          <w:sz w:val="18"/>
          <w:szCs w:val="18"/>
        </w:rPr>
        <w:t>Assess the Efficacy, Safety, and Tolerability of IMVT-1402 as</w:t>
      </w:r>
      <w:r>
        <w:rPr>
          <w:rFonts w:ascii="Arial" w:hAnsi="Arial" w:cs="Arial"/>
          <w:sz w:val="18"/>
          <w:szCs w:val="18"/>
        </w:rPr>
        <w:t xml:space="preserve"> </w:t>
      </w:r>
      <w:r w:rsidRPr="00953AFD">
        <w:rPr>
          <w:rFonts w:ascii="Arial" w:hAnsi="Arial" w:cs="Arial"/>
          <w:sz w:val="18"/>
          <w:szCs w:val="18"/>
        </w:rPr>
        <w:t>Treatment for Adult Patients With Graves' Disease</w:t>
      </w:r>
    </w:p>
    <w:p w14:paraId="4E72BE8C" w14:textId="77777777" w:rsidR="00953AFD" w:rsidRDefault="00953AFD" w:rsidP="00953AFD">
      <w:pPr>
        <w:ind w:left="990"/>
        <w:rPr>
          <w:rFonts w:ascii="Arial" w:hAnsi="Arial" w:cs="Arial"/>
          <w:sz w:val="18"/>
          <w:szCs w:val="18"/>
        </w:rPr>
      </w:pPr>
      <w:r w:rsidRPr="00953AFD">
        <w:rPr>
          <w:rFonts w:ascii="Arial" w:hAnsi="Arial" w:cs="Arial"/>
          <w:sz w:val="18"/>
          <w:szCs w:val="18"/>
        </w:rPr>
        <w:t xml:space="preserve"> </w:t>
      </w:r>
    </w:p>
    <w:p w14:paraId="2304DFF2" w14:textId="77777777" w:rsidR="00953AFD" w:rsidRDefault="00953AFD" w:rsidP="00953AFD">
      <w:pPr>
        <w:numPr>
          <w:ilvl w:val="0"/>
          <w:numId w:val="15"/>
        </w:numPr>
        <w:rPr>
          <w:rFonts w:ascii="Arial" w:hAnsi="Arial" w:cs="Arial"/>
          <w:sz w:val="18"/>
          <w:szCs w:val="18"/>
        </w:rPr>
      </w:pPr>
      <w:r w:rsidRPr="00953AFD">
        <w:rPr>
          <w:rFonts w:ascii="Arial" w:hAnsi="Arial" w:cs="Arial"/>
          <w:sz w:val="18"/>
          <w:szCs w:val="18"/>
        </w:rPr>
        <w:t>A Phase 3, Randomized, Double-Masked, Placebo-Controlled Study to Evaluate the Efficacy and Safety of Lonigutamab in Subjects with Thyroid Eye Disease</w:t>
      </w:r>
      <w:r>
        <w:rPr>
          <w:rFonts w:ascii="Arial" w:hAnsi="Arial" w:cs="Arial"/>
          <w:sz w:val="18"/>
          <w:szCs w:val="18"/>
        </w:rPr>
        <w:t xml:space="preserve"> (Longitude 1)</w:t>
      </w:r>
    </w:p>
    <w:p w14:paraId="0D100DA6" w14:textId="77777777" w:rsidR="00953AFD" w:rsidRDefault="00953AFD" w:rsidP="00953AFD">
      <w:pPr>
        <w:pStyle w:val="ListParagraph"/>
        <w:rPr>
          <w:rFonts w:ascii="Arial" w:hAnsi="Arial" w:cs="Arial"/>
          <w:sz w:val="18"/>
          <w:szCs w:val="18"/>
        </w:rPr>
      </w:pPr>
    </w:p>
    <w:p w14:paraId="3BE85EC4" w14:textId="77777777" w:rsidR="00953AFD" w:rsidRPr="00953AFD" w:rsidRDefault="00953AFD" w:rsidP="00953AFD">
      <w:pPr>
        <w:numPr>
          <w:ilvl w:val="0"/>
          <w:numId w:val="15"/>
        </w:numPr>
        <w:rPr>
          <w:rFonts w:ascii="Arial" w:hAnsi="Arial" w:cs="Arial"/>
          <w:sz w:val="18"/>
          <w:szCs w:val="18"/>
        </w:rPr>
      </w:pPr>
      <w:r w:rsidRPr="00953AFD">
        <w:rPr>
          <w:rFonts w:ascii="Arial" w:hAnsi="Arial" w:cs="Arial"/>
          <w:sz w:val="18"/>
          <w:szCs w:val="18"/>
        </w:rPr>
        <w:t>A Phase 3, Randomized, Double-Masked, Placebo-Controlled Study to Evaluate the Efficacy and Safety of Lonigutamab in Subjects with Thyroid Eye Disease</w:t>
      </w:r>
      <w:r>
        <w:rPr>
          <w:rFonts w:ascii="Arial" w:hAnsi="Arial" w:cs="Arial"/>
          <w:sz w:val="18"/>
          <w:szCs w:val="18"/>
        </w:rPr>
        <w:t xml:space="preserve"> (Longitude 2)</w:t>
      </w:r>
    </w:p>
    <w:p w14:paraId="5C88474A" w14:textId="77777777" w:rsidR="003E6609" w:rsidRDefault="003E6609" w:rsidP="004E515E">
      <w:pPr>
        <w:jc w:val="both"/>
      </w:pPr>
    </w:p>
    <w:p w14:paraId="7323C3A9" w14:textId="77777777" w:rsidR="003E6609" w:rsidRPr="00035255" w:rsidRDefault="003E6609">
      <w:pPr>
        <w:ind w:left="720"/>
        <w:rPr>
          <w:rFonts w:ascii="Arial" w:hAnsi="Arial" w:cs="Arial"/>
          <w:sz w:val="18"/>
          <w:szCs w:val="18"/>
        </w:rPr>
      </w:pPr>
    </w:p>
    <w:p w14:paraId="3E162C2C" w14:textId="77777777" w:rsidR="004E515E" w:rsidRDefault="004E515E">
      <w:pPr>
        <w:ind w:left="720"/>
        <w:rPr>
          <w:rFonts w:ascii="Arial" w:hAnsi="Arial" w:cs="Arial"/>
          <w:sz w:val="18"/>
          <w:szCs w:val="18"/>
        </w:rPr>
      </w:pPr>
      <w:r>
        <w:rPr>
          <w:rFonts w:ascii="Arial" w:hAnsi="Arial" w:cs="Arial"/>
          <w:sz w:val="18"/>
          <w:szCs w:val="18"/>
        </w:rPr>
        <w:t xml:space="preserve">                                                                           </w:t>
      </w:r>
      <w:r>
        <w:rPr>
          <w:rFonts w:ascii="Arial" w:hAnsi="Arial" w:cs="Arial"/>
          <w:sz w:val="18"/>
          <w:szCs w:val="18"/>
        </w:rPr>
        <w:tab/>
      </w:r>
      <w:r>
        <w:rPr>
          <w:rFonts w:ascii="Arial" w:hAnsi="Arial" w:cs="Arial"/>
          <w:sz w:val="18"/>
          <w:szCs w:val="18"/>
        </w:rPr>
        <w:tab/>
      </w:r>
      <w:r>
        <w:rPr>
          <w:rFonts w:ascii="Arial" w:hAnsi="Arial" w:cs="Arial"/>
          <w:sz w:val="18"/>
          <w:szCs w:val="18"/>
        </w:rPr>
        <w:tab/>
      </w:r>
      <w:r>
        <w:rPr>
          <w:rFonts w:ascii="Arial" w:hAnsi="Arial" w:cs="Arial"/>
          <w:sz w:val="18"/>
          <w:szCs w:val="18"/>
        </w:rPr>
        <w:tab/>
      </w:r>
    </w:p>
    <w:p w14:paraId="73A95E89" w14:textId="77777777" w:rsidR="003E6609" w:rsidRPr="00035255" w:rsidRDefault="00DB2D78" w:rsidP="004E515E">
      <w:pPr>
        <w:ind w:left="6480" w:firstLine="720"/>
        <w:rPr>
          <w:rFonts w:ascii="Arial" w:hAnsi="Arial" w:cs="Arial"/>
          <w:sz w:val="18"/>
          <w:szCs w:val="18"/>
        </w:rPr>
      </w:pPr>
      <w:r>
        <w:rPr>
          <w:rFonts w:ascii="Arial" w:hAnsi="Arial" w:cs="Arial"/>
          <w:noProof/>
          <w:sz w:val="18"/>
          <w:szCs w:val="18"/>
        </w:rPr>
        <w:drawing>
          <wp:inline distT="0" distB="0" distL="0" distR="0" wp14:anchorId="439CA3B5" wp14:editId="6B412CD8">
            <wp:extent cx="1302385" cy="513080"/>
            <wp:effectExtent l="0" t="0" r="0" b="0"/>
            <wp:docPr id="1" name="Picture 1" descr="A picture containing sketch, line art, handwriting, drawing&#10;&#10;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descr="A picture containing sketch, line art, handwriting, drawing&#10;&#10;Description automatically generated"/>
                    <pic:cNvPicPr>
                      <a:picLocks/>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302385" cy="513080"/>
                    </a:xfrm>
                    <a:prstGeom prst="rect">
                      <a:avLst/>
                    </a:prstGeom>
                    <a:noFill/>
                    <a:ln>
                      <a:noFill/>
                    </a:ln>
                  </pic:spPr>
                </pic:pic>
              </a:graphicData>
            </a:graphic>
          </wp:inline>
        </w:drawing>
      </w:r>
    </w:p>
    <w:sectPr w:rsidR="003E6609" w:rsidRPr="00035255" w:rsidSect="00947A91">
      <w:headerReference w:type="default" r:id="rId10"/>
      <w:type w:val="continuous"/>
      <w:pgSz w:w="12240" w:h="15840" w:code="1"/>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FA086C1" w14:textId="77777777" w:rsidR="00F3132F" w:rsidRDefault="00F3132F">
      <w:r>
        <w:separator/>
      </w:r>
    </w:p>
  </w:endnote>
  <w:endnote w:type="continuationSeparator" w:id="0">
    <w:p w14:paraId="64BA6284" w14:textId="77777777" w:rsidR="00F3132F" w:rsidRDefault="00F3132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Geneva">
    <w:panose1 w:val="020B0503030404040204"/>
    <w:charset w:val="00"/>
    <w:family w:val="swiss"/>
    <w:pitch w:val="variable"/>
    <w:sig w:usb0="E00002FF" w:usb1="5200205F" w:usb2="00A0C000" w:usb3="00000000" w:csb0="0000019F" w:csb1="00000000"/>
  </w:font>
  <w:font w:name="Aptos">
    <w:panose1 w:val="020B0004020202020204"/>
    <w:charset w:val="00"/>
    <w:family w:val="swiss"/>
    <w:pitch w:val="variable"/>
    <w:sig w:usb0="20000287" w:usb1="00000003"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Aptos Display">
    <w:panose1 w:val="020B0004020202020204"/>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50CDAF5" w14:textId="77777777" w:rsidR="00F3132F" w:rsidRDefault="00F3132F">
      <w:r>
        <w:separator/>
      </w:r>
    </w:p>
  </w:footnote>
  <w:footnote w:type="continuationSeparator" w:id="0">
    <w:p w14:paraId="0CFFFF0A" w14:textId="77777777" w:rsidR="00F3132F" w:rsidRDefault="00F3132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B91EE0" w14:textId="77777777" w:rsidR="00972119" w:rsidRDefault="00E44A7B">
    <w:pPr>
      <w:pStyle w:val="Header"/>
      <w:jc w:val="right"/>
      <w:rPr>
        <w:rFonts w:ascii="Arial" w:hAnsi="Arial" w:cs="Arial"/>
        <w:sz w:val="20"/>
      </w:rPr>
    </w:pPr>
    <w:r>
      <w:rPr>
        <w:rFonts w:ascii="Arial" w:hAnsi="Arial" w:cs="Arial"/>
        <w:sz w:val="20"/>
      </w:rPr>
      <w:t xml:space="preserve">Giulia Lanzolla, </w:t>
    </w:r>
    <w:r w:rsidR="008A2BB3">
      <w:rPr>
        <w:rFonts w:ascii="Arial" w:hAnsi="Arial" w:cs="Arial"/>
        <w:sz w:val="20"/>
      </w:rPr>
      <w:t>22</w:t>
    </w:r>
    <w:r w:rsidR="00E23104">
      <w:rPr>
        <w:rFonts w:ascii="Arial" w:hAnsi="Arial" w:cs="Arial"/>
        <w:sz w:val="20"/>
      </w:rPr>
      <w:t>-</w:t>
    </w:r>
    <w:r w:rsidR="008A2BB3">
      <w:rPr>
        <w:rFonts w:ascii="Arial" w:hAnsi="Arial" w:cs="Arial"/>
        <w:sz w:val="20"/>
      </w:rPr>
      <w:t>04</w:t>
    </w:r>
    <w:r w:rsidR="00E23104">
      <w:rPr>
        <w:rFonts w:ascii="Arial" w:hAnsi="Arial" w:cs="Arial"/>
        <w:sz w:val="20"/>
      </w:rPr>
      <w:t>-202</w:t>
    </w:r>
    <w:r w:rsidR="008A2BB3">
      <w:rPr>
        <w:rFonts w:ascii="Arial" w:hAnsi="Arial" w:cs="Arial"/>
        <w:sz w:val="20"/>
      </w:rPr>
      <w:t>4</w:t>
    </w:r>
  </w:p>
  <w:p w14:paraId="79E23F74" w14:textId="77777777" w:rsidR="00972119" w:rsidRDefault="00972119">
    <w:pPr>
      <w:pStyle w:val="Header"/>
      <w:jc w:val="right"/>
      <w:rPr>
        <w:rStyle w:val="PageNumber"/>
        <w:rFonts w:ascii="Arial" w:hAnsi="Arial" w:cs="Arial"/>
        <w:sz w:val="20"/>
      </w:rPr>
    </w:pPr>
    <w:r>
      <w:rPr>
        <w:rFonts w:ascii="Arial" w:hAnsi="Arial" w:cs="Arial"/>
        <w:sz w:val="20"/>
      </w:rPr>
      <w:t xml:space="preserve">Page </w:t>
    </w:r>
    <w:r w:rsidR="00F9017E">
      <w:rPr>
        <w:rStyle w:val="PageNumber"/>
        <w:rFonts w:ascii="Arial" w:hAnsi="Arial" w:cs="Arial"/>
        <w:sz w:val="20"/>
      </w:rPr>
      <w:fldChar w:fldCharType="begin"/>
    </w:r>
    <w:r>
      <w:rPr>
        <w:rStyle w:val="PageNumber"/>
        <w:rFonts w:ascii="Arial" w:hAnsi="Arial" w:cs="Arial"/>
        <w:sz w:val="20"/>
      </w:rPr>
      <w:instrText xml:space="preserve"> PAGE </w:instrText>
    </w:r>
    <w:r w:rsidR="00F9017E">
      <w:rPr>
        <w:rStyle w:val="PageNumber"/>
        <w:rFonts w:ascii="Arial" w:hAnsi="Arial" w:cs="Arial"/>
        <w:sz w:val="20"/>
      </w:rPr>
      <w:fldChar w:fldCharType="separate"/>
    </w:r>
    <w:r w:rsidR="00FB4C07">
      <w:rPr>
        <w:rStyle w:val="PageNumber"/>
        <w:rFonts w:ascii="Arial" w:hAnsi="Arial" w:cs="Arial"/>
        <w:noProof/>
        <w:sz w:val="20"/>
      </w:rPr>
      <w:t>2</w:t>
    </w:r>
    <w:r w:rsidR="00F9017E">
      <w:rPr>
        <w:rStyle w:val="PageNumber"/>
        <w:rFonts w:ascii="Arial" w:hAnsi="Arial" w:cs="Arial"/>
        <w:sz w:val="20"/>
      </w:rPr>
      <w:fldChar w:fldCharType="end"/>
    </w:r>
    <w:r>
      <w:rPr>
        <w:rStyle w:val="PageNumber"/>
        <w:rFonts w:ascii="Arial" w:hAnsi="Arial" w:cs="Arial"/>
        <w:sz w:val="20"/>
      </w:rPr>
      <w:t xml:space="preserve"> of </w:t>
    </w:r>
    <w:r w:rsidR="00F9017E">
      <w:rPr>
        <w:rStyle w:val="PageNumber"/>
        <w:rFonts w:ascii="Arial" w:hAnsi="Arial" w:cs="Arial"/>
        <w:sz w:val="20"/>
      </w:rPr>
      <w:fldChar w:fldCharType="begin"/>
    </w:r>
    <w:r>
      <w:rPr>
        <w:rStyle w:val="PageNumber"/>
        <w:rFonts w:ascii="Arial" w:hAnsi="Arial" w:cs="Arial"/>
        <w:sz w:val="20"/>
      </w:rPr>
      <w:instrText xml:space="preserve"> NUMPAGES </w:instrText>
    </w:r>
    <w:r w:rsidR="00F9017E">
      <w:rPr>
        <w:rStyle w:val="PageNumber"/>
        <w:rFonts w:ascii="Arial" w:hAnsi="Arial" w:cs="Arial"/>
        <w:sz w:val="20"/>
      </w:rPr>
      <w:fldChar w:fldCharType="separate"/>
    </w:r>
    <w:r w:rsidR="00FB4C07">
      <w:rPr>
        <w:rStyle w:val="PageNumber"/>
        <w:rFonts w:ascii="Arial" w:hAnsi="Arial" w:cs="Arial"/>
        <w:noProof/>
        <w:sz w:val="20"/>
      </w:rPr>
      <w:t>3</w:t>
    </w:r>
    <w:r w:rsidR="00F9017E">
      <w:rPr>
        <w:rStyle w:val="PageNumber"/>
        <w:rFonts w:ascii="Arial" w:hAnsi="Arial" w:cs="Arial"/>
        <w:sz w:val="20"/>
      </w:rPr>
      <w:fldChar w:fldCharType="end"/>
    </w:r>
  </w:p>
  <w:p w14:paraId="77A93B4D" w14:textId="77777777" w:rsidR="00972119" w:rsidRDefault="00972119">
    <w:pPr>
      <w:pStyle w:val="Header"/>
      <w:jc w:val="right"/>
      <w:rPr>
        <w:rFonts w:ascii="Arial" w:hAnsi="Arial" w:cs="Arial"/>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173EC8"/>
    <w:multiLevelType w:val="hybridMultilevel"/>
    <w:tmpl w:val="613E16BC"/>
    <w:lvl w:ilvl="0" w:tplc="6ABAC216">
      <w:start w:val="1"/>
      <w:numFmt w:val="decimal"/>
      <w:lvlText w:val="%1."/>
      <w:lvlJc w:val="left"/>
      <w:pPr>
        <w:tabs>
          <w:tab w:val="num" w:pos="360"/>
        </w:tabs>
        <w:ind w:left="360" w:hanging="360"/>
      </w:pPr>
      <w:rPr>
        <w:rFonts w:cs="Times New Roman"/>
      </w:rPr>
    </w:lvl>
    <w:lvl w:ilvl="1" w:tplc="409851E8" w:tentative="1">
      <w:start w:val="1"/>
      <w:numFmt w:val="decimal"/>
      <w:lvlText w:val="%2."/>
      <w:lvlJc w:val="left"/>
      <w:pPr>
        <w:tabs>
          <w:tab w:val="num" w:pos="1080"/>
        </w:tabs>
        <w:ind w:left="1080" w:hanging="360"/>
      </w:pPr>
      <w:rPr>
        <w:rFonts w:cs="Times New Roman"/>
      </w:rPr>
    </w:lvl>
    <w:lvl w:ilvl="2" w:tplc="83FAAB3E" w:tentative="1">
      <w:start w:val="1"/>
      <w:numFmt w:val="decimal"/>
      <w:lvlText w:val="%3."/>
      <w:lvlJc w:val="left"/>
      <w:pPr>
        <w:tabs>
          <w:tab w:val="num" w:pos="1800"/>
        </w:tabs>
        <w:ind w:left="1800" w:hanging="360"/>
      </w:pPr>
      <w:rPr>
        <w:rFonts w:cs="Times New Roman"/>
      </w:rPr>
    </w:lvl>
    <w:lvl w:ilvl="3" w:tplc="1DE07F40" w:tentative="1">
      <w:start w:val="1"/>
      <w:numFmt w:val="decimal"/>
      <w:lvlText w:val="%4."/>
      <w:lvlJc w:val="left"/>
      <w:pPr>
        <w:tabs>
          <w:tab w:val="num" w:pos="2520"/>
        </w:tabs>
        <w:ind w:left="2520" w:hanging="360"/>
      </w:pPr>
      <w:rPr>
        <w:rFonts w:cs="Times New Roman"/>
      </w:rPr>
    </w:lvl>
    <w:lvl w:ilvl="4" w:tplc="2812A65E" w:tentative="1">
      <w:start w:val="1"/>
      <w:numFmt w:val="decimal"/>
      <w:lvlText w:val="%5."/>
      <w:lvlJc w:val="left"/>
      <w:pPr>
        <w:tabs>
          <w:tab w:val="num" w:pos="3240"/>
        </w:tabs>
        <w:ind w:left="3240" w:hanging="360"/>
      </w:pPr>
      <w:rPr>
        <w:rFonts w:cs="Times New Roman"/>
      </w:rPr>
    </w:lvl>
    <w:lvl w:ilvl="5" w:tplc="156C437E" w:tentative="1">
      <w:start w:val="1"/>
      <w:numFmt w:val="decimal"/>
      <w:lvlText w:val="%6."/>
      <w:lvlJc w:val="left"/>
      <w:pPr>
        <w:tabs>
          <w:tab w:val="num" w:pos="3960"/>
        </w:tabs>
        <w:ind w:left="3960" w:hanging="360"/>
      </w:pPr>
      <w:rPr>
        <w:rFonts w:cs="Times New Roman"/>
      </w:rPr>
    </w:lvl>
    <w:lvl w:ilvl="6" w:tplc="B75CDBA2" w:tentative="1">
      <w:start w:val="1"/>
      <w:numFmt w:val="decimal"/>
      <w:lvlText w:val="%7."/>
      <w:lvlJc w:val="left"/>
      <w:pPr>
        <w:tabs>
          <w:tab w:val="num" w:pos="4680"/>
        </w:tabs>
        <w:ind w:left="4680" w:hanging="360"/>
      </w:pPr>
      <w:rPr>
        <w:rFonts w:cs="Times New Roman"/>
      </w:rPr>
    </w:lvl>
    <w:lvl w:ilvl="7" w:tplc="63B20B0A" w:tentative="1">
      <w:start w:val="1"/>
      <w:numFmt w:val="decimal"/>
      <w:lvlText w:val="%8."/>
      <w:lvlJc w:val="left"/>
      <w:pPr>
        <w:tabs>
          <w:tab w:val="num" w:pos="5400"/>
        </w:tabs>
        <w:ind w:left="5400" w:hanging="360"/>
      </w:pPr>
      <w:rPr>
        <w:rFonts w:cs="Times New Roman"/>
      </w:rPr>
    </w:lvl>
    <w:lvl w:ilvl="8" w:tplc="BC801710" w:tentative="1">
      <w:start w:val="1"/>
      <w:numFmt w:val="decimal"/>
      <w:lvlText w:val="%9."/>
      <w:lvlJc w:val="left"/>
      <w:pPr>
        <w:tabs>
          <w:tab w:val="num" w:pos="6120"/>
        </w:tabs>
        <w:ind w:left="6120" w:hanging="360"/>
      </w:pPr>
      <w:rPr>
        <w:rFonts w:cs="Times New Roman"/>
      </w:rPr>
    </w:lvl>
  </w:abstractNum>
  <w:abstractNum w:abstractNumId="1" w15:restartNumberingAfterBreak="0">
    <w:nsid w:val="0DF10C1F"/>
    <w:multiLevelType w:val="hybridMultilevel"/>
    <w:tmpl w:val="03E82D4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0E6B50AD"/>
    <w:multiLevelType w:val="hybridMultilevel"/>
    <w:tmpl w:val="A2FC27F4"/>
    <w:lvl w:ilvl="0" w:tplc="5DD42C7C">
      <w:start w:val="1"/>
      <w:numFmt w:val="bullet"/>
      <w:lvlText w:val=""/>
      <w:lvlJc w:val="left"/>
      <w:pPr>
        <w:tabs>
          <w:tab w:val="num" w:pos="1080"/>
        </w:tabs>
        <w:ind w:left="108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33F79B1"/>
    <w:multiLevelType w:val="hybridMultilevel"/>
    <w:tmpl w:val="B7D4DE9E"/>
    <w:lvl w:ilvl="0" w:tplc="C5D8AC34">
      <w:start w:val="1"/>
      <w:numFmt w:val="bullet"/>
      <w:lvlText w:val="o"/>
      <w:lvlJc w:val="left"/>
      <w:pPr>
        <w:tabs>
          <w:tab w:val="num" w:pos="792"/>
        </w:tabs>
        <w:ind w:left="792" w:hanging="360"/>
      </w:pPr>
      <w:rPr>
        <w:rFonts w:hint="default"/>
        <w:sz w:val="18"/>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53662B3"/>
    <w:multiLevelType w:val="hybridMultilevel"/>
    <w:tmpl w:val="6A48C1F6"/>
    <w:lvl w:ilvl="0" w:tplc="84B0B656">
      <w:start w:val="1"/>
      <w:numFmt w:val="bullet"/>
      <w:lvlText w:val=""/>
      <w:lvlJc w:val="left"/>
      <w:pPr>
        <w:tabs>
          <w:tab w:val="num" w:pos="720"/>
        </w:tabs>
        <w:ind w:left="720" w:hanging="360"/>
      </w:pPr>
      <w:rPr>
        <w:rFonts w:ascii="Symbol" w:hAnsi="Symbol" w:hint="default"/>
        <w:sz w:val="20"/>
      </w:rPr>
    </w:lvl>
    <w:lvl w:ilvl="1" w:tplc="8E8E4436" w:tentative="1">
      <w:start w:val="1"/>
      <w:numFmt w:val="bullet"/>
      <w:lvlText w:val="o"/>
      <w:lvlJc w:val="left"/>
      <w:pPr>
        <w:tabs>
          <w:tab w:val="num" w:pos="1440"/>
        </w:tabs>
        <w:ind w:left="1440" w:hanging="360"/>
      </w:pPr>
      <w:rPr>
        <w:rFonts w:ascii="Courier New" w:hAnsi="Courier New" w:hint="default"/>
        <w:sz w:val="20"/>
      </w:rPr>
    </w:lvl>
    <w:lvl w:ilvl="2" w:tplc="3A2611CE" w:tentative="1">
      <w:start w:val="1"/>
      <w:numFmt w:val="bullet"/>
      <w:lvlText w:val=""/>
      <w:lvlJc w:val="left"/>
      <w:pPr>
        <w:tabs>
          <w:tab w:val="num" w:pos="2160"/>
        </w:tabs>
        <w:ind w:left="2160" w:hanging="360"/>
      </w:pPr>
      <w:rPr>
        <w:rFonts w:ascii="Wingdings" w:hAnsi="Wingdings" w:hint="default"/>
        <w:sz w:val="20"/>
      </w:rPr>
    </w:lvl>
    <w:lvl w:ilvl="3" w:tplc="654EDA5E" w:tentative="1">
      <w:start w:val="1"/>
      <w:numFmt w:val="bullet"/>
      <w:lvlText w:val=""/>
      <w:lvlJc w:val="left"/>
      <w:pPr>
        <w:tabs>
          <w:tab w:val="num" w:pos="2880"/>
        </w:tabs>
        <w:ind w:left="2880" w:hanging="360"/>
      </w:pPr>
      <w:rPr>
        <w:rFonts w:ascii="Wingdings" w:hAnsi="Wingdings" w:hint="default"/>
        <w:sz w:val="20"/>
      </w:rPr>
    </w:lvl>
    <w:lvl w:ilvl="4" w:tplc="F358F9EC" w:tentative="1">
      <w:start w:val="1"/>
      <w:numFmt w:val="bullet"/>
      <w:lvlText w:val=""/>
      <w:lvlJc w:val="left"/>
      <w:pPr>
        <w:tabs>
          <w:tab w:val="num" w:pos="3600"/>
        </w:tabs>
        <w:ind w:left="3600" w:hanging="360"/>
      </w:pPr>
      <w:rPr>
        <w:rFonts w:ascii="Wingdings" w:hAnsi="Wingdings" w:hint="default"/>
        <w:sz w:val="20"/>
      </w:rPr>
    </w:lvl>
    <w:lvl w:ilvl="5" w:tplc="7580232E" w:tentative="1">
      <w:start w:val="1"/>
      <w:numFmt w:val="bullet"/>
      <w:lvlText w:val=""/>
      <w:lvlJc w:val="left"/>
      <w:pPr>
        <w:tabs>
          <w:tab w:val="num" w:pos="4320"/>
        </w:tabs>
        <w:ind w:left="4320" w:hanging="360"/>
      </w:pPr>
      <w:rPr>
        <w:rFonts w:ascii="Wingdings" w:hAnsi="Wingdings" w:hint="default"/>
        <w:sz w:val="20"/>
      </w:rPr>
    </w:lvl>
    <w:lvl w:ilvl="6" w:tplc="26E46116" w:tentative="1">
      <w:start w:val="1"/>
      <w:numFmt w:val="bullet"/>
      <w:lvlText w:val=""/>
      <w:lvlJc w:val="left"/>
      <w:pPr>
        <w:tabs>
          <w:tab w:val="num" w:pos="5040"/>
        </w:tabs>
        <w:ind w:left="5040" w:hanging="360"/>
      </w:pPr>
      <w:rPr>
        <w:rFonts w:ascii="Wingdings" w:hAnsi="Wingdings" w:hint="default"/>
        <w:sz w:val="20"/>
      </w:rPr>
    </w:lvl>
    <w:lvl w:ilvl="7" w:tplc="20909318" w:tentative="1">
      <w:start w:val="1"/>
      <w:numFmt w:val="bullet"/>
      <w:lvlText w:val=""/>
      <w:lvlJc w:val="left"/>
      <w:pPr>
        <w:tabs>
          <w:tab w:val="num" w:pos="5760"/>
        </w:tabs>
        <w:ind w:left="5760" w:hanging="360"/>
      </w:pPr>
      <w:rPr>
        <w:rFonts w:ascii="Wingdings" w:hAnsi="Wingdings" w:hint="default"/>
        <w:sz w:val="20"/>
      </w:rPr>
    </w:lvl>
    <w:lvl w:ilvl="8" w:tplc="7396AE80"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85B0925"/>
    <w:multiLevelType w:val="hybridMultilevel"/>
    <w:tmpl w:val="0A0CDA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9021877"/>
    <w:multiLevelType w:val="hybridMultilevel"/>
    <w:tmpl w:val="B7D4DE9E"/>
    <w:lvl w:ilvl="0" w:tplc="0E90E7B6">
      <w:start w:val="1"/>
      <w:numFmt w:val="bullet"/>
      <w:lvlText w:val=""/>
      <w:lvlJc w:val="left"/>
      <w:pPr>
        <w:tabs>
          <w:tab w:val="num" w:pos="1080"/>
        </w:tabs>
        <w:ind w:left="1080" w:hanging="360"/>
      </w:pPr>
      <w:rPr>
        <w:rFonts w:ascii="Wingdings" w:hAnsi="Wingdings" w:hint="default"/>
        <w:sz w:val="18"/>
      </w:rPr>
    </w:lvl>
    <w:lvl w:ilvl="1" w:tplc="04090003" w:tentative="1">
      <w:start w:val="1"/>
      <w:numFmt w:val="bullet"/>
      <w:lvlText w:val="o"/>
      <w:lvlJc w:val="left"/>
      <w:pPr>
        <w:tabs>
          <w:tab w:val="num" w:pos="1728"/>
        </w:tabs>
        <w:ind w:left="1728" w:hanging="360"/>
      </w:pPr>
      <w:rPr>
        <w:rFonts w:ascii="Courier New" w:hAnsi="Courier New" w:hint="default"/>
      </w:rPr>
    </w:lvl>
    <w:lvl w:ilvl="2" w:tplc="04090005" w:tentative="1">
      <w:start w:val="1"/>
      <w:numFmt w:val="bullet"/>
      <w:lvlText w:val=""/>
      <w:lvlJc w:val="left"/>
      <w:pPr>
        <w:tabs>
          <w:tab w:val="num" w:pos="2448"/>
        </w:tabs>
        <w:ind w:left="2448" w:hanging="360"/>
      </w:pPr>
      <w:rPr>
        <w:rFonts w:ascii="Wingdings" w:hAnsi="Wingdings" w:hint="default"/>
      </w:rPr>
    </w:lvl>
    <w:lvl w:ilvl="3" w:tplc="04090001" w:tentative="1">
      <w:start w:val="1"/>
      <w:numFmt w:val="bullet"/>
      <w:lvlText w:val=""/>
      <w:lvlJc w:val="left"/>
      <w:pPr>
        <w:tabs>
          <w:tab w:val="num" w:pos="3168"/>
        </w:tabs>
        <w:ind w:left="3168" w:hanging="360"/>
      </w:pPr>
      <w:rPr>
        <w:rFonts w:ascii="Symbol" w:hAnsi="Symbol" w:hint="default"/>
      </w:rPr>
    </w:lvl>
    <w:lvl w:ilvl="4" w:tplc="04090003" w:tentative="1">
      <w:start w:val="1"/>
      <w:numFmt w:val="bullet"/>
      <w:lvlText w:val="o"/>
      <w:lvlJc w:val="left"/>
      <w:pPr>
        <w:tabs>
          <w:tab w:val="num" w:pos="3888"/>
        </w:tabs>
        <w:ind w:left="3888" w:hanging="360"/>
      </w:pPr>
      <w:rPr>
        <w:rFonts w:ascii="Courier New" w:hAnsi="Courier New" w:hint="default"/>
      </w:rPr>
    </w:lvl>
    <w:lvl w:ilvl="5" w:tplc="04090005" w:tentative="1">
      <w:start w:val="1"/>
      <w:numFmt w:val="bullet"/>
      <w:lvlText w:val=""/>
      <w:lvlJc w:val="left"/>
      <w:pPr>
        <w:tabs>
          <w:tab w:val="num" w:pos="4608"/>
        </w:tabs>
        <w:ind w:left="4608" w:hanging="360"/>
      </w:pPr>
      <w:rPr>
        <w:rFonts w:ascii="Wingdings" w:hAnsi="Wingdings" w:hint="default"/>
      </w:rPr>
    </w:lvl>
    <w:lvl w:ilvl="6" w:tplc="04090001" w:tentative="1">
      <w:start w:val="1"/>
      <w:numFmt w:val="bullet"/>
      <w:lvlText w:val=""/>
      <w:lvlJc w:val="left"/>
      <w:pPr>
        <w:tabs>
          <w:tab w:val="num" w:pos="5328"/>
        </w:tabs>
        <w:ind w:left="5328" w:hanging="360"/>
      </w:pPr>
      <w:rPr>
        <w:rFonts w:ascii="Symbol" w:hAnsi="Symbol" w:hint="default"/>
      </w:rPr>
    </w:lvl>
    <w:lvl w:ilvl="7" w:tplc="04090003" w:tentative="1">
      <w:start w:val="1"/>
      <w:numFmt w:val="bullet"/>
      <w:lvlText w:val="o"/>
      <w:lvlJc w:val="left"/>
      <w:pPr>
        <w:tabs>
          <w:tab w:val="num" w:pos="6048"/>
        </w:tabs>
        <w:ind w:left="6048" w:hanging="360"/>
      </w:pPr>
      <w:rPr>
        <w:rFonts w:ascii="Courier New" w:hAnsi="Courier New" w:hint="default"/>
      </w:rPr>
    </w:lvl>
    <w:lvl w:ilvl="8" w:tplc="04090005" w:tentative="1">
      <w:start w:val="1"/>
      <w:numFmt w:val="bullet"/>
      <w:lvlText w:val=""/>
      <w:lvlJc w:val="left"/>
      <w:pPr>
        <w:tabs>
          <w:tab w:val="num" w:pos="6768"/>
        </w:tabs>
        <w:ind w:left="6768" w:hanging="360"/>
      </w:pPr>
      <w:rPr>
        <w:rFonts w:ascii="Wingdings" w:hAnsi="Wingdings" w:hint="default"/>
      </w:rPr>
    </w:lvl>
  </w:abstractNum>
  <w:abstractNum w:abstractNumId="7" w15:restartNumberingAfterBreak="0">
    <w:nsid w:val="1C97042D"/>
    <w:multiLevelType w:val="hybridMultilevel"/>
    <w:tmpl w:val="03E82D4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209C4A21"/>
    <w:multiLevelType w:val="hybridMultilevel"/>
    <w:tmpl w:val="4D24D34A"/>
    <w:lvl w:ilvl="0" w:tplc="AC0CEC2E">
      <w:start w:val="2020"/>
      <w:numFmt w:val="bullet"/>
      <w:lvlText w:val="-"/>
      <w:lvlJc w:val="left"/>
      <w:pPr>
        <w:ind w:left="990" w:hanging="360"/>
      </w:pPr>
      <w:rPr>
        <w:rFonts w:ascii="Arial" w:eastAsia="Times New Roman" w:hAnsi="Arial" w:cs="Arial" w:hint="default"/>
      </w:rPr>
    </w:lvl>
    <w:lvl w:ilvl="1" w:tplc="04090003" w:tentative="1">
      <w:start w:val="1"/>
      <w:numFmt w:val="bullet"/>
      <w:lvlText w:val="o"/>
      <w:lvlJc w:val="left"/>
      <w:pPr>
        <w:ind w:left="1740" w:hanging="360"/>
      </w:pPr>
      <w:rPr>
        <w:rFonts w:ascii="Courier New" w:hAnsi="Courier New" w:cs="Courier New" w:hint="default"/>
      </w:rPr>
    </w:lvl>
    <w:lvl w:ilvl="2" w:tplc="04090005" w:tentative="1">
      <w:start w:val="1"/>
      <w:numFmt w:val="bullet"/>
      <w:lvlText w:val=""/>
      <w:lvlJc w:val="left"/>
      <w:pPr>
        <w:ind w:left="2460" w:hanging="360"/>
      </w:pPr>
      <w:rPr>
        <w:rFonts w:ascii="Wingdings" w:hAnsi="Wingdings" w:hint="default"/>
      </w:rPr>
    </w:lvl>
    <w:lvl w:ilvl="3" w:tplc="04090001" w:tentative="1">
      <w:start w:val="1"/>
      <w:numFmt w:val="bullet"/>
      <w:lvlText w:val=""/>
      <w:lvlJc w:val="left"/>
      <w:pPr>
        <w:ind w:left="3180" w:hanging="360"/>
      </w:pPr>
      <w:rPr>
        <w:rFonts w:ascii="Symbol" w:hAnsi="Symbol" w:hint="default"/>
      </w:rPr>
    </w:lvl>
    <w:lvl w:ilvl="4" w:tplc="04090003" w:tentative="1">
      <w:start w:val="1"/>
      <w:numFmt w:val="bullet"/>
      <w:lvlText w:val="o"/>
      <w:lvlJc w:val="left"/>
      <w:pPr>
        <w:ind w:left="3900" w:hanging="360"/>
      </w:pPr>
      <w:rPr>
        <w:rFonts w:ascii="Courier New" w:hAnsi="Courier New" w:cs="Courier New" w:hint="default"/>
      </w:rPr>
    </w:lvl>
    <w:lvl w:ilvl="5" w:tplc="04090005" w:tentative="1">
      <w:start w:val="1"/>
      <w:numFmt w:val="bullet"/>
      <w:lvlText w:val=""/>
      <w:lvlJc w:val="left"/>
      <w:pPr>
        <w:ind w:left="4620" w:hanging="360"/>
      </w:pPr>
      <w:rPr>
        <w:rFonts w:ascii="Wingdings" w:hAnsi="Wingdings" w:hint="default"/>
      </w:rPr>
    </w:lvl>
    <w:lvl w:ilvl="6" w:tplc="04090001" w:tentative="1">
      <w:start w:val="1"/>
      <w:numFmt w:val="bullet"/>
      <w:lvlText w:val=""/>
      <w:lvlJc w:val="left"/>
      <w:pPr>
        <w:ind w:left="5340" w:hanging="360"/>
      </w:pPr>
      <w:rPr>
        <w:rFonts w:ascii="Symbol" w:hAnsi="Symbol" w:hint="default"/>
      </w:rPr>
    </w:lvl>
    <w:lvl w:ilvl="7" w:tplc="04090003" w:tentative="1">
      <w:start w:val="1"/>
      <w:numFmt w:val="bullet"/>
      <w:lvlText w:val="o"/>
      <w:lvlJc w:val="left"/>
      <w:pPr>
        <w:ind w:left="6060" w:hanging="360"/>
      </w:pPr>
      <w:rPr>
        <w:rFonts w:ascii="Courier New" w:hAnsi="Courier New" w:cs="Courier New" w:hint="default"/>
      </w:rPr>
    </w:lvl>
    <w:lvl w:ilvl="8" w:tplc="04090005" w:tentative="1">
      <w:start w:val="1"/>
      <w:numFmt w:val="bullet"/>
      <w:lvlText w:val=""/>
      <w:lvlJc w:val="left"/>
      <w:pPr>
        <w:ind w:left="6780" w:hanging="360"/>
      </w:pPr>
      <w:rPr>
        <w:rFonts w:ascii="Wingdings" w:hAnsi="Wingdings" w:hint="default"/>
      </w:rPr>
    </w:lvl>
  </w:abstractNum>
  <w:abstractNum w:abstractNumId="9" w15:restartNumberingAfterBreak="0">
    <w:nsid w:val="23291390"/>
    <w:multiLevelType w:val="hybridMultilevel"/>
    <w:tmpl w:val="7772CC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4894C35"/>
    <w:multiLevelType w:val="hybridMultilevel"/>
    <w:tmpl w:val="03E82D4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25526701"/>
    <w:multiLevelType w:val="hybridMultilevel"/>
    <w:tmpl w:val="03E82D4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29696474"/>
    <w:multiLevelType w:val="hybridMultilevel"/>
    <w:tmpl w:val="03E82D4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2D6409DC"/>
    <w:multiLevelType w:val="hybridMultilevel"/>
    <w:tmpl w:val="03E82D4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2F266FE4"/>
    <w:multiLevelType w:val="hybridMultilevel"/>
    <w:tmpl w:val="9B266940"/>
    <w:lvl w:ilvl="0" w:tplc="5DD42C7C">
      <w:start w:val="1"/>
      <w:numFmt w:val="bullet"/>
      <w:lvlText w:val=""/>
      <w:lvlJc w:val="left"/>
      <w:pPr>
        <w:tabs>
          <w:tab w:val="num" w:pos="1080"/>
        </w:tabs>
        <w:ind w:left="108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6593784"/>
    <w:multiLevelType w:val="hybridMultilevel"/>
    <w:tmpl w:val="03E82D4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3C4321DE"/>
    <w:multiLevelType w:val="hybridMultilevel"/>
    <w:tmpl w:val="B7D4DE9E"/>
    <w:lvl w:ilvl="0" w:tplc="574ECCFC">
      <w:start w:val="1"/>
      <w:numFmt w:val="bullet"/>
      <w:lvlText w:val=""/>
      <w:lvlJc w:val="left"/>
      <w:pPr>
        <w:tabs>
          <w:tab w:val="num" w:pos="1080"/>
        </w:tabs>
        <w:ind w:left="1080" w:hanging="360"/>
      </w:pPr>
      <w:rPr>
        <w:rFonts w:ascii="Wingdings" w:hAnsi="Wingdings" w:hint="default"/>
      </w:rPr>
    </w:lvl>
    <w:lvl w:ilvl="1" w:tplc="04090003" w:tentative="1">
      <w:start w:val="1"/>
      <w:numFmt w:val="bullet"/>
      <w:lvlText w:val="o"/>
      <w:lvlJc w:val="left"/>
      <w:pPr>
        <w:tabs>
          <w:tab w:val="num" w:pos="1728"/>
        </w:tabs>
        <w:ind w:left="1728" w:hanging="360"/>
      </w:pPr>
      <w:rPr>
        <w:rFonts w:ascii="Courier New" w:hAnsi="Courier New" w:hint="default"/>
      </w:rPr>
    </w:lvl>
    <w:lvl w:ilvl="2" w:tplc="04090005" w:tentative="1">
      <w:start w:val="1"/>
      <w:numFmt w:val="bullet"/>
      <w:lvlText w:val=""/>
      <w:lvlJc w:val="left"/>
      <w:pPr>
        <w:tabs>
          <w:tab w:val="num" w:pos="2448"/>
        </w:tabs>
        <w:ind w:left="2448" w:hanging="360"/>
      </w:pPr>
      <w:rPr>
        <w:rFonts w:ascii="Wingdings" w:hAnsi="Wingdings" w:hint="default"/>
      </w:rPr>
    </w:lvl>
    <w:lvl w:ilvl="3" w:tplc="04090001" w:tentative="1">
      <w:start w:val="1"/>
      <w:numFmt w:val="bullet"/>
      <w:lvlText w:val=""/>
      <w:lvlJc w:val="left"/>
      <w:pPr>
        <w:tabs>
          <w:tab w:val="num" w:pos="3168"/>
        </w:tabs>
        <w:ind w:left="3168" w:hanging="360"/>
      </w:pPr>
      <w:rPr>
        <w:rFonts w:ascii="Symbol" w:hAnsi="Symbol" w:hint="default"/>
      </w:rPr>
    </w:lvl>
    <w:lvl w:ilvl="4" w:tplc="04090003" w:tentative="1">
      <w:start w:val="1"/>
      <w:numFmt w:val="bullet"/>
      <w:lvlText w:val="o"/>
      <w:lvlJc w:val="left"/>
      <w:pPr>
        <w:tabs>
          <w:tab w:val="num" w:pos="3888"/>
        </w:tabs>
        <w:ind w:left="3888" w:hanging="360"/>
      </w:pPr>
      <w:rPr>
        <w:rFonts w:ascii="Courier New" w:hAnsi="Courier New" w:hint="default"/>
      </w:rPr>
    </w:lvl>
    <w:lvl w:ilvl="5" w:tplc="04090005" w:tentative="1">
      <w:start w:val="1"/>
      <w:numFmt w:val="bullet"/>
      <w:lvlText w:val=""/>
      <w:lvlJc w:val="left"/>
      <w:pPr>
        <w:tabs>
          <w:tab w:val="num" w:pos="4608"/>
        </w:tabs>
        <w:ind w:left="4608" w:hanging="360"/>
      </w:pPr>
      <w:rPr>
        <w:rFonts w:ascii="Wingdings" w:hAnsi="Wingdings" w:hint="default"/>
      </w:rPr>
    </w:lvl>
    <w:lvl w:ilvl="6" w:tplc="04090001" w:tentative="1">
      <w:start w:val="1"/>
      <w:numFmt w:val="bullet"/>
      <w:lvlText w:val=""/>
      <w:lvlJc w:val="left"/>
      <w:pPr>
        <w:tabs>
          <w:tab w:val="num" w:pos="5328"/>
        </w:tabs>
        <w:ind w:left="5328" w:hanging="360"/>
      </w:pPr>
      <w:rPr>
        <w:rFonts w:ascii="Symbol" w:hAnsi="Symbol" w:hint="default"/>
      </w:rPr>
    </w:lvl>
    <w:lvl w:ilvl="7" w:tplc="04090003" w:tentative="1">
      <w:start w:val="1"/>
      <w:numFmt w:val="bullet"/>
      <w:lvlText w:val="o"/>
      <w:lvlJc w:val="left"/>
      <w:pPr>
        <w:tabs>
          <w:tab w:val="num" w:pos="6048"/>
        </w:tabs>
        <w:ind w:left="6048" w:hanging="360"/>
      </w:pPr>
      <w:rPr>
        <w:rFonts w:ascii="Courier New" w:hAnsi="Courier New" w:hint="default"/>
      </w:rPr>
    </w:lvl>
    <w:lvl w:ilvl="8" w:tplc="04090005" w:tentative="1">
      <w:start w:val="1"/>
      <w:numFmt w:val="bullet"/>
      <w:lvlText w:val=""/>
      <w:lvlJc w:val="left"/>
      <w:pPr>
        <w:tabs>
          <w:tab w:val="num" w:pos="6768"/>
        </w:tabs>
        <w:ind w:left="6768" w:hanging="360"/>
      </w:pPr>
      <w:rPr>
        <w:rFonts w:ascii="Wingdings" w:hAnsi="Wingdings" w:hint="default"/>
      </w:rPr>
    </w:lvl>
  </w:abstractNum>
  <w:abstractNum w:abstractNumId="17" w15:restartNumberingAfterBreak="0">
    <w:nsid w:val="45812DDD"/>
    <w:multiLevelType w:val="hybridMultilevel"/>
    <w:tmpl w:val="B762CFDA"/>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46CE0BD1"/>
    <w:multiLevelType w:val="hybridMultilevel"/>
    <w:tmpl w:val="03E82D4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47570B87"/>
    <w:multiLevelType w:val="hybridMultilevel"/>
    <w:tmpl w:val="6966D16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4B7B7C71"/>
    <w:multiLevelType w:val="hybridMultilevel"/>
    <w:tmpl w:val="03E82D4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52C350DE"/>
    <w:multiLevelType w:val="hybridMultilevel"/>
    <w:tmpl w:val="03E82D4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53007B40"/>
    <w:multiLevelType w:val="hybridMultilevel"/>
    <w:tmpl w:val="1CEA9FBC"/>
    <w:lvl w:ilvl="0" w:tplc="0409000F">
      <w:start w:val="1"/>
      <w:numFmt w:val="decimal"/>
      <w:lvlText w:val="%1."/>
      <w:lvlJc w:val="left"/>
      <w:pPr>
        <w:tabs>
          <w:tab w:val="num" w:pos="720"/>
        </w:tabs>
        <w:ind w:left="72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3" w15:restartNumberingAfterBreak="0">
    <w:nsid w:val="57C26CAB"/>
    <w:multiLevelType w:val="hybridMultilevel"/>
    <w:tmpl w:val="03E82D4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59EA3CE3"/>
    <w:multiLevelType w:val="hybridMultilevel"/>
    <w:tmpl w:val="B7D4DE9E"/>
    <w:lvl w:ilvl="0" w:tplc="0E90E7B6">
      <w:start w:val="1"/>
      <w:numFmt w:val="bullet"/>
      <w:lvlText w:val=""/>
      <w:lvlJc w:val="left"/>
      <w:pPr>
        <w:tabs>
          <w:tab w:val="num" w:pos="1080"/>
        </w:tabs>
        <w:ind w:left="1080" w:hanging="360"/>
      </w:pPr>
      <w:rPr>
        <w:rFonts w:ascii="Wingdings" w:hAnsi="Wingdings" w:hint="default"/>
        <w:sz w:val="18"/>
      </w:rPr>
    </w:lvl>
    <w:lvl w:ilvl="1" w:tplc="04090003" w:tentative="1">
      <w:start w:val="1"/>
      <w:numFmt w:val="bullet"/>
      <w:lvlText w:val="o"/>
      <w:lvlJc w:val="left"/>
      <w:pPr>
        <w:tabs>
          <w:tab w:val="num" w:pos="1728"/>
        </w:tabs>
        <w:ind w:left="1728" w:hanging="360"/>
      </w:pPr>
      <w:rPr>
        <w:rFonts w:ascii="Courier New" w:hAnsi="Courier New" w:hint="default"/>
      </w:rPr>
    </w:lvl>
    <w:lvl w:ilvl="2" w:tplc="04090005" w:tentative="1">
      <w:start w:val="1"/>
      <w:numFmt w:val="bullet"/>
      <w:lvlText w:val=""/>
      <w:lvlJc w:val="left"/>
      <w:pPr>
        <w:tabs>
          <w:tab w:val="num" w:pos="2448"/>
        </w:tabs>
        <w:ind w:left="2448" w:hanging="360"/>
      </w:pPr>
      <w:rPr>
        <w:rFonts w:ascii="Wingdings" w:hAnsi="Wingdings" w:hint="default"/>
      </w:rPr>
    </w:lvl>
    <w:lvl w:ilvl="3" w:tplc="04090001" w:tentative="1">
      <w:start w:val="1"/>
      <w:numFmt w:val="bullet"/>
      <w:lvlText w:val=""/>
      <w:lvlJc w:val="left"/>
      <w:pPr>
        <w:tabs>
          <w:tab w:val="num" w:pos="3168"/>
        </w:tabs>
        <w:ind w:left="3168" w:hanging="360"/>
      </w:pPr>
      <w:rPr>
        <w:rFonts w:ascii="Symbol" w:hAnsi="Symbol" w:hint="default"/>
      </w:rPr>
    </w:lvl>
    <w:lvl w:ilvl="4" w:tplc="04090003" w:tentative="1">
      <w:start w:val="1"/>
      <w:numFmt w:val="bullet"/>
      <w:lvlText w:val="o"/>
      <w:lvlJc w:val="left"/>
      <w:pPr>
        <w:tabs>
          <w:tab w:val="num" w:pos="3888"/>
        </w:tabs>
        <w:ind w:left="3888" w:hanging="360"/>
      </w:pPr>
      <w:rPr>
        <w:rFonts w:ascii="Courier New" w:hAnsi="Courier New" w:hint="default"/>
      </w:rPr>
    </w:lvl>
    <w:lvl w:ilvl="5" w:tplc="04090005" w:tentative="1">
      <w:start w:val="1"/>
      <w:numFmt w:val="bullet"/>
      <w:lvlText w:val=""/>
      <w:lvlJc w:val="left"/>
      <w:pPr>
        <w:tabs>
          <w:tab w:val="num" w:pos="4608"/>
        </w:tabs>
        <w:ind w:left="4608" w:hanging="360"/>
      </w:pPr>
      <w:rPr>
        <w:rFonts w:ascii="Wingdings" w:hAnsi="Wingdings" w:hint="default"/>
      </w:rPr>
    </w:lvl>
    <w:lvl w:ilvl="6" w:tplc="04090001" w:tentative="1">
      <w:start w:val="1"/>
      <w:numFmt w:val="bullet"/>
      <w:lvlText w:val=""/>
      <w:lvlJc w:val="left"/>
      <w:pPr>
        <w:tabs>
          <w:tab w:val="num" w:pos="5328"/>
        </w:tabs>
        <w:ind w:left="5328" w:hanging="360"/>
      </w:pPr>
      <w:rPr>
        <w:rFonts w:ascii="Symbol" w:hAnsi="Symbol" w:hint="default"/>
      </w:rPr>
    </w:lvl>
    <w:lvl w:ilvl="7" w:tplc="04090003" w:tentative="1">
      <w:start w:val="1"/>
      <w:numFmt w:val="bullet"/>
      <w:lvlText w:val="o"/>
      <w:lvlJc w:val="left"/>
      <w:pPr>
        <w:tabs>
          <w:tab w:val="num" w:pos="6048"/>
        </w:tabs>
        <w:ind w:left="6048" w:hanging="360"/>
      </w:pPr>
      <w:rPr>
        <w:rFonts w:ascii="Courier New" w:hAnsi="Courier New" w:hint="default"/>
      </w:rPr>
    </w:lvl>
    <w:lvl w:ilvl="8" w:tplc="04090005" w:tentative="1">
      <w:start w:val="1"/>
      <w:numFmt w:val="bullet"/>
      <w:lvlText w:val=""/>
      <w:lvlJc w:val="left"/>
      <w:pPr>
        <w:tabs>
          <w:tab w:val="num" w:pos="6768"/>
        </w:tabs>
        <w:ind w:left="6768" w:hanging="360"/>
      </w:pPr>
      <w:rPr>
        <w:rFonts w:ascii="Wingdings" w:hAnsi="Wingdings" w:hint="default"/>
      </w:rPr>
    </w:lvl>
  </w:abstractNum>
  <w:abstractNum w:abstractNumId="25" w15:restartNumberingAfterBreak="0">
    <w:nsid w:val="5F50455E"/>
    <w:multiLevelType w:val="hybridMultilevel"/>
    <w:tmpl w:val="03E82D4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6976145A"/>
    <w:multiLevelType w:val="hybridMultilevel"/>
    <w:tmpl w:val="B762CFDA"/>
    <w:lvl w:ilvl="0" w:tplc="04090001">
      <w:start w:val="1"/>
      <w:numFmt w:val="bullet"/>
      <w:lvlText w:val=""/>
      <w:lvlJc w:val="left"/>
      <w:pPr>
        <w:tabs>
          <w:tab w:val="num" w:pos="720"/>
        </w:tabs>
        <w:ind w:left="720" w:hanging="360"/>
      </w:pPr>
      <w:rPr>
        <w:rFonts w:ascii="Symbol" w:hAnsi="Symbol" w:hint="default"/>
      </w:rPr>
    </w:lvl>
    <w:lvl w:ilvl="1" w:tplc="5BA679A2">
      <w:start w:val="1"/>
      <w:numFmt w:val="bullet"/>
      <w:lvlText w:val=""/>
      <w:lvlJc w:val="left"/>
      <w:pPr>
        <w:tabs>
          <w:tab w:val="num" w:pos="1440"/>
        </w:tabs>
        <w:ind w:left="1440" w:hanging="360"/>
      </w:pPr>
      <w:rPr>
        <w:rFonts w:ascii="Symbol" w:hAnsi="Symbol" w:hint="default"/>
        <w:color w:val="auto"/>
        <w:sz w:val="16"/>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6A093B3E"/>
    <w:multiLevelType w:val="hybridMultilevel"/>
    <w:tmpl w:val="03E82D4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6AA226D6"/>
    <w:multiLevelType w:val="hybridMultilevel"/>
    <w:tmpl w:val="B7D4DE9E"/>
    <w:lvl w:ilvl="0" w:tplc="5DD42C7C">
      <w:start w:val="1"/>
      <w:numFmt w:val="bullet"/>
      <w:lvlText w:val=""/>
      <w:lvlJc w:val="left"/>
      <w:pPr>
        <w:tabs>
          <w:tab w:val="num" w:pos="792"/>
        </w:tabs>
        <w:ind w:left="792"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6D3C6CF4"/>
    <w:multiLevelType w:val="hybridMultilevel"/>
    <w:tmpl w:val="03E82D4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D6F13A9"/>
    <w:multiLevelType w:val="hybridMultilevel"/>
    <w:tmpl w:val="FCD88A5C"/>
    <w:lvl w:ilvl="0" w:tplc="5DD42C7C">
      <w:start w:val="1"/>
      <w:numFmt w:val="bullet"/>
      <w:lvlText w:val=""/>
      <w:lvlJc w:val="left"/>
      <w:pPr>
        <w:tabs>
          <w:tab w:val="num" w:pos="1080"/>
        </w:tabs>
        <w:ind w:left="108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73222BA9"/>
    <w:multiLevelType w:val="hybridMultilevel"/>
    <w:tmpl w:val="03E82D4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15:restartNumberingAfterBreak="0">
    <w:nsid w:val="73A96B52"/>
    <w:multiLevelType w:val="hybridMultilevel"/>
    <w:tmpl w:val="03E82D4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3" w15:restartNumberingAfterBreak="0">
    <w:nsid w:val="7B4C5881"/>
    <w:multiLevelType w:val="hybridMultilevel"/>
    <w:tmpl w:val="2E8C21B4"/>
    <w:lvl w:ilvl="0" w:tplc="5BA679A2">
      <w:start w:val="1"/>
      <w:numFmt w:val="bullet"/>
      <w:lvlText w:val=""/>
      <w:lvlJc w:val="left"/>
      <w:pPr>
        <w:tabs>
          <w:tab w:val="num" w:pos="360"/>
        </w:tabs>
        <w:ind w:left="360" w:hanging="360"/>
      </w:pPr>
      <w:rPr>
        <w:rFonts w:ascii="Symbol" w:hAnsi="Symbol" w:hint="default"/>
        <w:color w:val="auto"/>
        <w:sz w:val="16"/>
      </w:rPr>
    </w:lvl>
    <w:lvl w:ilvl="1" w:tplc="04090003">
      <w:start w:val="1"/>
      <w:numFmt w:val="bullet"/>
      <w:lvlText w:val="o"/>
      <w:lvlJc w:val="left"/>
      <w:pPr>
        <w:tabs>
          <w:tab w:val="num" w:pos="360"/>
        </w:tabs>
        <w:ind w:left="360" w:hanging="360"/>
      </w:pPr>
      <w:rPr>
        <w:rFonts w:ascii="Courier New" w:hAnsi="Courier New" w:hint="default"/>
      </w:rPr>
    </w:lvl>
    <w:lvl w:ilvl="2" w:tplc="04090005" w:tentative="1">
      <w:start w:val="1"/>
      <w:numFmt w:val="bullet"/>
      <w:lvlText w:val=""/>
      <w:lvlJc w:val="left"/>
      <w:pPr>
        <w:tabs>
          <w:tab w:val="num" w:pos="1080"/>
        </w:tabs>
        <w:ind w:left="1080" w:hanging="360"/>
      </w:pPr>
      <w:rPr>
        <w:rFonts w:ascii="Wingdings" w:hAnsi="Wingdings" w:hint="default"/>
      </w:rPr>
    </w:lvl>
    <w:lvl w:ilvl="3" w:tplc="04090001" w:tentative="1">
      <w:start w:val="1"/>
      <w:numFmt w:val="bullet"/>
      <w:lvlText w:val=""/>
      <w:lvlJc w:val="left"/>
      <w:pPr>
        <w:tabs>
          <w:tab w:val="num" w:pos="1800"/>
        </w:tabs>
        <w:ind w:left="1800" w:hanging="360"/>
      </w:pPr>
      <w:rPr>
        <w:rFonts w:ascii="Symbol" w:hAnsi="Symbol" w:hint="default"/>
      </w:rPr>
    </w:lvl>
    <w:lvl w:ilvl="4" w:tplc="04090003" w:tentative="1">
      <w:start w:val="1"/>
      <w:numFmt w:val="bullet"/>
      <w:lvlText w:val="o"/>
      <w:lvlJc w:val="left"/>
      <w:pPr>
        <w:tabs>
          <w:tab w:val="num" w:pos="2520"/>
        </w:tabs>
        <w:ind w:left="2520" w:hanging="360"/>
      </w:pPr>
      <w:rPr>
        <w:rFonts w:ascii="Courier New" w:hAnsi="Courier New" w:hint="default"/>
      </w:rPr>
    </w:lvl>
    <w:lvl w:ilvl="5" w:tplc="04090005" w:tentative="1">
      <w:start w:val="1"/>
      <w:numFmt w:val="bullet"/>
      <w:lvlText w:val=""/>
      <w:lvlJc w:val="left"/>
      <w:pPr>
        <w:tabs>
          <w:tab w:val="num" w:pos="3240"/>
        </w:tabs>
        <w:ind w:left="3240" w:hanging="360"/>
      </w:pPr>
      <w:rPr>
        <w:rFonts w:ascii="Wingdings" w:hAnsi="Wingdings" w:hint="default"/>
      </w:rPr>
    </w:lvl>
    <w:lvl w:ilvl="6" w:tplc="04090001" w:tentative="1">
      <w:start w:val="1"/>
      <w:numFmt w:val="bullet"/>
      <w:lvlText w:val=""/>
      <w:lvlJc w:val="left"/>
      <w:pPr>
        <w:tabs>
          <w:tab w:val="num" w:pos="3960"/>
        </w:tabs>
        <w:ind w:left="3960" w:hanging="360"/>
      </w:pPr>
      <w:rPr>
        <w:rFonts w:ascii="Symbol" w:hAnsi="Symbol" w:hint="default"/>
      </w:rPr>
    </w:lvl>
    <w:lvl w:ilvl="7" w:tplc="04090003" w:tentative="1">
      <w:start w:val="1"/>
      <w:numFmt w:val="bullet"/>
      <w:lvlText w:val="o"/>
      <w:lvlJc w:val="left"/>
      <w:pPr>
        <w:tabs>
          <w:tab w:val="num" w:pos="4680"/>
        </w:tabs>
        <w:ind w:left="4680" w:hanging="360"/>
      </w:pPr>
      <w:rPr>
        <w:rFonts w:ascii="Courier New" w:hAnsi="Courier New" w:hint="default"/>
      </w:rPr>
    </w:lvl>
    <w:lvl w:ilvl="8" w:tplc="04090005" w:tentative="1">
      <w:start w:val="1"/>
      <w:numFmt w:val="bullet"/>
      <w:lvlText w:val=""/>
      <w:lvlJc w:val="left"/>
      <w:pPr>
        <w:tabs>
          <w:tab w:val="num" w:pos="5400"/>
        </w:tabs>
        <w:ind w:left="5400" w:hanging="360"/>
      </w:pPr>
      <w:rPr>
        <w:rFonts w:ascii="Wingdings" w:hAnsi="Wingdings" w:hint="default"/>
      </w:rPr>
    </w:lvl>
  </w:abstractNum>
  <w:abstractNum w:abstractNumId="34" w15:restartNumberingAfterBreak="0">
    <w:nsid w:val="7E4F7132"/>
    <w:multiLevelType w:val="hybridMultilevel"/>
    <w:tmpl w:val="6966D16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976836727">
    <w:abstractNumId w:val="4"/>
  </w:num>
  <w:num w:numId="2" w16cid:durableId="307134241">
    <w:abstractNumId w:val="30"/>
  </w:num>
  <w:num w:numId="3" w16cid:durableId="1917399021">
    <w:abstractNumId w:val="17"/>
  </w:num>
  <w:num w:numId="4" w16cid:durableId="1377464847">
    <w:abstractNumId w:val="26"/>
  </w:num>
  <w:num w:numId="5" w16cid:durableId="1915775083">
    <w:abstractNumId w:val="14"/>
  </w:num>
  <w:num w:numId="6" w16cid:durableId="226575104">
    <w:abstractNumId w:val="33"/>
  </w:num>
  <w:num w:numId="7" w16cid:durableId="285621627">
    <w:abstractNumId w:val="2"/>
  </w:num>
  <w:num w:numId="8" w16cid:durableId="1501038299">
    <w:abstractNumId w:val="0"/>
  </w:num>
  <w:num w:numId="9" w16cid:durableId="876969571">
    <w:abstractNumId w:val="3"/>
  </w:num>
  <w:num w:numId="10" w16cid:durableId="2041346840">
    <w:abstractNumId w:val="28"/>
  </w:num>
  <w:num w:numId="11" w16cid:durableId="368190769">
    <w:abstractNumId w:val="16"/>
  </w:num>
  <w:num w:numId="12" w16cid:durableId="1947808691">
    <w:abstractNumId w:val="24"/>
  </w:num>
  <w:num w:numId="13" w16cid:durableId="243614127">
    <w:abstractNumId w:val="6"/>
  </w:num>
  <w:num w:numId="14" w16cid:durableId="506214964">
    <w:abstractNumId w:val="22"/>
  </w:num>
  <w:num w:numId="15" w16cid:durableId="585504744">
    <w:abstractNumId w:val="8"/>
  </w:num>
  <w:num w:numId="16" w16cid:durableId="1554075469">
    <w:abstractNumId w:val="5"/>
  </w:num>
  <w:num w:numId="17" w16cid:durableId="188419920">
    <w:abstractNumId w:val="9"/>
  </w:num>
  <w:num w:numId="18" w16cid:durableId="635796782">
    <w:abstractNumId w:val="29"/>
  </w:num>
  <w:num w:numId="19" w16cid:durableId="254948192">
    <w:abstractNumId w:val="19"/>
  </w:num>
  <w:num w:numId="20" w16cid:durableId="586768062">
    <w:abstractNumId w:val="34"/>
  </w:num>
  <w:num w:numId="21" w16cid:durableId="1776444034">
    <w:abstractNumId w:val="23"/>
  </w:num>
  <w:num w:numId="22" w16cid:durableId="1425028052">
    <w:abstractNumId w:val="27"/>
  </w:num>
  <w:num w:numId="23" w16cid:durableId="2012635390">
    <w:abstractNumId w:val="32"/>
  </w:num>
  <w:num w:numId="24" w16cid:durableId="838428168">
    <w:abstractNumId w:val="15"/>
  </w:num>
  <w:num w:numId="25" w16cid:durableId="403724017">
    <w:abstractNumId w:val="31"/>
  </w:num>
  <w:num w:numId="26" w16cid:durableId="562836765">
    <w:abstractNumId w:val="13"/>
  </w:num>
  <w:num w:numId="27" w16cid:durableId="1513837473">
    <w:abstractNumId w:val="18"/>
  </w:num>
  <w:num w:numId="28" w16cid:durableId="358288323">
    <w:abstractNumId w:val="10"/>
  </w:num>
  <w:num w:numId="29" w16cid:durableId="1474832080">
    <w:abstractNumId w:val="25"/>
  </w:num>
  <w:num w:numId="30" w16cid:durableId="1107505127">
    <w:abstractNumId w:val="21"/>
  </w:num>
  <w:num w:numId="31" w16cid:durableId="1793402235">
    <w:abstractNumId w:val="1"/>
  </w:num>
  <w:num w:numId="32" w16cid:durableId="344526393">
    <w:abstractNumId w:val="7"/>
  </w:num>
  <w:num w:numId="33" w16cid:durableId="1415083526">
    <w:abstractNumId w:val="11"/>
  </w:num>
  <w:num w:numId="34" w16cid:durableId="218251765">
    <w:abstractNumId w:val="20"/>
  </w:num>
  <w:num w:numId="35" w16cid:durableId="154077972">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93"/>
  <w:proofState w:grammar="clean"/>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B6BD2"/>
    <w:rsid w:val="00035255"/>
    <w:rsid w:val="00051D8E"/>
    <w:rsid w:val="000726FC"/>
    <w:rsid w:val="000B042B"/>
    <w:rsid w:val="000C094E"/>
    <w:rsid w:val="000D7E1E"/>
    <w:rsid w:val="00101289"/>
    <w:rsid w:val="001302EB"/>
    <w:rsid w:val="00157263"/>
    <w:rsid w:val="00167888"/>
    <w:rsid w:val="001D73CF"/>
    <w:rsid w:val="00214C7A"/>
    <w:rsid w:val="002211C9"/>
    <w:rsid w:val="0028574D"/>
    <w:rsid w:val="00292926"/>
    <w:rsid w:val="002A253E"/>
    <w:rsid w:val="002C4661"/>
    <w:rsid w:val="002C79AE"/>
    <w:rsid w:val="002E4996"/>
    <w:rsid w:val="00307DF1"/>
    <w:rsid w:val="00321B99"/>
    <w:rsid w:val="00332CB1"/>
    <w:rsid w:val="00370A5C"/>
    <w:rsid w:val="003718E3"/>
    <w:rsid w:val="003754DB"/>
    <w:rsid w:val="003B1C8A"/>
    <w:rsid w:val="003B2F8D"/>
    <w:rsid w:val="003B379D"/>
    <w:rsid w:val="003D3E08"/>
    <w:rsid w:val="003D4D14"/>
    <w:rsid w:val="003D6F4B"/>
    <w:rsid w:val="003E6609"/>
    <w:rsid w:val="00437F9A"/>
    <w:rsid w:val="00453018"/>
    <w:rsid w:val="00480050"/>
    <w:rsid w:val="00492B68"/>
    <w:rsid w:val="004B6BD2"/>
    <w:rsid w:val="004D2502"/>
    <w:rsid w:val="004E1355"/>
    <w:rsid w:val="004E515E"/>
    <w:rsid w:val="00503E56"/>
    <w:rsid w:val="0055518C"/>
    <w:rsid w:val="00565A43"/>
    <w:rsid w:val="005969B6"/>
    <w:rsid w:val="005C1CC6"/>
    <w:rsid w:val="005D0728"/>
    <w:rsid w:val="005D1773"/>
    <w:rsid w:val="005E4AFC"/>
    <w:rsid w:val="00600651"/>
    <w:rsid w:val="00603AA6"/>
    <w:rsid w:val="00607B2F"/>
    <w:rsid w:val="00656FA2"/>
    <w:rsid w:val="006862B1"/>
    <w:rsid w:val="006B0C6D"/>
    <w:rsid w:val="006B4A7E"/>
    <w:rsid w:val="006F21D6"/>
    <w:rsid w:val="00722624"/>
    <w:rsid w:val="00723F5B"/>
    <w:rsid w:val="0074502A"/>
    <w:rsid w:val="0074550A"/>
    <w:rsid w:val="0076723C"/>
    <w:rsid w:val="00797016"/>
    <w:rsid w:val="007B2CE4"/>
    <w:rsid w:val="00831414"/>
    <w:rsid w:val="008A2BB3"/>
    <w:rsid w:val="008B2EF4"/>
    <w:rsid w:val="008D4491"/>
    <w:rsid w:val="008E7052"/>
    <w:rsid w:val="009151ED"/>
    <w:rsid w:val="00916944"/>
    <w:rsid w:val="00921219"/>
    <w:rsid w:val="00944470"/>
    <w:rsid w:val="00947A91"/>
    <w:rsid w:val="00953AFD"/>
    <w:rsid w:val="00972119"/>
    <w:rsid w:val="009B1575"/>
    <w:rsid w:val="009C4D64"/>
    <w:rsid w:val="00A23334"/>
    <w:rsid w:val="00AC550F"/>
    <w:rsid w:val="00AF197A"/>
    <w:rsid w:val="00B52E9B"/>
    <w:rsid w:val="00B55871"/>
    <w:rsid w:val="00B6210B"/>
    <w:rsid w:val="00B75E5E"/>
    <w:rsid w:val="00BD1CA4"/>
    <w:rsid w:val="00C54E80"/>
    <w:rsid w:val="00C73D79"/>
    <w:rsid w:val="00C841D4"/>
    <w:rsid w:val="00C93962"/>
    <w:rsid w:val="00CB3335"/>
    <w:rsid w:val="00CB7F6F"/>
    <w:rsid w:val="00CD3475"/>
    <w:rsid w:val="00D04B84"/>
    <w:rsid w:val="00D40AA0"/>
    <w:rsid w:val="00D453E0"/>
    <w:rsid w:val="00D45434"/>
    <w:rsid w:val="00D76B18"/>
    <w:rsid w:val="00D81D9E"/>
    <w:rsid w:val="00D9293C"/>
    <w:rsid w:val="00DA44C6"/>
    <w:rsid w:val="00DB2D78"/>
    <w:rsid w:val="00DC61AE"/>
    <w:rsid w:val="00E23104"/>
    <w:rsid w:val="00E44A7B"/>
    <w:rsid w:val="00E57592"/>
    <w:rsid w:val="00E9163F"/>
    <w:rsid w:val="00EA1FE5"/>
    <w:rsid w:val="00EB1AA8"/>
    <w:rsid w:val="00EC6647"/>
    <w:rsid w:val="00F27F10"/>
    <w:rsid w:val="00F3132F"/>
    <w:rsid w:val="00F347DE"/>
    <w:rsid w:val="00F70933"/>
    <w:rsid w:val="00F81761"/>
    <w:rsid w:val="00F832F5"/>
    <w:rsid w:val="00F85488"/>
    <w:rsid w:val="00F9017E"/>
    <w:rsid w:val="00F91AE5"/>
    <w:rsid w:val="00F93CBB"/>
    <w:rsid w:val="00FA02B3"/>
    <w:rsid w:val="00FB4C07"/>
    <w:rsid w:val="00FD1BEE"/>
    <w:rsid w:val="00FD7867"/>
    <w:rsid w:val="00FF687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7CCE5230"/>
  <w15:chartTrackingRefBased/>
  <w15:docId w15:val="{EBE09F41-0B70-C242-86CA-38BED5C62F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semiHidden="1" w:uiPriority="0" w:unhideWhenUsed="1" w:qFormat="1"/>
    <w:lsdException w:name="heading 5" w:locked="1" w:uiPriority="0"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80050"/>
    <w:rPr>
      <w:sz w:val="24"/>
      <w:szCs w:val="24"/>
    </w:rPr>
  </w:style>
  <w:style w:type="paragraph" w:styleId="Heading1">
    <w:name w:val="heading 1"/>
    <w:basedOn w:val="Normal"/>
    <w:next w:val="Normal"/>
    <w:link w:val="Heading1Char"/>
    <w:uiPriority w:val="99"/>
    <w:qFormat/>
    <w:rsid w:val="00480050"/>
    <w:pPr>
      <w:keepNext/>
      <w:outlineLvl w:val="0"/>
    </w:pPr>
    <w:rPr>
      <w:rFonts w:ascii="Arial" w:hAnsi="Arial" w:cs="Arial"/>
      <w:b/>
      <w:bCs/>
      <w:sz w:val="22"/>
    </w:rPr>
  </w:style>
  <w:style w:type="paragraph" w:styleId="Heading2">
    <w:name w:val="heading 2"/>
    <w:basedOn w:val="Normal"/>
    <w:next w:val="Normal"/>
    <w:link w:val="Heading2Char"/>
    <w:uiPriority w:val="99"/>
    <w:qFormat/>
    <w:rsid w:val="00480050"/>
    <w:pPr>
      <w:keepNext/>
      <w:outlineLvl w:val="1"/>
    </w:pPr>
    <w:rPr>
      <w:rFonts w:ascii="Geneva" w:hAnsi="Geneva"/>
      <w:b/>
      <w:bCs/>
      <w:color w:val="333333"/>
      <w:sz w:val="18"/>
      <w:szCs w:val="18"/>
    </w:rPr>
  </w:style>
  <w:style w:type="paragraph" w:styleId="Heading3">
    <w:name w:val="heading 3"/>
    <w:basedOn w:val="Normal"/>
    <w:next w:val="Normal"/>
    <w:link w:val="Heading3Char"/>
    <w:uiPriority w:val="99"/>
    <w:qFormat/>
    <w:rsid w:val="00480050"/>
    <w:pPr>
      <w:keepNext/>
      <w:ind w:left="720"/>
      <w:outlineLvl w:val="2"/>
    </w:pPr>
    <w:rPr>
      <w:rFonts w:ascii="Arial" w:hAnsi="Arial" w:cs="Arial"/>
      <w:b/>
      <w:bCs/>
      <w:sz w:val="18"/>
    </w:rPr>
  </w:style>
  <w:style w:type="paragraph" w:styleId="Heading4">
    <w:name w:val="heading 4"/>
    <w:basedOn w:val="Normal"/>
    <w:next w:val="Normal"/>
    <w:link w:val="Heading4Char"/>
    <w:semiHidden/>
    <w:unhideWhenUsed/>
    <w:qFormat/>
    <w:locked/>
    <w:rsid w:val="00F85488"/>
    <w:pPr>
      <w:keepNext/>
      <w:spacing w:before="240" w:after="60"/>
      <w:outlineLvl w:val="3"/>
    </w:pPr>
    <w:rPr>
      <w:rFonts w:ascii="Aptos" w:hAnsi="Aptos"/>
      <w:b/>
      <w:bCs/>
      <w:sz w:val="28"/>
      <w:szCs w:val="28"/>
    </w:rPr>
  </w:style>
  <w:style w:type="paragraph" w:styleId="Heading5">
    <w:name w:val="heading 5"/>
    <w:basedOn w:val="Normal"/>
    <w:link w:val="Heading5Char"/>
    <w:uiPriority w:val="99"/>
    <w:qFormat/>
    <w:rsid w:val="00480050"/>
    <w:pPr>
      <w:spacing w:before="100" w:beforeAutospacing="1" w:after="100" w:afterAutospacing="1"/>
      <w:outlineLvl w:val="4"/>
    </w:pPr>
    <w:rPr>
      <w:rFonts w:ascii="Geneva" w:eastAsia="Arial Unicode MS" w:hAnsi="Geneva" w:cs="Arial Unicode MS"/>
      <w:b/>
      <w:bCs/>
      <w:color w:val="333333"/>
      <w:sz w:val="21"/>
      <w:szCs w:val="21"/>
    </w:rPr>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737070"/>
    <w:rPr>
      <w:rFonts w:ascii="Cambria" w:eastAsia="Times New Roman" w:hAnsi="Cambria" w:cs="Times New Roman"/>
      <w:b/>
      <w:bCs/>
      <w:kern w:val="32"/>
      <w:sz w:val="32"/>
      <w:szCs w:val="32"/>
    </w:rPr>
  </w:style>
  <w:style w:type="character" w:customStyle="1" w:styleId="Heading2Char">
    <w:name w:val="Heading 2 Char"/>
    <w:link w:val="Heading2"/>
    <w:uiPriority w:val="9"/>
    <w:semiHidden/>
    <w:rsid w:val="00737070"/>
    <w:rPr>
      <w:rFonts w:ascii="Cambria" w:eastAsia="Times New Roman" w:hAnsi="Cambria" w:cs="Times New Roman"/>
      <w:b/>
      <w:bCs/>
      <w:i/>
      <w:iCs/>
      <w:sz w:val="28"/>
      <w:szCs w:val="28"/>
    </w:rPr>
  </w:style>
  <w:style w:type="character" w:customStyle="1" w:styleId="Heading3Char">
    <w:name w:val="Heading 3 Char"/>
    <w:link w:val="Heading3"/>
    <w:uiPriority w:val="9"/>
    <w:semiHidden/>
    <w:rsid w:val="00737070"/>
    <w:rPr>
      <w:rFonts w:ascii="Cambria" w:eastAsia="Times New Roman" w:hAnsi="Cambria" w:cs="Times New Roman"/>
      <w:b/>
      <w:bCs/>
      <w:sz w:val="26"/>
      <w:szCs w:val="26"/>
    </w:rPr>
  </w:style>
  <w:style w:type="character" w:customStyle="1" w:styleId="Heading5Char">
    <w:name w:val="Heading 5 Char"/>
    <w:link w:val="Heading5"/>
    <w:uiPriority w:val="9"/>
    <w:semiHidden/>
    <w:rsid w:val="00737070"/>
    <w:rPr>
      <w:rFonts w:ascii="Calibri" w:eastAsia="Times New Roman" w:hAnsi="Calibri" w:cs="Times New Roman"/>
      <w:b/>
      <w:bCs/>
      <w:i/>
      <w:iCs/>
      <w:sz w:val="26"/>
      <w:szCs w:val="26"/>
    </w:rPr>
  </w:style>
  <w:style w:type="paragraph" w:styleId="Header">
    <w:name w:val="header"/>
    <w:basedOn w:val="Normal"/>
    <w:link w:val="HeaderChar"/>
    <w:uiPriority w:val="99"/>
    <w:semiHidden/>
    <w:rsid w:val="00480050"/>
    <w:pPr>
      <w:tabs>
        <w:tab w:val="center" w:pos="4320"/>
        <w:tab w:val="right" w:pos="8640"/>
      </w:tabs>
    </w:pPr>
  </w:style>
  <w:style w:type="character" w:customStyle="1" w:styleId="HeaderChar">
    <w:name w:val="Header Char"/>
    <w:link w:val="Header"/>
    <w:uiPriority w:val="99"/>
    <w:semiHidden/>
    <w:rsid w:val="00737070"/>
    <w:rPr>
      <w:sz w:val="24"/>
      <w:szCs w:val="24"/>
    </w:rPr>
  </w:style>
  <w:style w:type="paragraph" w:styleId="Footer">
    <w:name w:val="footer"/>
    <w:basedOn w:val="Normal"/>
    <w:link w:val="FooterChar"/>
    <w:uiPriority w:val="99"/>
    <w:semiHidden/>
    <w:rsid w:val="00480050"/>
    <w:pPr>
      <w:tabs>
        <w:tab w:val="center" w:pos="4320"/>
        <w:tab w:val="right" w:pos="8640"/>
      </w:tabs>
    </w:pPr>
  </w:style>
  <w:style w:type="character" w:customStyle="1" w:styleId="FooterChar">
    <w:name w:val="Footer Char"/>
    <w:link w:val="Footer"/>
    <w:uiPriority w:val="99"/>
    <w:semiHidden/>
    <w:rsid w:val="00737070"/>
    <w:rPr>
      <w:sz w:val="24"/>
      <w:szCs w:val="24"/>
    </w:rPr>
  </w:style>
  <w:style w:type="paragraph" w:styleId="BodyText">
    <w:name w:val="Body Text"/>
    <w:basedOn w:val="Normal"/>
    <w:link w:val="BodyTextChar"/>
    <w:uiPriority w:val="99"/>
    <w:semiHidden/>
    <w:rsid w:val="00480050"/>
    <w:pPr>
      <w:jc w:val="center"/>
    </w:pPr>
    <w:rPr>
      <w:rFonts w:ascii="Geneva" w:hAnsi="Geneva"/>
      <w:color w:val="333333"/>
      <w:sz w:val="18"/>
      <w:szCs w:val="18"/>
    </w:rPr>
  </w:style>
  <w:style w:type="character" w:customStyle="1" w:styleId="BodyTextChar">
    <w:name w:val="Body Text Char"/>
    <w:link w:val="BodyText"/>
    <w:uiPriority w:val="99"/>
    <w:semiHidden/>
    <w:rsid w:val="00737070"/>
    <w:rPr>
      <w:sz w:val="24"/>
      <w:szCs w:val="24"/>
    </w:rPr>
  </w:style>
  <w:style w:type="character" w:styleId="Hyperlink">
    <w:name w:val="Hyperlink"/>
    <w:uiPriority w:val="99"/>
    <w:semiHidden/>
    <w:rsid w:val="00480050"/>
    <w:rPr>
      <w:rFonts w:cs="Times New Roman"/>
      <w:color w:val="0000FF"/>
      <w:u w:val="single"/>
    </w:rPr>
  </w:style>
  <w:style w:type="paragraph" w:styleId="BodyText2">
    <w:name w:val="Body Text 2"/>
    <w:basedOn w:val="Normal"/>
    <w:link w:val="BodyText2Char"/>
    <w:uiPriority w:val="99"/>
    <w:semiHidden/>
    <w:rsid w:val="00480050"/>
    <w:rPr>
      <w:rFonts w:ascii="Arial" w:hAnsi="Arial" w:cs="Arial"/>
      <w:b/>
      <w:bCs/>
      <w:color w:val="333333"/>
    </w:rPr>
  </w:style>
  <w:style w:type="character" w:customStyle="1" w:styleId="BodyText2Char">
    <w:name w:val="Body Text 2 Char"/>
    <w:link w:val="BodyText2"/>
    <w:uiPriority w:val="99"/>
    <w:semiHidden/>
    <w:rsid w:val="00737070"/>
    <w:rPr>
      <w:sz w:val="24"/>
      <w:szCs w:val="24"/>
    </w:rPr>
  </w:style>
  <w:style w:type="character" w:styleId="Strong">
    <w:name w:val="Strong"/>
    <w:uiPriority w:val="99"/>
    <w:qFormat/>
    <w:rsid w:val="00480050"/>
    <w:rPr>
      <w:rFonts w:cs="Times New Roman"/>
      <w:b/>
      <w:bCs/>
    </w:rPr>
  </w:style>
  <w:style w:type="character" w:styleId="PageNumber">
    <w:name w:val="page number"/>
    <w:uiPriority w:val="99"/>
    <w:semiHidden/>
    <w:rsid w:val="00480050"/>
    <w:rPr>
      <w:rFonts w:cs="Times New Roman"/>
    </w:rPr>
  </w:style>
  <w:style w:type="paragraph" w:styleId="BalloonText">
    <w:name w:val="Balloon Text"/>
    <w:basedOn w:val="Normal"/>
    <w:link w:val="BalloonTextChar"/>
    <w:uiPriority w:val="99"/>
    <w:semiHidden/>
    <w:rsid w:val="004B6BD2"/>
    <w:rPr>
      <w:rFonts w:ascii="Tahoma" w:hAnsi="Tahoma" w:cs="Tahoma"/>
      <w:sz w:val="16"/>
      <w:szCs w:val="16"/>
    </w:rPr>
  </w:style>
  <w:style w:type="character" w:customStyle="1" w:styleId="BalloonTextChar">
    <w:name w:val="Balloon Text Char"/>
    <w:link w:val="BalloonText"/>
    <w:uiPriority w:val="99"/>
    <w:semiHidden/>
    <w:locked/>
    <w:rsid w:val="004B6BD2"/>
    <w:rPr>
      <w:rFonts w:ascii="Tahoma" w:hAnsi="Tahoma" w:cs="Tahoma"/>
      <w:sz w:val="16"/>
      <w:szCs w:val="16"/>
    </w:rPr>
  </w:style>
  <w:style w:type="character" w:styleId="UnresolvedMention">
    <w:name w:val="Unresolved Mention"/>
    <w:uiPriority w:val="99"/>
    <w:semiHidden/>
    <w:unhideWhenUsed/>
    <w:rsid w:val="00E44A7B"/>
    <w:rPr>
      <w:color w:val="605E5C"/>
      <w:shd w:val="clear" w:color="auto" w:fill="E1DFDD"/>
    </w:rPr>
  </w:style>
  <w:style w:type="character" w:styleId="FollowedHyperlink">
    <w:name w:val="FollowedHyperlink"/>
    <w:uiPriority w:val="99"/>
    <w:semiHidden/>
    <w:unhideWhenUsed/>
    <w:rsid w:val="00E44A7B"/>
    <w:rPr>
      <w:color w:val="954F72"/>
      <w:u w:val="single"/>
    </w:rPr>
  </w:style>
  <w:style w:type="paragraph" w:styleId="NormalWeb">
    <w:name w:val="Normal (Web)"/>
    <w:basedOn w:val="Normal"/>
    <w:uiPriority w:val="99"/>
    <w:semiHidden/>
    <w:unhideWhenUsed/>
    <w:rsid w:val="002A253E"/>
    <w:pPr>
      <w:spacing w:before="100" w:beforeAutospacing="1" w:after="100" w:afterAutospacing="1"/>
    </w:pPr>
  </w:style>
  <w:style w:type="paragraph" w:customStyle="1" w:styleId="Default">
    <w:name w:val="Default"/>
    <w:rsid w:val="00D45434"/>
    <w:pPr>
      <w:autoSpaceDE w:val="0"/>
      <w:autoSpaceDN w:val="0"/>
      <w:adjustRightInd w:val="0"/>
    </w:pPr>
    <w:rPr>
      <w:rFonts w:ascii="Arial Narrow" w:hAnsi="Arial Narrow" w:cs="Arial Narrow"/>
      <w:color w:val="000000"/>
      <w:sz w:val="24"/>
      <w:szCs w:val="24"/>
    </w:rPr>
  </w:style>
  <w:style w:type="paragraph" w:customStyle="1" w:styleId="TableParagraph">
    <w:name w:val="Table Paragraph"/>
    <w:basedOn w:val="Normal"/>
    <w:uiPriority w:val="1"/>
    <w:qFormat/>
    <w:rsid w:val="00D04B84"/>
    <w:pPr>
      <w:widowControl w:val="0"/>
      <w:autoSpaceDE w:val="0"/>
      <w:autoSpaceDN w:val="0"/>
    </w:pPr>
    <w:rPr>
      <w:sz w:val="22"/>
      <w:szCs w:val="22"/>
      <w:lang w:val="it-IT"/>
    </w:rPr>
  </w:style>
  <w:style w:type="paragraph" w:styleId="ListParagraph">
    <w:name w:val="List Paragraph"/>
    <w:basedOn w:val="Normal"/>
    <w:uiPriority w:val="34"/>
    <w:qFormat/>
    <w:rsid w:val="00953AFD"/>
    <w:pPr>
      <w:ind w:left="720"/>
    </w:pPr>
  </w:style>
  <w:style w:type="character" w:customStyle="1" w:styleId="Heading4Char">
    <w:name w:val="Heading 4 Char"/>
    <w:link w:val="Heading4"/>
    <w:semiHidden/>
    <w:rsid w:val="00F85488"/>
    <w:rPr>
      <w:rFonts w:ascii="Aptos" w:eastAsia="Times New Roman" w:hAnsi="Aptos" w:cs="Times New Roman"/>
      <w:b/>
      <w:bCs/>
      <w:sz w:val="28"/>
      <w:szCs w:val="28"/>
    </w:rPr>
  </w:style>
  <w:style w:type="character" w:customStyle="1" w:styleId="highlight-modulemmpyy">
    <w:name w:val="highlight-module__mmpyy"/>
    <w:basedOn w:val="DefaultParagraphFont"/>
    <w:rsid w:val="00FD1BE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404231">
      <w:bodyDiv w:val="1"/>
      <w:marLeft w:val="0"/>
      <w:marRight w:val="0"/>
      <w:marTop w:val="0"/>
      <w:marBottom w:val="0"/>
      <w:divBdr>
        <w:top w:val="none" w:sz="0" w:space="0" w:color="auto"/>
        <w:left w:val="none" w:sz="0" w:space="0" w:color="auto"/>
        <w:bottom w:val="none" w:sz="0" w:space="0" w:color="auto"/>
        <w:right w:val="none" w:sz="0" w:space="0" w:color="auto"/>
      </w:divBdr>
    </w:div>
    <w:div w:id="83576338">
      <w:bodyDiv w:val="1"/>
      <w:marLeft w:val="0"/>
      <w:marRight w:val="0"/>
      <w:marTop w:val="0"/>
      <w:marBottom w:val="0"/>
      <w:divBdr>
        <w:top w:val="none" w:sz="0" w:space="0" w:color="auto"/>
        <w:left w:val="none" w:sz="0" w:space="0" w:color="auto"/>
        <w:bottom w:val="none" w:sz="0" w:space="0" w:color="auto"/>
        <w:right w:val="none" w:sz="0" w:space="0" w:color="auto"/>
      </w:divBdr>
    </w:div>
    <w:div w:id="102654695">
      <w:bodyDiv w:val="1"/>
      <w:marLeft w:val="0"/>
      <w:marRight w:val="0"/>
      <w:marTop w:val="0"/>
      <w:marBottom w:val="0"/>
      <w:divBdr>
        <w:top w:val="none" w:sz="0" w:space="0" w:color="auto"/>
        <w:left w:val="none" w:sz="0" w:space="0" w:color="auto"/>
        <w:bottom w:val="none" w:sz="0" w:space="0" w:color="auto"/>
        <w:right w:val="none" w:sz="0" w:space="0" w:color="auto"/>
      </w:divBdr>
    </w:div>
    <w:div w:id="146478843">
      <w:bodyDiv w:val="1"/>
      <w:marLeft w:val="0"/>
      <w:marRight w:val="0"/>
      <w:marTop w:val="0"/>
      <w:marBottom w:val="0"/>
      <w:divBdr>
        <w:top w:val="none" w:sz="0" w:space="0" w:color="auto"/>
        <w:left w:val="none" w:sz="0" w:space="0" w:color="auto"/>
        <w:bottom w:val="none" w:sz="0" w:space="0" w:color="auto"/>
        <w:right w:val="none" w:sz="0" w:space="0" w:color="auto"/>
      </w:divBdr>
    </w:div>
    <w:div w:id="262492450">
      <w:bodyDiv w:val="1"/>
      <w:marLeft w:val="0"/>
      <w:marRight w:val="0"/>
      <w:marTop w:val="0"/>
      <w:marBottom w:val="0"/>
      <w:divBdr>
        <w:top w:val="none" w:sz="0" w:space="0" w:color="auto"/>
        <w:left w:val="none" w:sz="0" w:space="0" w:color="auto"/>
        <w:bottom w:val="none" w:sz="0" w:space="0" w:color="auto"/>
        <w:right w:val="none" w:sz="0" w:space="0" w:color="auto"/>
      </w:divBdr>
      <w:divsChild>
        <w:div w:id="937327451">
          <w:marLeft w:val="0"/>
          <w:marRight w:val="0"/>
          <w:marTop w:val="0"/>
          <w:marBottom w:val="0"/>
          <w:divBdr>
            <w:top w:val="none" w:sz="0" w:space="0" w:color="auto"/>
            <w:left w:val="none" w:sz="0" w:space="0" w:color="auto"/>
            <w:bottom w:val="none" w:sz="0" w:space="0" w:color="auto"/>
            <w:right w:val="none" w:sz="0" w:space="0" w:color="auto"/>
          </w:divBdr>
        </w:div>
      </w:divsChild>
    </w:div>
    <w:div w:id="331570988">
      <w:bodyDiv w:val="1"/>
      <w:marLeft w:val="0"/>
      <w:marRight w:val="0"/>
      <w:marTop w:val="0"/>
      <w:marBottom w:val="0"/>
      <w:divBdr>
        <w:top w:val="none" w:sz="0" w:space="0" w:color="auto"/>
        <w:left w:val="none" w:sz="0" w:space="0" w:color="auto"/>
        <w:bottom w:val="none" w:sz="0" w:space="0" w:color="auto"/>
        <w:right w:val="none" w:sz="0" w:space="0" w:color="auto"/>
      </w:divBdr>
      <w:divsChild>
        <w:div w:id="1227765974">
          <w:marLeft w:val="0"/>
          <w:marRight w:val="0"/>
          <w:marTop w:val="0"/>
          <w:marBottom w:val="0"/>
          <w:divBdr>
            <w:top w:val="none" w:sz="0" w:space="0" w:color="auto"/>
            <w:left w:val="none" w:sz="0" w:space="0" w:color="auto"/>
            <w:bottom w:val="none" w:sz="0" w:space="0" w:color="auto"/>
            <w:right w:val="none" w:sz="0" w:space="0" w:color="auto"/>
          </w:divBdr>
        </w:div>
      </w:divsChild>
    </w:div>
    <w:div w:id="333383622">
      <w:bodyDiv w:val="1"/>
      <w:marLeft w:val="0"/>
      <w:marRight w:val="0"/>
      <w:marTop w:val="0"/>
      <w:marBottom w:val="0"/>
      <w:divBdr>
        <w:top w:val="none" w:sz="0" w:space="0" w:color="auto"/>
        <w:left w:val="none" w:sz="0" w:space="0" w:color="auto"/>
        <w:bottom w:val="none" w:sz="0" w:space="0" w:color="auto"/>
        <w:right w:val="none" w:sz="0" w:space="0" w:color="auto"/>
      </w:divBdr>
      <w:divsChild>
        <w:div w:id="646007593">
          <w:marLeft w:val="0"/>
          <w:marRight w:val="0"/>
          <w:marTop w:val="0"/>
          <w:marBottom w:val="0"/>
          <w:divBdr>
            <w:top w:val="none" w:sz="0" w:space="0" w:color="auto"/>
            <w:left w:val="none" w:sz="0" w:space="0" w:color="auto"/>
            <w:bottom w:val="none" w:sz="0" w:space="0" w:color="auto"/>
            <w:right w:val="none" w:sz="0" w:space="0" w:color="auto"/>
          </w:divBdr>
          <w:divsChild>
            <w:div w:id="17521917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9890054">
      <w:bodyDiv w:val="1"/>
      <w:marLeft w:val="0"/>
      <w:marRight w:val="0"/>
      <w:marTop w:val="0"/>
      <w:marBottom w:val="0"/>
      <w:divBdr>
        <w:top w:val="none" w:sz="0" w:space="0" w:color="auto"/>
        <w:left w:val="none" w:sz="0" w:space="0" w:color="auto"/>
        <w:bottom w:val="none" w:sz="0" w:space="0" w:color="auto"/>
        <w:right w:val="none" w:sz="0" w:space="0" w:color="auto"/>
      </w:divBdr>
    </w:div>
    <w:div w:id="443962171">
      <w:bodyDiv w:val="1"/>
      <w:marLeft w:val="0"/>
      <w:marRight w:val="0"/>
      <w:marTop w:val="0"/>
      <w:marBottom w:val="0"/>
      <w:divBdr>
        <w:top w:val="none" w:sz="0" w:space="0" w:color="auto"/>
        <w:left w:val="none" w:sz="0" w:space="0" w:color="auto"/>
        <w:bottom w:val="none" w:sz="0" w:space="0" w:color="auto"/>
        <w:right w:val="none" w:sz="0" w:space="0" w:color="auto"/>
      </w:divBdr>
      <w:divsChild>
        <w:div w:id="1618562167">
          <w:marLeft w:val="0"/>
          <w:marRight w:val="0"/>
          <w:marTop w:val="0"/>
          <w:marBottom w:val="0"/>
          <w:divBdr>
            <w:top w:val="none" w:sz="0" w:space="0" w:color="auto"/>
            <w:left w:val="none" w:sz="0" w:space="0" w:color="auto"/>
            <w:bottom w:val="none" w:sz="0" w:space="0" w:color="auto"/>
            <w:right w:val="none" w:sz="0" w:space="0" w:color="auto"/>
          </w:divBdr>
          <w:divsChild>
            <w:div w:id="318733543">
              <w:marLeft w:val="0"/>
              <w:marRight w:val="0"/>
              <w:marTop w:val="0"/>
              <w:marBottom w:val="0"/>
              <w:divBdr>
                <w:top w:val="none" w:sz="0" w:space="0" w:color="auto"/>
                <w:left w:val="none" w:sz="0" w:space="0" w:color="auto"/>
                <w:bottom w:val="none" w:sz="0" w:space="0" w:color="auto"/>
                <w:right w:val="none" w:sz="0" w:space="0" w:color="auto"/>
              </w:divBdr>
              <w:divsChild>
                <w:div w:id="582764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5030446">
      <w:bodyDiv w:val="1"/>
      <w:marLeft w:val="0"/>
      <w:marRight w:val="0"/>
      <w:marTop w:val="0"/>
      <w:marBottom w:val="0"/>
      <w:divBdr>
        <w:top w:val="none" w:sz="0" w:space="0" w:color="auto"/>
        <w:left w:val="none" w:sz="0" w:space="0" w:color="auto"/>
        <w:bottom w:val="none" w:sz="0" w:space="0" w:color="auto"/>
        <w:right w:val="none" w:sz="0" w:space="0" w:color="auto"/>
      </w:divBdr>
    </w:div>
    <w:div w:id="485098970">
      <w:bodyDiv w:val="1"/>
      <w:marLeft w:val="0"/>
      <w:marRight w:val="0"/>
      <w:marTop w:val="0"/>
      <w:marBottom w:val="0"/>
      <w:divBdr>
        <w:top w:val="none" w:sz="0" w:space="0" w:color="auto"/>
        <w:left w:val="none" w:sz="0" w:space="0" w:color="auto"/>
        <w:bottom w:val="none" w:sz="0" w:space="0" w:color="auto"/>
        <w:right w:val="none" w:sz="0" w:space="0" w:color="auto"/>
      </w:divBdr>
    </w:div>
    <w:div w:id="585958826">
      <w:bodyDiv w:val="1"/>
      <w:marLeft w:val="0"/>
      <w:marRight w:val="0"/>
      <w:marTop w:val="0"/>
      <w:marBottom w:val="0"/>
      <w:divBdr>
        <w:top w:val="none" w:sz="0" w:space="0" w:color="auto"/>
        <w:left w:val="none" w:sz="0" w:space="0" w:color="auto"/>
        <w:bottom w:val="none" w:sz="0" w:space="0" w:color="auto"/>
        <w:right w:val="none" w:sz="0" w:space="0" w:color="auto"/>
      </w:divBdr>
    </w:div>
    <w:div w:id="617445982">
      <w:bodyDiv w:val="1"/>
      <w:marLeft w:val="0"/>
      <w:marRight w:val="0"/>
      <w:marTop w:val="0"/>
      <w:marBottom w:val="0"/>
      <w:divBdr>
        <w:top w:val="none" w:sz="0" w:space="0" w:color="auto"/>
        <w:left w:val="none" w:sz="0" w:space="0" w:color="auto"/>
        <w:bottom w:val="none" w:sz="0" w:space="0" w:color="auto"/>
        <w:right w:val="none" w:sz="0" w:space="0" w:color="auto"/>
      </w:divBdr>
      <w:divsChild>
        <w:div w:id="529682222">
          <w:marLeft w:val="0"/>
          <w:marRight w:val="0"/>
          <w:marTop w:val="0"/>
          <w:marBottom w:val="0"/>
          <w:divBdr>
            <w:top w:val="none" w:sz="0" w:space="0" w:color="auto"/>
            <w:left w:val="none" w:sz="0" w:space="0" w:color="auto"/>
            <w:bottom w:val="none" w:sz="0" w:space="0" w:color="auto"/>
            <w:right w:val="none" w:sz="0" w:space="0" w:color="auto"/>
          </w:divBdr>
          <w:divsChild>
            <w:div w:id="367026297">
              <w:marLeft w:val="0"/>
              <w:marRight w:val="0"/>
              <w:marTop w:val="0"/>
              <w:marBottom w:val="0"/>
              <w:divBdr>
                <w:top w:val="none" w:sz="0" w:space="0" w:color="auto"/>
                <w:left w:val="none" w:sz="0" w:space="0" w:color="auto"/>
                <w:bottom w:val="none" w:sz="0" w:space="0" w:color="auto"/>
                <w:right w:val="none" w:sz="0" w:space="0" w:color="auto"/>
              </w:divBdr>
              <w:divsChild>
                <w:div w:id="1210649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8537715">
      <w:bodyDiv w:val="1"/>
      <w:marLeft w:val="0"/>
      <w:marRight w:val="0"/>
      <w:marTop w:val="0"/>
      <w:marBottom w:val="0"/>
      <w:divBdr>
        <w:top w:val="none" w:sz="0" w:space="0" w:color="auto"/>
        <w:left w:val="none" w:sz="0" w:space="0" w:color="auto"/>
        <w:bottom w:val="none" w:sz="0" w:space="0" w:color="auto"/>
        <w:right w:val="none" w:sz="0" w:space="0" w:color="auto"/>
      </w:divBdr>
    </w:div>
    <w:div w:id="783767740">
      <w:bodyDiv w:val="1"/>
      <w:marLeft w:val="0"/>
      <w:marRight w:val="0"/>
      <w:marTop w:val="0"/>
      <w:marBottom w:val="0"/>
      <w:divBdr>
        <w:top w:val="none" w:sz="0" w:space="0" w:color="auto"/>
        <w:left w:val="none" w:sz="0" w:space="0" w:color="auto"/>
        <w:bottom w:val="none" w:sz="0" w:space="0" w:color="auto"/>
        <w:right w:val="none" w:sz="0" w:space="0" w:color="auto"/>
      </w:divBdr>
    </w:div>
    <w:div w:id="859897893">
      <w:bodyDiv w:val="1"/>
      <w:marLeft w:val="0"/>
      <w:marRight w:val="0"/>
      <w:marTop w:val="0"/>
      <w:marBottom w:val="0"/>
      <w:divBdr>
        <w:top w:val="none" w:sz="0" w:space="0" w:color="auto"/>
        <w:left w:val="none" w:sz="0" w:space="0" w:color="auto"/>
        <w:bottom w:val="none" w:sz="0" w:space="0" w:color="auto"/>
        <w:right w:val="none" w:sz="0" w:space="0" w:color="auto"/>
      </w:divBdr>
    </w:div>
    <w:div w:id="954795792">
      <w:bodyDiv w:val="1"/>
      <w:marLeft w:val="0"/>
      <w:marRight w:val="0"/>
      <w:marTop w:val="0"/>
      <w:marBottom w:val="0"/>
      <w:divBdr>
        <w:top w:val="none" w:sz="0" w:space="0" w:color="auto"/>
        <w:left w:val="none" w:sz="0" w:space="0" w:color="auto"/>
        <w:bottom w:val="none" w:sz="0" w:space="0" w:color="auto"/>
        <w:right w:val="none" w:sz="0" w:space="0" w:color="auto"/>
      </w:divBdr>
    </w:div>
    <w:div w:id="980496086">
      <w:bodyDiv w:val="1"/>
      <w:marLeft w:val="0"/>
      <w:marRight w:val="0"/>
      <w:marTop w:val="0"/>
      <w:marBottom w:val="0"/>
      <w:divBdr>
        <w:top w:val="none" w:sz="0" w:space="0" w:color="auto"/>
        <w:left w:val="none" w:sz="0" w:space="0" w:color="auto"/>
        <w:bottom w:val="none" w:sz="0" w:space="0" w:color="auto"/>
        <w:right w:val="none" w:sz="0" w:space="0" w:color="auto"/>
      </w:divBdr>
    </w:div>
    <w:div w:id="1033841301">
      <w:bodyDiv w:val="1"/>
      <w:marLeft w:val="0"/>
      <w:marRight w:val="0"/>
      <w:marTop w:val="0"/>
      <w:marBottom w:val="0"/>
      <w:divBdr>
        <w:top w:val="none" w:sz="0" w:space="0" w:color="auto"/>
        <w:left w:val="none" w:sz="0" w:space="0" w:color="auto"/>
        <w:bottom w:val="none" w:sz="0" w:space="0" w:color="auto"/>
        <w:right w:val="none" w:sz="0" w:space="0" w:color="auto"/>
      </w:divBdr>
    </w:div>
    <w:div w:id="1102802715">
      <w:bodyDiv w:val="1"/>
      <w:marLeft w:val="0"/>
      <w:marRight w:val="0"/>
      <w:marTop w:val="0"/>
      <w:marBottom w:val="0"/>
      <w:divBdr>
        <w:top w:val="none" w:sz="0" w:space="0" w:color="auto"/>
        <w:left w:val="none" w:sz="0" w:space="0" w:color="auto"/>
        <w:bottom w:val="none" w:sz="0" w:space="0" w:color="auto"/>
        <w:right w:val="none" w:sz="0" w:space="0" w:color="auto"/>
      </w:divBdr>
      <w:divsChild>
        <w:div w:id="355347164">
          <w:marLeft w:val="0"/>
          <w:marRight w:val="0"/>
          <w:marTop w:val="0"/>
          <w:marBottom w:val="0"/>
          <w:divBdr>
            <w:top w:val="none" w:sz="0" w:space="0" w:color="auto"/>
            <w:left w:val="none" w:sz="0" w:space="0" w:color="auto"/>
            <w:bottom w:val="none" w:sz="0" w:space="0" w:color="auto"/>
            <w:right w:val="none" w:sz="0" w:space="0" w:color="auto"/>
          </w:divBdr>
          <w:divsChild>
            <w:div w:id="511802844">
              <w:marLeft w:val="0"/>
              <w:marRight w:val="0"/>
              <w:marTop w:val="0"/>
              <w:marBottom w:val="0"/>
              <w:divBdr>
                <w:top w:val="none" w:sz="0" w:space="0" w:color="auto"/>
                <w:left w:val="none" w:sz="0" w:space="0" w:color="auto"/>
                <w:bottom w:val="none" w:sz="0" w:space="0" w:color="auto"/>
                <w:right w:val="none" w:sz="0" w:space="0" w:color="auto"/>
              </w:divBdr>
              <w:divsChild>
                <w:div w:id="6307854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9352781">
      <w:bodyDiv w:val="1"/>
      <w:marLeft w:val="0"/>
      <w:marRight w:val="0"/>
      <w:marTop w:val="0"/>
      <w:marBottom w:val="0"/>
      <w:divBdr>
        <w:top w:val="none" w:sz="0" w:space="0" w:color="auto"/>
        <w:left w:val="none" w:sz="0" w:space="0" w:color="auto"/>
        <w:bottom w:val="none" w:sz="0" w:space="0" w:color="auto"/>
        <w:right w:val="none" w:sz="0" w:space="0" w:color="auto"/>
      </w:divBdr>
      <w:divsChild>
        <w:div w:id="604730598">
          <w:marLeft w:val="0"/>
          <w:marRight w:val="0"/>
          <w:marTop w:val="0"/>
          <w:marBottom w:val="0"/>
          <w:divBdr>
            <w:top w:val="none" w:sz="0" w:space="0" w:color="auto"/>
            <w:left w:val="none" w:sz="0" w:space="0" w:color="auto"/>
            <w:bottom w:val="none" w:sz="0" w:space="0" w:color="auto"/>
            <w:right w:val="none" w:sz="0" w:space="0" w:color="auto"/>
          </w:divBdr>
          <w:divsChild>
            <w:div w:id="619066603">
              <w:marLeft w:val="0"/>
              <w:marRight w:val="0"/>
              <w:marTop w:val="0"/>
              <w:marBottom w:val="0"/>
              <w:divBdr>
                <w:top w:val="none" w:sz="0" w:space="0" w:color="auto"/>
                <w:left w:val="none" w:sz="0" w:space="0" w:color="auto"/>
                <w:bottom w:val="none" w:sz="0" w:space="0" w:color="auto"/>
                <w:right w:val="none" w:sz="0" w:space="0" w:color="auto"/>
              </w:divBdr>
              <w:divsChild>
                <w:div w:id="155263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0975621">
      <w:bodyDiv w:val="1"/>
      <w:marLeft w:val="0"/>
      <w:marRight w:val="0"/>
      <w:marTop w:val="0"/>
      <w:marBottom w:val="0"/>
      <w:divBdr>
        <w:top w:val="none" w:sz="0" w:space="0" w:color="auto"/>
        <w:left w:val="none" w:sz="0" w:space="0" w:color="auto"/>
        <w:bottom w:val="none" w:sz="0" w:space="0" w:color="auto"/>
        <w:right w:val="none" w:sz="0" w:space="0" w:color="auto"/>
      </w:divBdr>
      <w:divsChild>
        <w:div w:id="291715398">
          <w:blockQuote w:val="1"/>
          <w:marLeft w:val="150"/>
          <w:marRight w:val="150"/>
          <w:marTop w:val="0"/>
          <w:marBottom w:val="0"/>
          <w:divBdr>
            <w:top w:val="none" w:sz="0" w:space="0" w:color="auto"/>
            <w:left w:val="none" w:sz="0" w:space="0" w:color="auto"/>
            <w:bottom w:val="none" w:sz="0" w:space="0" w:color="auto"/>
            <w:right w:val="none" w:sz="0" w:space="0" w:color="auto"/>
          </w:divBdr>
          <w:divsChild>
            <w:div w:id="1410076590">
              <w:marLeft w:val="0"/>
              <w:marRight w:val="0"/>
              <w:marTop w:val="0"/>
              <w:marBottom w:val="0"/>
              <w:divBdr>
                <w:top w:val="none" w:sz="0" w:space="0" w:color="auto"/>
                <w:left w:val="none" w:sz="0" w:space="0" w:color="auto"/>
                <w:bottom w:val="none" w:sz="0" w:space="0" w:color="auto"/>
                <w:right w:val="none" w:sz="0" w:space="0" w:color="auto"/>
              </w:divBdr>
              <w:divsChild>
                <w:div w:id="1654067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5213535">
      <w:bodyDiv w:val="1"/>
      <w:marLeft w:val="0"/>
      <w:marRight w:val="0"/>
      <w:marTop w:val="0"/>
      <w:marBottom w:val="0"/>
      <w:divBdr>
        <w:top w:val="none" w:sz="0" w:space="0" w:color="auto"/>
        <w:left w:val="none" w:sz="0" w:space="0" w:color="auto"/>
        <w:bottom w:val="none" w:sz="0" w:space="0" w:color="auto"/>
        <w:right w:val="none" w:sz="0" w:space="0" w:color="auto"/>
      </w:divBdr>
      <w:divsChild>
        <w:div w:id="1348563347">
          <w:marLeft w:val="0"/>
          <w:marRight w:val="0"/>
          <w:marTop w:val="0"/>
          <w:marBottom w:val="0"/>
          <w:divBdr>
            <w:top w:val="none" w:sz="0" w:space="0" w:color="auto"/>
            <w:left w:val="none" w:sz="0" w:space="0" w:color="auto"/>
            <w:bottom w:val="none" w:sz="0" w:space="0" w:color="auto"/>
            <w:right w:val="none" w:sz="0" w:space="0" w:color="auto"/>
          </w:divBdr>
          <w:divsChild>
            <w:div w:id="1015688627">
              <w:marLeft w:val="0"/>
              <w:marRight w:val="0"/>
              <w:marTop w:val="0"/>
              <w:marBottom w:val="0"/>
              <w:divBdr>
                <w:top w:val="none" w:sz="0" w:space="0" w:color="auto"/>
                <w:left w:val="none" w:sz="0" w:space="0" w:color="auto"/>
                <w:bottom w:val="none" w:sz="0" w:space="0" w:color="auto"/>
                <w:right w:val="none" w:sz="0" w:space="0" w:color="auto"/>
              </w:divBdr>
              <w:divsChild>
                <w:div w:id="7588713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4967358">
      <w:bodyDiv w:val="1"/>
      <w:marLeft w:val="0"/>
      <w:marRight w:val="0"/>
      <w:marTop w:val="0"/>
      <w:marBottom w:val="0"/>
      <w:divBdr>
        <w:top w:val="none" w:sz="0" w:space="0" w:color="auto"/>
        <w:left w:val="none" w:sz="0" w:space="0" w:color="auto"/>
        <w:bottom w:val="none" w:sz="0" w:space="0" w:color="auto"/>
        <w:right w:val="none" w:sz="0" w:space="0" w:color="auto"/>
      </w:divBdr>
    </w:div>
    <w:div w:id="1361855249">
      <w:bodyDiv w:val="1"/>
      <w:marLeft w:val="0"/>
      <w:marRight w:val="0"/>
      <w:marTop w:val="0"/>
      <w:marBottom w:val="0"/>
      <w:divBdr>
        <w:top w:val="none" w:sz="0" w:space="0" w:color="auto"/>
        <w:left w:val="none" w:sz="0" w:space="0" w:color="auto"/>
        <w:bottom w:val="none" w:sz="0" w:space="0" w:color="auto"/>
        <w:right w:val="none" w:sz="0" w:space="0" w:color="auto"/>
      </w:divBdr>
    </w:div>
    <w:div w:id="1442801880">
      <w:bodyDiv w:val="1"/>
      <w:marLeft w:val="0"/>
      <w:marRight w:val="0"/>
      <w:marTop w:val="0"/>
      <w:marBottom w:val="0"/>
      <w:divBdr>
        <w:top w:val="none" w:sz="0" w:space="0" w:color="auto"/>
        <w:left w:val="none" w:sz="0" w:space="0" w:color="auto"/>
        <w:bottom w:val="none" w:sz="0" w:space="0" w:color="auto"/>
        <w:right w:val="none" w:sz="0" w:space="0" w:color="auto"/>
      </w:divBdr>
      <w:divsChild>
        <w:div w:id="1522285070">
          <w:marLeft w:val="0"/>
          <w:marRight w:val="0"/>
          <w:marTop w:val="0"/>
          <w:marBottom w:val="0"/>
          <w:divBdr>
            <w:top w:val="none" w:sz="0" w:space="0" w:color="auto"/>
            <w:left w:val="none" w:sz="0" w:space="0" w:color="auto"/>
            <w:bottom w:val="none" w:sz="0" w:space="0" w:color="auto"/>
            <w:right w:val="none" w:sz="0" w:space="0" w:color="auto"/>
          </w:divBdr>
        </w:div>
      </w:divsChild>
    </w:div>
    <w:div w:id="1516722741">
      <w:bodyDiv w:val="1"/>
      <w:marLeft w:val="0"/>
      <w:marRight w:val="0"/>
      <w:marTop w:val="0"/>
      <w:marBottom w:val="0"/>
      <w:divBdr>
        <w:top w:val="none" w:sz="0" w:space="0" w:color="auto"/>
        <w:left w:val="none" w:sz="0" w:space="0" w:color="auto"/>
        <w:bottom w:val="none" w:sz="0" w:space="0" w:color="auto"/>
        <w:right w:val="none" w:sz="0" w:space="0" w:color="auto"/>
      </w:divBdr>
      <w:divsChild>
        <w:div w:id="1538348831">
          <w:marLeft w:val="0"/>
          <w:marRight w:val="0"/>
          <w:marTop w:val="0"/>
          <w:marBottom w:val="0"/>
          <w:divBdr>
            <w:top w:val="none" w:sz="0" w:space="0" w:color="auto"/>
            <w:left w:val="none" w:sz="0" w:space="0" w:color="auto"/>
            <w:bottom w:val="none" w:sz="0" w:space="0" w:color="auto"/>
            <w:right w:val="none" w:sz="0" w:space="0" w:color="auto"/>
          </w:divBdr>
          <w:divsChild>
            <w:div w:id="844974888">
              <w:marLeft w:val="0"/>
              <w:marRight w:val="0"/>
              <w:marTop w:val="0"/>
              <w:marBottom w:val="0"/>
              <w:divBdr>
                <w:top w:val="none" w:sz="0" w:space="0" w:color="auto"/>
                <w:left w:val="none" w:sz="0" w:space="0" w:color="auto"/>
                <w:bottom w:val="none" w:sz="0" w:space="0" w:color="auto"/>
                <w:right w:val="none" w:sz="0" w:space="0" w:color="auto"/>
              </w:divBdr>
              <w:divsChild>
                <w:div w:id="86194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4978576">
      <w:bodyDiv w:val="1"/>
      <w:marLeft w:val="0"/>
      <w:marRight w:val="0"/>
      <w:marTop w:val="0"/>
      <w:marBottom w:val="0"/>
      <w:divBdr>
        <w:top w:val="none" w:sz="0" w:space="0" w:color="auto"/>
        <w:left w:val="none" w:sz="0" w:space="0" w:color="auto"/>
        <w:bottom w:val="none" w:sz="0" w:space="0" w:color="auto"/>
        <w:right w:val="none" w:sz="0" w:space="0" w:color="auto"/>
      </w:divBdr>
      <w:divsChild>
        <w:div w:id="1072779055">
          <w:marLeft w:val="0"/>
          <w:marRight w:val="0"/>
          <w:marTop w:val="0"/>
          <w:marBottom w:val="0"/>
          <w:divBdr>
            <w:top w:val="none" w:sz="0" w:space="0" w:color="auto"/>
            <w:left w:val="none" w:sz="0" w:space="0" w:color="auto"/>
            <w:bottom w:val="none" w:sz="0" w:space="0" w:color="auto"/>
            <w:right w:val="none" w:sz="0" w:space="0" w:color="auto"/>
          </w:divBdr>
          <w:divsChild>
            <w:div w:id="2078167367">
              <w:marLeft w:val="0"/>
              <w:marRight w:val="0"/>
              <w:marTop w:val="0"/>
              <w:marBottom w:val="0"/>
              <w:divBdr>
                <w:top w:val="none" w:sz="0" w:space="0" w:color="auto"/>
                <w:left w:val="none" w:sz="0" w:space="0" w:color="auto"/>
                <w:bottom w:val="none" w:sz="0" w:space="0" w:color="auto"/>
                <w:right w:val="none" w:sz="0" w:space="0" w:color="auto"/>
              </w:divBdr>
              <w:divsChild>
                <w:div w:id="5895036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2640772">
      <w:bodyDiv w:val="1"/>
      <w:marLeft w:val="0"/>
      <w:marRight w:val="0"/>
      <w:marTop w:val="0"/>
      <w:marBottom w:val="0"/>
      <w:divBdr>
        <w:top w:val="none" w:sz="0" w:space="0" w:color="auto"/>
        <w:left w:val="none" w:sz="0" w:space="0" w:color="auto"/>
        <w:bottom w:val="none" w:sz="0" w:space="0" w:color="auto"/>
        <w:right w:val="none" w:sz="0" w:space="0" w:color="auto"/>
      </w:divBdr>
    </w:div>
    <w:div w:id="1604990864">
      <w:bodyDiv w:val="1"/>
      <w:marLeft w:val="0"/>
      <w:marRight w:val="0"/>
      <w:marTop w:val="0"/>
      <w:marBottom w:val="0"/>
      <w:divBdr>
        <w:top w:val="none" w:sz="0" w:space="0" w:color="auto"/>
        <w:left w:val="none" w:sz="0" w:space="0" w:color="auto"/>
        <w:bottom w:val="none" w:sz="0" w:space="0" w:color="auto"/>
        <w:right w:val="none" w:sz="0" w:space="0" w:color="auto"/>
      </w:divBdr>
      <w:divsChild>
        <w:div w:id="1922331935">
          <w:marLeft w:val="0"/>
          <w:marRight w:val="0"/>
          <w:marTop w:val="0"/>
          <w:marBottom w:val="0"/>
          <w:divBdr>
            <w:top w:val="none" w:sz="0" w:space="0" w:color="auto"/>
            <w:left w:val="none" w:sz="0" w:space="0" w:color="auto"/>
            <w:bottom w:val="none" w:sz="0" w:space="0" w:color="auto"/>
            <w:right w:val="none" w:sz="0" w:space="0" w:color="auto"/>
          </w:divBdr>
        </w:div>
      </w:divsChild>
    </w:div>
    <w:div w:id="1649897666">
      <w:bodyDiv w:val="1"/>
      <w:marLeft w:val="0"/>
      <w:marRight w:val="0"/>
      <w:marTop w:val="0"/>
      <w:marBottom w:val="0"/>
      <w:divBdr>
        <w:top w:val="none" w:sz="0" w:space="0" w:color="auto"/>
        <w:left w:val="none" w:sz="0" w:space="0" w:color="auto"/>
        <w:bottom w:val="none" w:sz="0" w:space="0" w:color="auto"/>
        <w:right w:val="none" w:sz="0" w:space="0" w:color="auto"/>
      </w:divBdr>
    </w:div>
    <w:div w:id="1776248728">
      <w:bodyDiv w:val="1"/>
      <w:marLeft w:val="0"/>
      <w:marRight w:val="0"/>
      <w:marTop w:val="0"/>
      <w:marBottom w:val="0"/>
      <w:divBdr>
        <w:top w:val="none" w:sz="0" w:space="0" w:color="auto"/>
        <w:left w:val="none" w:sz="0" w:space="0" w:color="auto"/>
        <w:bottom w:val="none" w:sz="0" w:space="0" w:color="auto"/>
        <w:right w:val="none" w:sz="0" w:space="0" w:color="auto"/>
      </w:divBdr>
    </w:div>
    <w:div w:id="1836260827">
      <w:bodyDiv w:val="1"/>
      <w:marLeft w:val="0"/>
      <w:marRight w:val="0"/>
      <w:marTop w:val="0"/>
      <w:marBottom w:val="0"/>
      <w:divBdr>
        <w:top w:val="none" w:sz="0" w:space="0" w:color="auto"/>
        <w:left w:val="none" w:sz="0" w:space="0" w:color="auto"/>
        <w:bottom w:val="none" w:sz="0" w:space="0" w:color="auto"/>
        <w:right w:val="none" w:sz="0" w:space="0" w:color="auto"/>
      </w:divBdr>
      <w:divsChild>
        <w:div w:id="1435906928">
          <w:marLeft w:val="0"/>
          <w:marRight w:val="0"/>
          <w:marTop w:val="0"/>
          <w:marBottom w:val="0"/>
          <w:divBdr>
            <w:top w:val="none" w:sz="0" w:space="0" w:color="auto"/>
            <w:left w:val="none" w:sz="0" w:space="0" w:color="auto"/>
            <w:bottom w:val="none" w:sz="0" w:space="0" w:color="auto"/>
            <w:right w:val="none" w:sz="0" w:space="0" w:color="auto"/>
          </w:divBdr>
          <w:divsChild>
            <w:div w:id="272520494">
              <w:marLeft w:val="0"/>
              <w:marRight w:val="0"/>
              <w:marTop w:val="0"/>
              <w:marBottom w:val="0"/>
              <w:divBdr>
                <w:top w:val="none" w:sz="0" w:space="0" w:color="auto"/>
                <w:left w:val="none" w:sz="0" w:space="0" w:color="auto"/>
                <w:bottom w:val="none" w:sz="0" w:space="0" w:color="auto"/>
                <w:right w:val="none" w:sz="0" w:space="0" w:color="auto"/>
              </w:divBdr>
              <w:divsChild>
                <w:div w:id="11911387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9041548">
      <w:bodyDiv w:val="1"/>
      <w:marLeft w:val="0"/>
      <w:marRight w:val="0"/>
      <w:marTop w:val="0"/>
      <w:marBottom w:val="0"/>
      <w:divBdr>
        <w:top w:val="none" w:sz="0" w:space="0" w:color="auto"/>
        <w:left w:val="none" w:sz="0" w:space="0" w:color="auto"/>
        <w:bottom w:val="none" w:sz="0" w:space="0" w:color="auto"/>
        <w:right w:val="none" w:sz="0" w:space="0" w:color="auto"/>
      </w:divBdr>
    </w:div>
    <w:div w:id="2052799469">
      <w:bodyDiv w:val="1"/>
      <w:marLeft w:val="0"/>
      <w:marRight w:val="0"/>
      <w:marTop w:val="0"/>
      <w:marBottom w:val="0"/>
      <w:divBdr>
        <w:top w:val="none" w:sz="0" w:space="0" w:color="auto"/>
        <w:left w:val="none" w:sz="0" w:space="0" w:color="auto"/>
        <w:bottom w:val="none" w:sz="0" w:space="0" w:color="auto"/>
        <w:right w:val="none" w:sz="0" w:space="0" w:color="auto"/>
      </w:divBdr>
    </w:div>
    <w:div w:id="2092310553">
      <w:bodyDiv w:val="1"/>
      <w:marLeft w:val="0"/>
      <w:marRight w:val="0"/>
      <w:marTop w:val="0"/>
      <w:marBottom w:val="0"/>
      <w:divBdr>
        <w:top w:val="none" w:sz="0" w:space="0" w:color="auto"/>
        <w:left w:val="none" w:sz="0" w:space="0" w:color="auto"/>
        <w:bottom w:val="none" w:sz="0" w:space="0" w:color="auto"/>
        <w:right w:val="none" w:sz="0" w:space="0" w:color="auto"/>
      </w:divBdr>
    </w:div>
    <w:div w:id="2095080920">
      <w:bodyDiv w:val="1"/>
      <w:marLeft w:val="0"/>
      <w:marRight w:val="0"/>
      <w:marTop w:val="0"/>
      <w:marBottom w:val="0"/>
      <w:divBdr>
        <w:top w:val="none" w:sz="0" w:space="0" w:color="auto"/>
        <w:left w:val="none" w:sz="0" w:space="0" w:color="auto"/>
        <w:bottom w:val="none" w:sz="0" w:space="0" w:color="auto"/>
        <w:right w:val="none" w:sz="0" w:space="0" w:color="auto"/>
      </w:divBdr>
      <w:divsChild>
        <w:div w:id="1677656467">
          <w:marLeft w:val="0"/>
          <w:marRight w:val="0"/>
          <w:marTop w:val="0"/>
          <w:marBottom w:val="0"/>
          <w:divBdr>
            <w:top w:val="none" w:sz="0" w:space="0" w:color="auto"/>
            <w:left w:val="none" w:sz="0" w:space="0" w:color="auto"/>
            <w:bottom w:val="none" w:sz="0" w:space="0" w:color="auto"/>
            <w:right w:val="none" w:sz="0" w:space="0" w:color="auto"/>
          </w:divBdr>
          <w:divsChild>
            <w:div w:id="2057923187">
              <w:marLeft w:val="0"/>
              <w:marRight w:val="0"/>
              <w:marTop w:val="0"/>
              <w:marBottom w:val="0"/>
              <w:divBdr>
                <w:top w:val="none" w:sz="0" w:space="0" w:color="auto"/>
                <w:left w:val="none" w:sz="0" w:space="0" w:color="auto"/>
                <w:bottom w:val="none" w:sz="0" w:space="0" w:color="auto"/>
                <w:right w:val="none" w:sz="0" w:space="0" w:color="auto"/>
              </w:divBdr>
              <w:divsChild>
                <w:div w:id="1618482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yperlink" Target="https://www.scopus.com/authid/detail.uri?authorId=57191475714" TargetMode="External"/><Relationship Id="rId3" Type="http://schemas.openxmlformats.org/officeDocument/2006/relationships/settings" Target="settings.xml"/><Relationship Id="rId7" Type="http://schemas.openxmlformats.org/officeDocument/2006/relationships/hyperlink" Target="mailto:giulia.lanzolla@unica.it"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TotalTime>
  <Pages>10</Pages>
  <Words>4453</Words>
  <Characters>25387</Characters>
  <Application>Microsoft Office Word</Application>
  <DocSecurity>0</DocSecurity>
  <Lines>211</Lines>
  <Paragraphs>59</Paragraphs>
  <ScaleCrop>false</ScaleCrop>
  <HeadingPairs>
    <vt:vector size="2" baseType="variant">
      <vt:variant>
        <vt:lpstr>Title</vt:lpstr>
      </vt:variant>
      <vt:variant>
        <vt:i4>1</vt:i4>
      </vt:variant>
    </vt:vector>
  </HeadingPairs>
  <TitlesOfParts>
    <vt:vector size="1" baseType="lpstr">
      <vt:lpstr>First Name Last Name, M</vt:lpstr>
    </vt:vector>
  </TitlesOfParts>
  <Company>AAMC</Company>
  <LinksUpToDate>false</LinksUpToDate>
  <CharactersWithSpaces>29781</CharactersWithSpaces>
  <SharedDoc>false</SharedDoc>
  <HLinks>
    <vt:vector size="12" baseType="variant">
      <vt:variant>
        <vt:i4>1114138</vt:i4>
      </vt:variant>
      <vt:variant>
        <vt:i4>3</vt:i4>
      </vt:variant>
      <vt:variant>
        <vt:i4>0</vt:i4>
      </vt:variant>
      <vt:variant>
        <vt:i4>5</vt:i4>
      </vt:variant>
      <vt:variant>
        <vt:lpwstr>https://www.scopus.com/authid/detail.uri?authorId=57191475714</vt:lpwstr>
      </vt:variant>
      <vt:variant>
        <vt:lpwstr/>
      </vt:variant>
      <vt:variant>
        <vt:i4>3473484</vt:i4>
      </vt:variant>
      <vt:variant>
        <vt:i4>0</vt:i4>
      </vt:variant>
      <vt:variant>
        <vt:i4>0</vt:i4>
      </vt:variant>
      <vt:variant>
        <vt:i4>5</vt:i4>
      </vt:variant>
      <vt:variant>
        <vt:lpwstr>mailto:giulia.lanzolla@unica.it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First Name Last Name, M</dc:title>
  <dc:subject/>
  <dc:creator>jennifer korjus</dc:creator>
  <cp:keywords/>
  <dc:description/>
  <cp:lastModifiedBy>Giulia Lanzolla</cp:lastModifiedBy>
  <cp:revision>2</cp:revision>
  <cp:lastPrinted>2015-06-04T16:02:00Z</cp:lastPrinted>
  <dcterms:created xsi:type="dcterms:W3CDTF">2025-04-25T13:48:00Z</dcterms:created>
  <dcterms:modified xsi:type="dcterms:W3CDTF">2025-04-25T13:48:00Z</dcterms:modified>
</cp:coreProperties>
</file>