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79337749"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76B7B481" w:rsidR="00E53FAB" w:rsidRDefault="00E53FAB" w:rsidP="00844AF8">
      <w:pPr>
        <w:pStyle w:val="Intestazione"/>
        <w:spacing w:line="360" w:lineRule="auto"/>
        <w:jc w:val="center"/>
        <w:rPr>
          <w:b/>
          <w:bCs/>
        </w:rPr>
      </w:pPr>
      <w:r>
        <w:rPr>
          <w:b/>
          <w:bCs/>
        </w:rPr>
        <w:t>BANDO</w:t>
      </w:r>
      <w:r w:rsidR="00EB7F18">
        <w:rPr>
          <w:b/>
          <w:bCs/>
        </w:rPr>
        <w:t xml:space="preserve"> N. </w:t>
      </w:r>
      <w:r w:rsidR="00CA5A53">
        <w:rPr>
          <w:b/>
          <w:bCs/>
        </w:rPr>
        <w:t>04</w:t>
      </w:r>
      <w:r w:rsidR="00864894">
        <w:rPr>
          <w:b/>
          <w:bCs/>
        </w:rPr>
        <w:t xml:space="preserve"> del </w:t>
      </w:r>
      <w:r w:rsidR="00CA5A53">
        <w:rPr>
          <w:b/>
          <w:bCs/>
        </w:rPr>
        <w:t>05</w:t>
      </w:r>
      <w:r w:rsidR="00864894" w:rsidRPr="00E536B1">
        <w:rPr>
          <w:b/>
          <w:bCs/>
        </w:rPr>
        <w:t>/</w:t>
      </w:r>
      <w:r w:rsidR="00106C6C">
        <w:rPr>
          <w:b/>
          <w:bCs/>
        </w:rPr>
        <w:t>0</w:t>
      </w:r>
      <w:r w:rsidR="00CA5A53">
        <w:rPr>
          <w:b/>
          <w:bCs/>
        </w:rPr>
        <w:t>2</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212D2704"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CA5A53">
        <w:rPr>
          <w:bCs/>
          <w:sz w:val="22"/>
          <w:szCs w:val="22"/>
        </w:rPr>
        <w:t xml:space="preserve">Implicazioni sperimentali derivate dall’applicazione di un protocollo di </w:t>
      </w:r>
      <w:proofErr w:type="spellStart"/>
      <w:r w:rsidR="00CA5A53">
        <w:rPr>
          <w:bCs/>
          <w:sz w:val="22"/>
          <w:szCs w:val="22"/>
        </w:rPr>
        <w:t>Next</w:t>
      </w:r>
      <w:proofErr w:type="spellEnd"/>
      <w:r w:rsidR="00CA5A53">
        <w:rPr>
          <w:bCs/>
          <w:sz w:val="22"/>
          <w:szCs w:val="22"/>
        </w:rPr>
        <w:t xml:space="preserve"> Generation </w:t>
      </w:r>
      <w:proofErr w:type="spellStart"/>
      <w:r w:rsidR="00CA5A53">
        <w:rPr>
          <w:bCs/>
          <w:sz w:val="22"/>
          <w:szCs w:val="22"/>
        </w:rPr>
        <w:t>Sequencing</w:t>
      </w:r>
      <w:proofErr w:type="spellEnd"/>
      <w:r w:rsidR="00CA5A53">
        <w:rPr>
          <w:bCs/>
          <w:sz w:val="22"/>
          <w:szCs w:val="22"/>
        </w:rPr>
        <w:t xml:space="preserve"> </w:t>
      </w:r>
      <w:r w:rsidR="00215E45">
        <w:rPr>
          <w:bCs/>
          <w:sz w:val="22"/>
          <w:szCs w:val="22"/>
        </w:rPr>
        <w:t xml:space="preserve">(NGS) nella diagnosi molecolare </w:t>
      </w:r>
      <w:proofErr w:type="spellStart"/>
      <w:r w:rsidR="00215E45">
        <w:rPr>
          <w:bCs/>
          <w:sz w:val="22"/>
          <w:szCs w:val="22"/>
        </w:rPr>
        <w:t>pre</w:t>
      </w:r>
      <w:proofErr w:type="spellEnd"/>
      <w:r w:rsidR="00215E45">
        <w:rPr>
          <w:bCs/>
          <w:sz w:val="22"/>
          <w:szCs w:val="22"/>
        </w:rPr>
        <w:t xml:space="preserve"> e post natale delle talassemie</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1BBF43B2" w:rsidR="00E53FAB" w:rsidRPr="00920EC7" w:rsidRDefault="00215E45" w:rsidP="00162696">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VISTA</w:t>
      </w:r>
      <w:r w:rsidR="000A12D7" w:rsidRPr="00F33E3B">
        <w:rPr>
          <w:rFonts w:ascii="Times New Roman" w:hAnsi="Times New Roman" w:cs="Times New Roman"/>
          <w:b/>
          <w:bCs/>
          <w:sz w:val="22"/>
          <w:szCs w:val="22"/>
        </w:rPr>
        <w:tab/>
      </w:r>
      <w:r>
        <w:rPr>
          <w:rFonts w:ascii="Times New Roman" w:hAnsi="Times New Roman" w:cs="Times New Roman"/>
          <w:bCs/>
          <w:sz w:val="22"/>
          <w:szCs w:val="22"/>
        </w:rPr>
        <w:t xml:space="preserve">la convenzione di ricerca tra il Dipartimento e la ditta </w:t>
      </w:r>
      <w:proofErr w:type="spellStart"/>
      <w:r>
        <w:rPr>
          <w:rFonts w:ascii="Times New Roman" w:hAnsi="Times New Roman" w:cs="Times New Roman"/>
          <w:bCs/>
          <w:sz w:val="22"/>
          <w:szCs w:val="22"/>
        </w:rPr>
        <w:t>Devyser</w:t>
      </w:r>
      <w:proofErr w:type="spellEnd"/>
      <w:r>
        <w:rPr>
          <w:rFonts w:ascii="Times New Roman" w:hAnsi="Times New Roman" w:cs="Times New Roman"/>
          <w:bCs/>
          <w:sz w:val="22"/>
          <w:szCs w:val="22"/>
        </w:rPr>
        <w:t xml:space="preserve"> Italia S.r.l. per il finanziamento di n. 1 borsa di ricerca riguardante la valutazione delle implicazioni sperimentali derivate dall’applicazione di un protocollo di </w:t>
      </w:r>
      <w:proofErr w:type="spellStart"/>
      <w:r>
        <w:rPr>
          <w:rFonts w:ascii="Times New Roman" w:hAnsi="Times New Roman" w:cs="Times New Roman"/>
          <w:bCs/>
          <w:sz w:val="22"/>
          <w:szCs w:val="22"/>
        </w:rPr>
        <w:t>Next</w:t>
      </w:r>
      <w:proofErr w:type="spellEnd"/>
      <w:r>
        <w:rPr>
          <w:rFonts w:ascii="Times New Roman" w:hAnsi="Times New Roman" w:cs="Times New Roman"/>
          <w:bCs/>
          <w:sz w:val="22"/>
          <w:szCs w:val="22"/>
        </w:rPr>
        <w:t xml:space="preserve"> Generation </w:t>
      </w:r>
      <w:proofErr w:type="spellStart"/>
      <w:r>
        <w:rPr>
          <w:rFonts w:ascii="Times New Roman" w:hAnsi="Times New Roman" w:cs="Times New Roman"/>
          <w:bCs/>
          <w:sz w:val="22"/>
          <w:szCs w:val="22"/>
        </w:rPr>
        <w:t>Sequencing</w:t>
      </w:r>
      <w:proofErr w:type="spellEnd"/>
      <w:r>
        <w:rPr>
          <w:rFonts w:ascii="Times New Roman" w:hAnsi="Times New Roman" w:cs="Times New Roman"/>
          <w:bCs/>
          <w:sz w:val="22"/>
          <w:szCs w:val="22"/>
        </w:rPr>
        <w:t xml:space="preserve"> (NGS)</w:t>
      </w:r>
      <w:r w:rsidR="00A85DB8" w:rsidRPr="00F33E3B">
        <w:rPr>
          <w:rFonts w:ascii="Times New Roman" w:hAnsi="Times New Roman"/>
          <w:sz w:val="22"/>
          <w:szCs w:val="22"/>
        </w:rPr>
        <w:t>,</w:t>
      </w:r>
      <w:r>
        <w:rPr>
          <w:rFonts w:ascii="Times New Roman" w:hAnsi="Times New Roman"/>
          <w:sz w:val="22"/>
          <w:szCs w:val="22"/>
        </w:rPr>
        <w:t xml:space="preserve"> sottoscritta in data 19/01/2018,</w:t>
      </w:r>
      <w:r w:rsidR="00A85DB8" w:rsidRPr="00F33E3B">
        <w:rPr>
          <w:rFonts w:ascii="Times New Roman" w:hAnsi="Times New Roman"/>
          <w:sz w:val="22"/>
          <w:szCs w:val="22"/>
        </w:rPr>
        <w:t xml:space="preserve"> Responsabile Scientifico</w:t>
      </w:r>
      <w:r w:rsidR="00F33E3B">
        <w:rPr>
          <w:rFonts w:ascii="Times New Roman" w:hAnsi="Times New Roman"/>
          <w:sz w:val="22"/>
          <w:szCs w:val="22"/>
        </w:rPr>
        <w:t xml:space="preserve"> prof.</w:t>
      </w:r>
      <w:r>
        <w:rPr>
          <w:rFonts w:ascii="Times New Roman" w:hAnsi="Times New Roman"/>
          <w:sz w:val="22"/>
          <w:szCs w:val="22"/>
        </w:rPr>
        <w:t>ssa</w:t>
      </w:r>
      <w:r w:rsidR="00106C6C" w:rsidRPr="00F33E3B">
        <w:rPr>
          <w:rFonts w:ascii="Times New Roman" w:hAnsi="Times New Roman"/>
          <w:sz w:val="22"/>
          <w:szCs w:val="22"/>
        </w:rPr>
        <w:t xml:space="preserve"> </w:t>
      </w:r>
      <w:r>
        <w:rPr>
          <w:rFonts w:ascii="Times New Roman" w:hAnsi="Times New Roman"/>
          <w:sz w:val="22"/>
          <w:szCs w:val="22"/>
        </w:rPr>
        <w:t>M. Cristina Rosatelli</w:t>
      </w:r>
      <w:r w:rsidR="00A85DB8" w:rsidRPr="00DD70E8">
        <w:rPr>
          <w:rFonts w:ascii="Times New Roman" w:hAnsi="Times New Roman"/>
          <w:sz w:val="22"/>
          <w:szCs w:val="22"/>
        </w:rPr>
        <w:t xml:space="preserve">, </w:t>
      </w:r>
      <w:r w:rsidR="00F33E3B">
        <w:rPr>
          <w:rFonts w:ascii="Times New Roman" w:hAnsi="Times New Roman"/>
          <w:sz w:val="22"/>
          <w:szCs w:val="22"/>
        </w:rPr>
        <w:t xml:space="preserve">professore </w:t>
      </w:r>
      <w:r>
        <w:rPr>
          <w:rFonts w:ascii="Times New Roman" w:hAnsi="Times New Roman"/>
          <w:sz w:val="22"/>
          <w:szCs w:val="22"/>
        </w:rPr>
        <w:t>associato</w:t>
      </w:r>
      <w:r w:rsidR="00F33E3B">
        <w:rPr>
          <w:rFonts w:ascii="Times New Roman" w:hAnsi="Times New Roman"/>
          <w:sz w:val="22"/>
          <w:szCs w:val="22"/>
        </w:rPr>
        <w:t xml:space="preserve"> d</w:t>
      </w:r>
      <w:r w:rsidR="00A85DB8" w:rsidRPr="00DD70E8">
        <w:rPr>
          <w:rFonts w:ascii="Times New Roman" w:hAnsi="Times New Roman"/>
          <w:sz w:val="22"/>
          <w:szCs w:val="22"/>
        </w:rPr>
        <w:t>el Dipartimento di Scienze Mediche e Sanità Pubblica</w:t>
      </w:r>
      <w:r w:rsidR="006B05F8" w:rsidRPr="00DD70E8">
        <w:rPr>
          <w:rFonts w:ascii="Times New Roman" w:hAnsi="Times New Roman" w:cs="Times New Roman"/>
          <w:sz w:val="22"/>
          <w:szCs w:val="22"/>
        </w:rPr>
        <w:t>;</w:t>
      </w:r>
    </w:p>
    <w:p w14:paraId="5047A168" w14:textId="63FB82A6" w:rsidR="00E53FAB" w:rsidRPr="00654FEF" w:rsidRDefault="00B157E0"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del</w:t>
      </w:r>
      <w:r w:rsidR="00215E45">
        <w:rPr>
          <w:rFonts w:ascii="Times New Roman" w:hAnsi="Times New Roman" w:cs="Times New Roman"/>
          <w:sz w:val="22"/>
          <w:szCs w:val="22"/>
        </w:rPr>
        <w:t>la</w:t>
      </w:r>
      <w:r w:rsidR="0029794E" w:rsidRPr="00920EC7">
        <w:rPr>
          <w:rFonts w:ascii="Times New Roman" w:hAnsi="Times New Roman" w:cs="Times New Roman"/>
          <w:sz w:val="22"/>
          <w:szCs w:val="22"/>
        </w:rPr>
        <w:t xml:space="preserve"> </w:t>
      </w:r>
      <w:r w:rsidR="00F33E3B">
        <w:rPr>
          <w:rFonts w:ascii="Times New Roman" w:hAnsi="Times New Roman"/>
          <w:sz w:val="22"/>
          <w:szCs w:val="22"/>
        </w:rPr>
        <w:t>prof.</w:t>
      </w:r>
      <w:r w:rsidR="00215E45">
        <w:rPr>
          <w:rFonts w:ascii="Times New Roman" w:hAnsi="Times New Roman"/>
          <w:sz w:val="22"/>
          <w:szCs w:val="22"/>
        </w:rPr>
        <w:t>ssa</w:t>
      </w:r>
      <w:r w:rsidR="00F33E3B">
        <w:rPr>
          <w:rFonts w:ascii="Times New Roman" w:hAnsi="Times New Roman"/>
          <w:sz w:val="22"/>
          <w:szCs w:val="22"/>
        </w:rPr>
        <w:t xml:space="preserve"> </w:t>
      </w:r>
      <w:r w:rsidR="00215E45">
        <w:rPr>
          <w:rFonts w:ascii="Times New Roman" w:hAnsi="Times New Roman"/>
          <w:sz w:val="22"/>
          <w:szCs w:val="22"/>
        </w:rPr>
        <w:t>M. Cristina Rosatelli</w:t>
      </w:r>
      <w:r w:rsidR="00106C6C">
        <w:rPr>
          <w:rFonts w:ascii="Times New Roman" w:hAnsi="Times New Roman"/>
          <w:sz w:val="22"/>
          <w:szCs w:val="22"/>
        </w:rPr>
        <w:t xml:space="preserve"> </w:t>
      </w:r>
      <w:r w:rsidR="008479BA" w:rsidRPr="00920EC7">
        <w:rPr>
          <w:rFonts w:ascii="Times New Roman" w:hAnsi="Times New Roman" w:cs="Times New Roman"/>
          <w:sz w:val="22"/>
          <w:szCs w:val="22"/>
        </w:rPr>
        <w:t xml:space="preserve">di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sidRPr="00F33E3B">
        <w:rPr>
          <w:rFonts w:ascii="Times New Roman" w:hAnsi="Times New Roman"/>
          <w:sz w:val="22"/>
          <w:szCs w:val="22"/>
        </w:rPr>
        <w:t>bors</w:t>
      </w:r>
      <w:r w:rsidR="00DC5092" w:rsidRPr="00F33E3B">
        <w:rPr>
          <w:rFonts w:ascii="Times New Roman" w:hAnsi="Times New Roman"/>
          <w:sz w:val="22"/>
          <w:szCs w:val="22"/>
        </w:rPr>
        <w:t>a</w:t>
      </w:r>
      <w:r w:rsidR="00E53FAB" w:rsidRPr="00F33E3B">
        <w:rPr>
          <w:rFonts w:ascii="Times New Roman" w:hAnsi="Times New Roman"/>
          <w:sz w:val="22"/>
          <w:szCs w:val="22"/>
        </w:rPr>
        <w:t xml:space="preserve"> di ricerca</w:t>
      </w:r>
      <w:r w:rsidR="0078535C" w:rsidRPr="00F33E3B">
        <w:rPr>
          <w:rFonts w:ascii="Times New Roman" w:hAnsi="Times New Roman"/>
          <w:sz w:val="22"/>
          <w:szCs w:val="22"/>
        </w:rPr>
        <w:t>,</w:t>
      </w:r>
      <w:r w:rsidR="005A04EC" w:rsidRPr="00F33E3B">
        <w:rPr>
          <w:rFonts w:ascii="Times New Roman" w:hAnsi="Times New Roman"/>
          <w:sz w:val="22"/>
          <w:szCs w:val="22"/>
        </w:rPr>
        <w:t xml:space="preserve"> </w:t>
      </w:r>
      <w:r w:rsidR="00E53FAB" w:rsidRPr="00F33E3B">
        <w:rPr>
          <w:rFonts w:ascii="Times New Roman" w:hAnsi="Times New Roman"/>
          <w:sz w:val="22"/>
          <w:szCs w:val="22"/>
        </w:rPr>
        <w:t>della durata di MESI</w:t>
      </w:r>
      <w:r w:rsidR="002B16C5" w:rsidRPr="00F33E3B">
        <w:rPr>
          <w:rFonts w:ascii="Times New Roman" w:hAnsi="Times New Roman"/>
          <w:sz w:val="22"/>
          <w:szCs w:val="22"/>
        </w:rPr>
        <w:t xml:space="preserve"> </w:t>
      </w:r>
      <w:r w:rsidR="00215E45">
        <w:rPr>
          <w:rFonts w:ascii="Times New Roman" w:hAnsi="Times New Roman"/>
          <w:sz w:val="22"/>
          <w:szCs w:val="22"/>
        </w:rPr>
        <w:t>5</w:t>
      </w:r>
      <w:r w:rsidR="00106C6C" w:rsidRPr="00F33E3B">
        <w:rPr>
          <w:rFonts w:ascii="Times New Roman" w:hAnsi="Times New Roman"/>
          <w:sz w:val="22"/>
          <w:szCs w:val="22"/>
        </w:rPr>
        <w:t xml:space="preserve"> (</w:t>
      </w:r>
      <w:r w:rsidR="00215E45">
        <w:rPr>
          <w:rFonts w:ascii="Times New Roman" w:hAnsi="Times New Roman"/>
          <w:sz w:val="22"/>
          <w:szCs w:val="22"/>
        </w:rPr>
        <w:t>cinque</w:t>
      </w:r>
      <w:r w:rsidR="00106C6C" w:rsidRPr="00F33E3B">
        <w:rPr>
          <w:rFonts w:ascii="Times New Roman" w:hAnsi="Times New Roman"/>
          <w:sz w:val="22"/>
          <w:szCs w:val="22"/>
        </w:rPr>
        <w:t>)</w:t>
      </w:r>
      <w:r w:rsidR="00F60621" w:rsidRPr="00F33E3B">
        <w:rPr>
          <w:rFonts w:ascii="Times New Roman" w:hAnsi="Times New Roman"/>
          <w:sz w:val="22"/>
          <w:szCs w:val="22"/>
        </w:rPr>
        <w:t xml:space="preserve"> </w:t>
      </w:r>
      <w:r w:rsidR="00E53FAB" w:rsidRPr="00F33E3B">
        <w:rPr>
          <w:rFonts w:ascii="Times New Roman" w:hAnsi="Times New Roman"/>
          <w:sz w:val="22"/>
          <w:szCs w:val="22"/>
        </w:rPr>
        <w:t xml:space="preserve">e dell’importo di € </w:t>
      </w:r>
      <w:r w:rsidR="00C25076">
        <w:rPr>
          <w:rFonts w:ascii="Times New Roman" w:hAnsi="Times New Roman"/>
          <w:sz w:val="22"/>
          <w:szCs w:val="22"/>
        </w:rPr>
        <w:t>6</w:t>
      </w:r>
      <w:r w:rsidR="00F33E3B" w:rsidRPr="00F33E3B">
        <w:rPr>
          <w:rFonts w:ascii="Times New Roman" w:hAnsi="Times New Roman"/>
          <w:sz w:val="22"/>
          <w:szCs w:val="22"/>
        </w:rPr>
        <w:t>.000</w:t>
      </w:r>
      <w:r w:rsidR="00624C12" w:rsidRPr="00F33E3B">
        <w:rPr>
          <w:rFonts w:ascii="Times New Roman" w:hAnsi="Times New Roman"/>
          <w:sz w:val="22"/>
          <w:szCs w:val="22"/>
        </w:rPr>
        <w:t>,00</w:t>
      </w:r>
      <w:r w:rsidR="00E53FAB" w:rsidRPr="00F33E3B">
        <w:rPr>
          <w:rFonts w:ascii="Times New Roman" w:hAnsi="Times New Roman"/>
          <w:sz w:val="22"/>
          <w:szCs w:val="22"/>
        </w:rPr>
        <w:t xml:space="preserve"> </w:t>
      </w:r>
      <w:r w:rsidR="00F33E3B" w:rsidRPr="00F33E3B">
        <w:rPr>
          <w:rFonts w:ascii="Times New Roman" w:hAnsi="Times New Roman"/>
          <w:sz w:val="22"/>
          <w:szCs w:val="22"/>
        </w:rPr>
        <w:t xml:space="preserve">(Euro </w:t>
      </w:r>
      <w:r w:rsidR="00C25076">
        <w:rPr>
          <w:rFonts w:ascii="Times New Roman" w:hAnsi="Times New Roman"/>
          <w:sz w:val="22"/>
          <w:szCs w:val="22"/>
        </w:rPr>
        <w:t>seimila</w:t>
      </w:r>
      <w:r w:rsidR="00F33E3B" w:rsidRPr="00F33E3B">
        <w:rPr>
          <w:rFonts w:ascii="Times New Roman" w:hAnsi="Times New Roman"/>
          <w:sz w:val="22"/>
          <w:szCs w:val="22"/>
        </w:rPr>
        <w:t xml:space="preserve">/00) </w:t>
      </w:r>
      <w:r w:rsidR="00E53FAB" w:rsidRPr="00F33E3B">
        <w:rPr>
          <w:rFonts w:ascii="Times New Roman" w:hAnsi="Times New Roman"/>
          <w:sz w:val="22"/>
          <w:szCs w:val="22"/>
        </w:rPr>
        <w:t>lordi comprensivi degli eventuali oneri</w:t>
      </w:r>
      <w:r w:rsidR="00CB5BAF" w:rsidRPr="00F33E3B">
        <w:rPr>
          <w:rFonts w:ascii="Times New Roman" w:hAnsi="Times New Roman"/>
          <w:sz w:val="22"/>
          <w:szCs w:val="22"/>
        </w:rPr>
        <w:t xml:space="preserve"> a carico dell’</w:t>
      </w:r>
      <w:r w:rsidR="00071233" w:rsidRPr="00F33E3B">
        <w:rPr>
          <w:rFonts w:ascii="Times New Roman" w:hAnsi="Times New Roman"/>
          <w:sz w:val="22"/>
          <w:szCs w:val="22"/>
        </w:rPr>
        <w:t>Ateneo</w:t>
      </w:r>
      <w:r w:rsidR="00E53FAB" w:rsidRPr="00F33E3B">
        <w:rPr>
          <w:rFonts w:ascii="Times New Roman" w:hAnsi="Times New Roman"/>
          <w:sz w:val="22"/>
          <w:szCs w:val="22"/>
        </w:rPr>
        <w:t>, da</w:t>
      </w:r>
      <w:r w:rsidR="005A04EC" w:rsidRPr="00F33E3B">
        <w:rPr>
          <w:rFonts w:ascii="Times New Roman" w:hAnsi="Times New Roman"/>
          <w:sz w:val="22"/>
          <w:szCs w:val="22"/>
        </w:rPr>
        <w:t xml:space="preserve">l titolo </w:t>
      </w:r>
      <w:r w:rsidR="00F902BD" w:rsidRPr="00F33E3B">
        <w:rPr>
          <w:rFonts w:ascii="Times New Roman" w:hAnsi="Times New Roman"/>
          <w:sz w:val="22"/>
          <w:szCs w:val="22"/>
        </w:rPr>
        <w:t>“</w:t>
      </w:r>
      <w:r w:rsidR="00C25076" w:rsidRPr="00C25076">
        <w:rPr>
          <w:rFonts w:ascii="Times New Roman" w:hAnsi="Times New Roman"/>
          <w:sz w:val="22"/>
          <w:szCs w:val="22"/>
        </w:rPr>
        <w:t xml:space="preserve">Implicazioni sperimentali derivate dall’applicazione di un protocollo di </w:t>
      </w:r>
      <w:proofErr w:type="spellStart"/>
      <w:r w:rsidR="00C25076" w:rsidRPr="00C25076">
        <w:rPr>
          <w:rFonts w:ascii="Times New Roman" w:hAnsi="Times New Roman"/>
          <w:sz w:val="22"/>
          <w:szCs w:val="22"/>
        </w:rPr>
        <w:t>Next</w:t>
      </w:r>
      <w:proofErr w:type="spellEnd"/>
      <w:r w:rsidR="00C25076" w:rsidRPr="00C25076">
        <w:rPr>
          <w:rFonts w:ascii="Times New Roman" w:hAnsi="Times New Roman"/>
          <w:sz w:val="22"/>
          <w:szCs w:val="22"/>
        </w:rPr>
        <w:t xml:space="preserve"> Generation </w:t>
      </w:r>
      <w:proofErr w:type="spellStart"/>
      <w:r w:rsidR="00C25076" w:rsidRPr="00C25076">
        <w:rPr>
          <w:rFonts w:ascii="Times New Roman" w:hAnsi="Times New Roman"/>
          <w:sz w:val="22"/>
          <w:szCs w:val="22"/>
        </w:rPr>
        <w:t>Sequencing</w:t>
      </w:r>
      <w:proofErr w:type="spellEnd"/>
      <w:r w:rsidR="00C25076" w:rsidRPr="00C25076">
        <w:rPr>
          <w:rFonts w:ascii="Times New Roman" w:hAnsi="Times New Roman"/>
          <w:sz w:val="22"/>
          <w:szCs w:val="22"/>
        </w:rPr>
        <w:t xml:space="preserve"> (NGS) nella diagnosi molecolare </w:t>
      </w:r>
      <w:proofErr w:type="spellStart"/>
      <w:r w:rsidR="00C25076" w:rsidRPr="00C25076">
        <w:rPr>
          <w:rFonts w:ascii="Times New Roman" w:hAnsi="Times New Roman"/>
          <w:sz w:val="22"/>
          <w:szCs w:val="22"/>
        </w:rPr>
        <w:t>pre</w:t>
      </w:r>
      <w:proofErr w:type="spellEnd"/>
      <w:r w:rsidR="00C25076" w:rsidRPr="00C25076">
        <w:rPr>
          <w:rFonts w:ascii="Times New Roman" w:hAnsi="Times New Roman"/>
          <w:sz w:val="22"/>
          <w:szCs w:val="22"/>
        </w:rPr>
        <w:t xml:space="preserve"> e post natale delle talassemie</w:t>
      </w:r>
      <w:r w:rsidR="00F902BD" w:rsidRPr="00F33E3B">
        <w:rPr>
          <w:rFonts w:ascii="Times New Roman" w:hAnsi="Times New Roman"/>
          <w:sz w:val="22"/>
          <w:szCs w:val="22"/>
        </w:rPr>
        <w:t>”</w:t>
      </w:r>
      <w:r w:rsidR="00E53FAB" w:rsidRPr="00F33E3B">
        <w:rPr>
          <w:rFonts w:ascii="Times New Roman" w:hAnsi="Times New Roman"/>
          <w:sz w:val="22"/>
          <w:szCs w:val="22"/>
        </w:rPr>
        <w:t>;</w:t>
      </w:r>
    </w:p>
    <w:p w14:paraId="6707EF77" w14:textId="43201A86"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C25076">
        <w:rPr>
          <w:rFonts w:ascii="Times New Roman" w:hAnsi="Times New Roman"/>
          <w:sz w:val="22"/>
          <w:szCs w:val="22"/>
        </w:rPr>
        <w:t>23</w:t>
      </w:r>
      <w:r w:rsidR="00624C12" w:rsidRPr="00654FEF">
        <w:rPr>
          <w:rFonts w:ascii="Times New Roman" w:hAnsi="Times New Roman"/>
          <w:sz w:val="22"/>
          <w:szCs w:val="22"/>
        </w:rPr>
        <w:t>/</w:t>
      </w:r>
      <w:r w:rsidR="00C25076">
        <w:rPr>
          <w:rFonts w:ascii="Times New Roman" w:hAnsi="Times New Roman"/>
          <w:sz w:val="22"/>
          <w:szCs w:val="22"/>
        </w:rPr>
        <w:t>01</w:t>
      </w:r>
      <w:r w:rsidR="00624C12" w:rsidRPr="00654FEF">
        <w:rPr>
          <w:rFonts w:ascii="Times New Roman" w:hAnsi="Times New Roman"/>
          <w:sz w:val="22"/>
          <w:szCs w:val="22"/>
        </w:rPr>
        <w:t>/201</w:t>
      </w:r>
      <w:r w:rsidR="00C25076">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654FEF" w:rsidRPr="00654FEF">
        <w:rPr>
          <w:rFonts w:ascii="Times New Roman" w:hAnsi="Times New Roman" w:cs="Times New Roman"/>
          <w:sz w:val="22"/>
          <w:szCs w:val="22"/>
        </w:rPr>
        <w:t xml:space="preserve"> </w:t>
      </w:r>
      <w:r w:rsidR="00D01939">
        <w:rPr>
          <w:rFonts w:ascii="Times New Roman" w:hAnsi="Times New Roman" w:cs="Times New Roman"/>
          <w:sz w:val="22"/>
          <w:szCs w:val="22"/>
        </w:rPr>
        <w:t>in base alla citata convenzione</w:t>
      </w:r>
      <w:r w:rsidR="00BF1892" w:rsidRPr="00654FEF">
        <w:rPr>
          <w:rFonts w:ascii="Times New Roman" w:hAnsi="Times New Roman" w:cs="Times New Roman"/>
          <w:sz w:val="22"/>
          <w:szCs w:val="22"/>
        </w:rPr>
        <w:t>;</w:t>
      </w:r>
    </w:p>
    <w:p w14:paraId="18D37090" w14:textId="0E1C4D0E"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sui codici</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C25076" w:rsidRPr="00C25076">
        <w:rPr>
          <w:rFonts w:ascii="Times New Roman" w:hAnsi="Times New Roman" w:cs="Times New Roman"/>
          <w:sz w:val="22"/>
          <w:szCs w:val="22"/>
        </w:rPr>
        <w:t>BR04/2018_RICALTRO_CTC_2018_ROSATELLI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C25076" w:rsidRPr="00C25076">
        <w:t xml:space="preserve"> </w:t>
      </w:r>
      <w:r w:rsidR="00C25076" w:rsidRPr="00C25076">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D8DF7AE"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proofErr w:type="spellStart"/>
      <w:r w:rsidR="00C25076">
        <w:rPr>
          <w:rFonts w:ascii="Times New Roman" w:hAnsi="Times New Roman" w:cs="Times New Roman"/>
          <w:bCs/>
          <w:sz w:val="22"/>
          <w:szCs w:val="22"/>
        </w:rPr>
        <w:t>Devyser</w:t>
      </w:r>
      <w:proofErr w:type="spellEnd"/>
      <w:r w:rsidR="00C25076">
        <w:rPr>
          <w:rFonts w:ascii="Times New Roman" w:hAnsi="Times New Roman" w:cs="Times New Roman"/>
          <w:bCs/>
          <w:sz w:val="22"/>
          <w:szCs w:val="22"/>
        </w:rPr>
        <w:t xml:space="preserve"> Italia S.r.l.</w:t>
      </w:r>
    </w:p>
    <w:p w14:paraId="1067C192" w14:textId="5EDE1798" w:rsidR="00241BC2" w:rsidRPr="00C25076" w:rsidRDefault="00241BC2" w:rsidP="005A04EC">
      <w:pPr>
        <w:pStyle w:val="Testonormale"/>
        <w:tabs>
          <w:tab w:val="left" w:pos="-1440"/>
        </w:tabs>
        <w:spacing w:after="120"/>
        <w:jc w:val="both"/>
        <w:rPr>
          <w:rFonts w:ascii="Times New Roman" w:hAnsi="Times New Roman" w:cs="Times New Roman"/>
          <w:b/>
          <w:sz w:val="22"/>
          <w:szCs w:val="22"/>
        </w:rPr>
      </w:pPr>
      <w:r w:rsidRPr="00C25076">
        <w:rPr>
          <w:rFonts w:ascii="Times New Roman" w:hAnsi="Times New Roman" w:cs="Times New Roman"/>
          <w:b/>
          <w:sz w:val="22"/>
          <w:szCs w:val="22"/>
        </w:rPr>
        <w:t>Progetto:</w:t>
      </w:r>
      <w:r w:rsidR="004969DF" w:rsidRPr="00C25076">
        <w:rPr>
          <w:rFonts w:ascii="Times New Roman" w:hAnsi="Times New Roman" w:cs="Times New Roman"/>
          <w:b/>
          <w:sz w:val="22"/>
          <w:szCs w:val="22"/>
        </w:rPr>
        <w:t xml:space="preserve"> </w:t>
      </w:r>
      <w:r w:rsidR="00C25076" w:rsidRPr="00C25076">
        <w:rPr>
          <w:rFonts w:ascii="Times New Roman" w:hAnsi="Times New Roman"/>
          <w:sz w:val="22"/>
          <w:szCs w:val="22"/>
        </w:rPr>
        <w:t xml:space="preserve">Implicazioni sperimentali derivate dall’applicazione di un protocollo di </w:t>
      </w:r>
      <w:proofErr w:type="spellStart"/>
      <w:r w:rsidR="00C25076" w:rsidRPr="00C25076">
        <w:rPr>
          <w:rFonts w:ascii="Times New Roman" w:hAnsi="Times New Roman"/>
          <w:sz w:val="22"/>
          <w:szCs w:val="22"/>
        </w:rPr>
        <w:t>Next</w:t>
      </w:r>
      <w:proofErr w:type="spellEnd"/>
      <w:r w:rsidR="00C25076" w:rsidRPr="00C25076">
        <w:rPr>
          <w:rFonts w:ascii="Times New Roman" w:hAnsi="Times New Roman"/>
          <w:sz w:val="22"/>
          <w:szCs w:val="22"/>
        </w:rPr>
        <w:t xml:space="preserve"> Generation </w:t>
      </w:r>
      <w:proofErr w:type="spellStart"/>
      <w:r w:rsidR="00C25076" w:rsidRPr="00C25076">
        <w:rPr>
          <w:rFonts w:ascii="Times New Roman" w:hAnsi="Times New Roman"/>
          <w:sz w:val="22"/>
          <w:szCs w:val="22"/>
        </w:rPr>
        <w:t>Sequencing</w:t>
      </w:r>
      <w:proofErr w:type="spellEnd"/>
      <w:r w:rsidR="00C25076" w:rsidRPr="00C25076">
        <w:rPr>
          <w:rFonts w:ascii="Times New Roman" w:hAnsi="Times New Roman"/>
          <w:sz w:val="22"/>
          <w:szCs w:val="22"/>
        </w:rPr>
        <w:t xml:space="preserve"> (NGS) nella diagnosi molecolare </w:t>
      </w:r>
      <w:proofErr w:type="spellStart"/>
      <w:r w:rsidR="00C25076" w:rsidRPr="00C25076">
        <w:rPr>
          <w:rFonts w:ascii="Times New Roman" w:hAnsi="Times New Roman"/>
          <w:sz w:val="22"/>
          <w:szCs w:val="22"/>
        </w:rPr>
        <w:t>pre</w:t>
      </w:r>
      <w:proofErr w:type="spellEnd"/>
      <w:r w:rsidR="00C25076" w:rsidRPr="00C25076">
        <w:rPr>
          <w:rFonts w:ascii="Times New Roman" w:hAnsi="Times New Roman"/>
          <w:sz w:val="22"/>
          <w:szCs w:val="22"/>
        </w:rPr>
        <w:t xml:space="preserve"> e post natale delle talassemie</w:t>
      </w:r>
      <w:r w:rsidR="00F33E3B" w:rsidRPr="00C25076">
        <w:rPr>
          <w:rFonts w:ascii="Times New Roman" w:hAnsi="Times New Roman"/>
          <w:bCs/>
          <w:sz w:val="22"/>
          <w:szCs w:val="22"/>
        </w:rPr>
        <w:t>.</w:t>
      </w:r>
    </w:p>
    <w:p w14:paraId="7779B1AA" w14:textId="40216A9F"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C25076">
        <w:rPr>
          <w:rFonts w:ascii="Times New Roman" w:hAnsi="Times New Roman" w:cs="Times New Roman"/>
          <w:sz w:val="22"/>
          <w:szCs w:val="22"/>
        </w:rPr>
        <w:t>5 mesi (fine della borsa)</w:t>
      </w:r>
    </w:p>
    <w:p w14:paraId="12A1BD5F" w14:textId="095F6670"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FE1E94">
        <w:rPr>
          <w:sz w:val="22"/>
          <w:szCs w:val="22"/>
        </w:rPr>
        <w:t>.</w:t>
      </w:r>
    </w:p>
    <w:p w14:paraId="61EAADAA" w14:textId="6AF8B2C0"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Responsabile Scientifico:</w:t>
      </w:r>
      <w:r w:rsidR="00E07879" w:rsidRPr="00920EC7">
        <w:rPr>
          <w:rFonts w:ascii="Times New Roman" w:hAnsi="Times New Roman" w:cs="Times New Roman"/>
          <w:b/>
          <w:sz w:val="22"/>
          <w:szCs w:val="22"/>
        </w:rPr>
        <w:t xml:space="preserve"> </w:t>
      </w:r>
      <w:r w:rsidR="00C25076">
        <w:rPr>
          <w:rFonts w:ascii="Times New Roman" w:hAnsi="Times New Roman" w:cs="Times New Roman"/>
          <w:bCs/>
          <w:sz w:val="22"/>
          <w:szCs w:val="22"/>
        </w:rPr>
        <w:t>prof.ssa M. Cristina Rosatelli</w:t>
      </w:r>
    </w:p>
    <w:p w14:paraId="03154FE4" w14:textId="27180259"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C25076" w:rsidRPr="00C25076">
        <w:rPr>
          <w:rFonts w:ascii="Times New Roman" w:hAnsi="Times New Roman" w:cs="Times New Roman"/>
          <w:sz w:val="22"/>
          <w:szCs w:val="22"/>
        </w:rPr>
        <w:t>5</w:t>
      </w:r>
      <w:r w:rsidR="00B157E0" w:rsidRPr="00611DEC">
        <w:rPr>
          <w:rFonts w:ascii="Times New Roman" w:hAnsi="Times New Roman" w:cs="Times New Roman"/>
          <w:sz w:val="22"/>
          <w:szCs w:val="22"/>
        </w:rPr>
        <w:t xml:space="preserve"> mes</w:t>
      </w:r>
      <w:r w:rsidR="00B65E44" w:rsidRPr="00611DEC">
        <w:rPr>
          <w:rFonts w:ascii="Times New Roman" w:hAnsi="Times New Roman" w:cs="Times New Roman"/>
          <w:sz w:val="22"/>
          <w:szCs w:val="22"/>
        </w:rPr>
        <w:t>i</w:t>
      </w:r>
    </w:p>
    <w:p w14:paraId="63A69E57" w14:textId="57F249CA"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C25076">
        <w:rPr>
          <w:rFonts w:ascii="Times New Roman" w:hAnsi="Times New Roman" w:cs="Times New Roman"/>
          <w:sz w:val="22"/>
          <w:szCs w:val="22"/>
        </w:rPr>
        <w:t>6</w:t>
      </w:r>
      <w:r w:rsidR="00F33E3B">
        <w:rPr>
          <w:rFonts w:ascii="Times New Roman" w:hAnsi="Times New Roman" w:cs="Times New Roman"/>
          <w:sz w:val="22"/>
          <w:szCs w:val="22"/>
        </w:rPr>
        <w:t>.000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C25076">
        <w:rPr>
          <w:rFonts w:ascii="Times New Roman" w:hAnsi="Times New Roman" w:cs="Times New Roman"/>
          <w:sz w:val="22"/>
          <w:szCs w:val="22"/>
        </w:rPr>
        <w:t>seimila</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1DDB247A"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C25076" w:rsidRPr="00C25076">
        <w:rPr>
          <w:rFonts w:ascii="Times New Roman" w:hAnsi="Times New Roman"/>
          <w:sz w:val="22"/>
          <w:szCs w:val="22"/>
        </w:rPr>
        <w:t xml:space="preserve">Implicazioni sperimentali derivate dall’applicazione di un protocollo di </w:t>
      </w:r>
      <w:proofErr w:type="spellStart"/>
      <w:r w:rsidR="00C25076" w:rsidRPr="00C25076">
        <w:rPr>
          <w:rFonts w:ascii="Times New Roman" w:hAnsi="Times New Roman"/>
          <w:sz w:val="22"/>
          <w:szCs w:val="22"/>
        </w:rPr>
        <w:t>Next</w:t>
      </w:r>
      <w:proofErr w:type="spellEnd"/>
      <w:r w:rsidR="00C25076" w:rsidRPr="00C25076">
        <w:rPr>
          <w:rFonts w:ascii="Times New Roman" w:hAnsi="Times New Roman"/>
          <w:sz w:val="22"/>
          <w:szCs w:val="22"/>
        </w:rPr>
        <w:t xml:space="preserve"> Generation </w:t>
      </w:r>
      <w:proofErr w:type="spellStart"/>
      <w:r w:rsidR="00C25076" w:rsidRPr="00C25076">
        <w:rPr>
          <w:rFonts w:ascii="Times New Roman" w:hAnsi="Times New Roman"/>
          <w:sz w:val="22"/>
          <w:szCs w:val="22"/>
        </w:rPr>
        <w:t>Sequencing</w:t>
      </w:r>
      <w:proofErr w:type="spellEnd"/>
      <w:r w:rsidR="00C25076" w:rsidRPr="00C25076">
        <w:rPr>
          <w:rFonts w:ascii="Times New Roman" w:hAnsi="Times New Roman"/>
          <w:sz w:val="22"/>
          <w:szCs w:val="22"/>
        </w:rPr>
        <w:t xml:space="preserve"> (NGS) nella diagnosi molecolare </w:t>
      </w:r>
      <w:proofErr w:type="spellStart"/>
      <w:r w:rsidR="00C25076" w:rsidRPr="00C25076">
        <w:rPr>
          <w:rFonts w:ascii="Times New Roman" w:hAnsi="Times New Roman"/>
          <w:sz w:val="22"/>
          <w:szCs w:val="22"/>
        </w:rPr>
        <w:t>pre</w:t>
      </w:r>
      <w:proofErr w:type="spellEnd"/>
      <w:r w:rsidR="00C25076" w:rsidRPr="00C25076">
        <w:rPr>
          <w:rFonts w:ascii="Times New Roman" w:hAnsi="Times New Roman"/>
          <w:sz w:val="22"/>
          <w:szCs w:val="22"/>
        </w:rPr>
        <w:t xml:space="preserve"> e post natale delle talassemie</w:t>
      </w:r>
      <w:r w:rsidR="004A01C3">
        <w:rPr>
          <w:rFonts w:ascii="Times New Roman" w:hAnsi="Times New Roman" w:cs="Times New Roman"/>
          <w:sz w:val="22"/>
          <w:szCs w:val="22"/>
        </w:rPr>
        <w:t>.</w:t>
      </w:r>
    </w:p>
    <w:p w14:paraId="3A0E8E46" w14:textId="77777777" w:rsidR="00452A95" w:rsidRPr="00452A95" w:rsidRDefault="008D06E5" w:rsidP="00452A95">
      <w:pPr>
        <w:numPr>
          <w:ilvl w:val="0"/>
          <w:numId w:val="12"/>
        </w:numPr>
        <w:suppressAutoHyphens/>
        <w:jc w:val="both"/>
        <w:rPr>
          <w:rFonts w:cs="Courier New"/>
          <w:bCs/>
          <w:sz w:val="22"/>
          <w:szCs w:val="22"/>
        </w:rPr>
      </w:pPr>
      <w:r w:rsidRPr="008146D8">
        <w:rPr>
          <w:b/>
          <w:sz w:val="22"/>
          <w:szCs w:val="22"/>
        </w:rPr>
        <w:t xml:space="preserve">Oggetto del programma e/o della specifica ricerca (Italiano): </w:t>
      </w:r>
      <w:r w:rsidR="00452A95" w:rsidRPr="00452A95">
        <w:rPr>
          <w:rFonts w:cs="Courier New"/>
          <w:bCs/>
          <w:sz w:val="22"/>
          <w:szCs w:val="22"/>
        </w:rPr>
        <w:t xml:space="preserve">L’impiego sempre più diffuso delle tecnologie di </w:t>
      </w:r>
      <w:proofErr w:type="spellStart"/>
      <w:r w:rsidR="00452A95" w:rsidRPr="00452A95">
        <w:rPr>
          <w:rFonts w:cs="Courier New"/>
          <w:bCs/>
          <w:sz w:val="22"/>
          <w:szCs w:val="22"/>
        </w:rPr>
        <w:t>Next</w:t>
      </w:r>
      <w:proofErr w:type="spellEnd"/>
      <w:r w:rsidR="00452A95" w:rsidRPr="00452A95">
        <w:rPr>
          <w:rFonts w:cs="Courier New"/>
          <w:bCs/>
          <w:sz w:val="22"/>
          <w:szCs w:val="22"/>
        </w:rPr>
        <w:t xml:space="preserve"> Generation </w:t>
      </w:r>
      <w:proofErr w:type="spellStart"/>
      <w:r w:rsidR="00452A95" w:rsidRPr="00452A95">
        <w:rPr>
          <w:rFonts w:cs="Courier New"/>
          <w:bCs/>
          <w:sz w:val="22"/>
          <w:szCs w:val="22"/>
        </w:rPr>
        <w:t>Sequencing</w:t>
      </w:r>
      <w:proofErr w:type="spellEnd"/>
      <w:r w:rsidR="00452A95" w:rsidRPr="00452A95">
        <w:rPr>
          <w:rFonts w:cs="Courier New"/>
          <w:bCs/>
          <w:sz w:val="22"/>
          <w:szCs w:val="22"/>
        </w:rPr>
        <w:t xml:space="preserve"> (NGS) ha rivoluzionato l’approccio alla diagnosi molecolare delle malattie genetiche consentendo di analizzare contemporaneamente un numero elevato di geni e di identificare le varianti patogenetiche note e sconosciute in uno o più pazienti. </w:t>
      </w:r>
    </w:p>
    <w:p w14:paraId="5B74F463" w14:textId="77777777" w:rsidR="00452A95" w:rsidRPr="00452A95" w:rsidRDefault="00452A95" w:rsidP="00452A95">
      <w:pPr>
        <w:numPr>
          <w:ilvl w:val="0"/>
          <w:numId w:val="12"/>
        </w:numPr>
        <w:suppressAutoHyphens/>
        <w:jc w:val="both"/>
        <w:rPr>
          <w:rFonts w:cs="Courier New"/>
          <w:bCs/>
          <w:sz w:val="22"/>
          <w:szCs w:val="22"/>
        </w:rPr>
      </w:pPr>
      <w:r w:rsidRPr="00452A95">
        <w:rPr>
          <w:rFonts w:cs="Courier New"/>
          <w:bCs/>
          <w:sz w:val="22"/>
          <w:szCs w:val="22"/>
        </w:rPr>
        <w:t xml:space="preserve">Il compito del borsista consisterà nell’applicazione di un protocollo NGS, sviluppato dalla ditta </w:t>
      </w:r>
      <w:proofErr w:type="spellStart"/>
      <w:r w:rsidRPr="00452A95">
        <w:rPr>
          <w:rFonts w:cs="Courier New"/>
          <w:bCs/>
          <w:sz w:val="22"/>
          <w:szCs w:val="22"/>
        </w:rPr>
        <w:t>Devyser</w:t>
      </w:r>
      <w:proofErr w:type="spellEnd"/>
      <w:r w:rsidRPr="00452A95">
        <w:rPr>
          <w:rFonts w:cs="Courier New"/>
          <w:bCs/>
          <w:sz w:val="22"/>
          <w:szCs w:val="22"/>
        </w:rPr>
        <w:t xml:space="preserve"> Italia s.r.l., alla diagnosi molecolare </w:t>
      </w:r>
      <w:proofErr w:type="spellStart"/>
      <w:r w:rsidRPr="00452A95">
        <w:rPr>
          <w:rFonts w:cs="Courier New"/>
          <w:bCs/>
          <w:sz w:val="22"/>
          <w:szCs w:val="22"/>
        </w:rPr>
        <w:t>pre</w:t>
      </w:r>
      <w:proofErr w:type="spellEnd"/>
      <w:r w:rsidRPr="00452A95">
        <w:rPr>
          <w:rFonts w:cs="Courier New"/>
          <w:bCs/>
          <w:sz w:val="22"/>
          <w:szCs w:val="22"/>
        </w:rPr>
        <w:t xml:space="preserve">- e post-natale delle Alfa e Beta Talassemie, e nella valutazione delle implicazioni sperimentali quali i valori di </w:t>
      </w:r>
      <w:proofErr w:type="spellStart"/>
      <w:r w:rsidRPr="00452A95">
        <w:rPr>
          <w:rFonts w:cs="Courier New"/>
          <w:bCs/>
          <w:sz w:val="22"/>
          <w:szCs w:val="22"/>
        </w:rPr>
        <w:t>detection</w:t>
      </w:r>
      <w:proofErr w:type="spellEnd"/>
      <w:r w:rsidRPr="00452A95">
        <w:rPr>
          <w:rFonts w:cs="Courier New"/>
          <w:bCs/>
          <w:sz w:val="22"/>
          <w:szCs w:val="22"/>
        </w:rPr>
        <w:t xml:space="preserve"> rate, sensibilità e specificità analitica del test.</w:t>
      </w:r>
    </w:p>
    <w:p w14:paraId="7ADEC12C" w14:textId="436B14AA" w:rsidR="008146D8" w:rsidRPr="008146D8" w:rsidRDefault="00452A95" w:rsidP="00452A95">
      <w:pPr>
        <w:numPr>
          <w:ilvl w:val="0"/>
          <w:numId w:val="12"/>
        </w:numPr>
        <w:suppressAutoHyphens/>
        <w:jc w:val="both"/>
        <w:rPr>
          <w:sz w:val="22"/>
          <w:szCs w:val="22"/>
        </w:rPr>
      </w:pPr>
      <w:r w:rsidRPr="00452A95">
        <w:rPr>
          <w:rFonts w:cs="Courier New"/>
          <w:bCs/>
          <w:sz w:val="22"/>
          <w:szCs w:val="22"/>
        </w:rPr>
        <w:t xml:space="preserve">Il </w:t>
      </w:r>
      <w:proofErr w:type="spellStart"/>
      <w:r w:rsidRPr="00452A95">
        <w:rPr>
          <w:rFonts w:cs="Courier New"/>
          <w:bCs/>
          <w:sz w:val="22"/>
          <w:szCs w:val="22"/>
        </w:rPr>
        <w:t>workflow</w:t>
      </w:r>
      <w:proofErr w:type="spellEnd"/>
      <w:r w:rsidRPr="00452A95">
        <w:rPr>
          <w:rFonts w:cs="Courier New"/>
          <w:bCs/>
          <w:sz w:val="22"/>
          <w:szCs w:val="22"/>
        </w:rPr>
        <w:t xml:space="preserve"> sperimentale consisterà nella amplificazione dei cluster dei geni alfa e beta </w:t>
      </w:r>
      <w:proofErr w:type="spellStart"/>
      <w:r w:rsidRPr="00452A95">
        <w:rPr>
          <w:rFonts w:cs="Courier New"/>
          <w:bCs/>
          <w:sz w:val="22"/>
          <w:szCs w:val="22"/>
        </w:rPr>
        <w:t>globinici</w:t>
      </w:r>
      <w:proofErr w:type="spellEnd"/>
      <w:r w:rsidRPr="00452A95">
        <w:rPr>
          <w:rFonts w:cs="Courier New"/>
          <w:bCs/>
          <w:sz w:val="22"/>
          <w:szCs w:val="22"/>
        </w:rPr>
        <w:t xml:space="preserve"> e nel loro successivo sequenziamento mediante piattaforma Illumina. I dati ottenuti saranno sottoposti ad analisi bioinformatica per l’identificazione di varianti patogenetiche puntiformi, estese delezioni e duplicazioni.</w:t>
      </w:r>
    </w:p>
    <w:p w14:paraId="0C81EBCF" w14:textId="77777777" w:rsidR="00983EB9" w:rsidRPr="00D50FCE" w:rsidRDefault="00983EB9" w:rsidP="00276C66">
      <w:pPr>
        <w:rPr>
          <w:b/>
          <w:sz w:val="22"/>
          <w:szCs w:val="22"/>
        </w:rPr>
      </w:pPr>
    </w:p>
    <w:p w14:paraId="321F713D" w14:textId="6C0ACB8E" w:rsidR="00276C66" w:rsidRPr="00452A95" w:rsidRDefault="008F3385" w:rsidP="00276C66">
      <w:pPr>
        <w:rPr>
          <w:sz w:val="22"/>
          <w:szCs w:val="22"/>
          <w:lang w:val="en-US"/>
        </w:rPr>
      </w:pPr>
      <w:proofErr w:type="spellStart"/>
      <w:r w:rsidRPr="00452A95">
        <w:rPr>
          <w:b/>
          <w:sz w:val="22"/>
          <w:szCs w:val="22"/>
          <w:lang w:val="en-US"/>
        </w:rPr>
        <w:t>Titolo</w:t>
      </w:r>
      <w:proofErr w:type="spellEnd"/>
      <w:r w:rsidR="005A04EC" w:rsidRPr="00452A95">
        <w:rPr>
          <w:b/>
          <w:sz w:val="22"/>
          <w:szCs w:val="22"/>
          <w:lang w:val="en-US"/>
        </w:rPr>
        <w:t xml:space="preserve"> (</w:t>
      </w:r>
      <w:proofErr w:type="spellStart"/>
      <w:r w:rsidR="005A04EC" w:rsidRPr="00452A95">
        <w:rPr>
          <w:b/>
          <w:sz w:val="22"/>
          <w:szCs w:val="22"/>
          <w:lang w:val="en-US"/>
        </w:rPr>
        <w:t>Inglese</w:t>
      </w:r>
      <w:proofErr w:type="spellEnd"/>
      <w:r w:rsidR="005A04EC" w:rsidRPr="00452A95">
        <w:rPr>
          <w:b/>
          <w:sz w:val="22"/>
          <w:szCs w:val="22"/>
          <w:lang w:val="en-US"/>
        </w:rPr>
        <w:t>):</w:t>
      </w:r>
      <w:r w:rsidR="00276C66" w:rsidRPr="00452A95">
        <w:rPr>
          <w:b/>
          <w:sz w:val="22"/>
          <w:szCs w:val="22"/>
          <w:lang w:val="en-US"/>
        </w:rPr>
        <w:t xml:space="preserve"> </w:t>
      </w:r>
      <w:r w:rsidR="00452A95" w:rsidRPr="00452A95">
        <w:rPr>
          <w:sz w:val="22"/>
          <w:szCs w:val="22"/>
          <w:lang w:val="en-US"/>
        </w:rPr>
        <w:t xml:space="preserve">Application of a Next Generation Sequencing (NGS) </w:t>
      </w:r>
      <w:r w:rsidR="00452A95">
        <w:rPr>
          <w:sz w:val="22"/>
          <w:szCs w:val="22"/>
          <w:lang w:val="en-US"/>
        </w:rPr>
        <w:t xml:space="preserve">protocol to the pre and </w:t>
      </w:r>
      <w:proofErr w:type="spellStart"/>
      <w:r w:rsidR="00452A95">
        <w:rPr>
          <w:sz w:val="22"/>
          <w:szCs w:val="22"/>
          <w:lang w:val="en-US"/>
        </w:rPr>
        <w:t>post natal</w:t>
      </w:r>
      <w:proofErr w:type="spellEnd"/>
      <w:r w:rsidR="00452A95">
        <w:rPr>
          <w:sz w:val="22"/>
          <w:szCs w:val="22"/>
          <w:lang w:val="en-US"/>
        </w:rPr>
        <w:t xml:space="preserve"> molecular diagnosis of </w:t>
      </w:r>
      <w:proofErr w:type="spellStart"/>
      <w:r w:rsidR="00452A95">
        <w:rPr>
          <w:sz w:val="22"/>
          <w:szCs w:val="22"/>
          <w:lang w:val="en-US"/>
        </w:rPr>
        <w:t>thalassemias</w:t>
      </w:r>
      <w:proofErr w:type="spellEnd"/>
      <w:r w:rsidR="00452A95">
        <w:rPr>
          <w:sz w:val="22"/>
          <w:szCs w:val="22"/>
          <w:lang w:val="en-US"/>
        </w:rPr>
        <w:t>: experimental implications</w:t>
      </w:r>
      <w:r w:rsidR="00276C66" w:rsidRPr="00452A95">
        <w:rPr>
          <w:sz w:val="22"/>
          <w:szCs w:val="22"/>
          <w:lang w:val="en-US"/>
        </w:rPr>
        <w:t>.</w:t>
      </w:r>
    </w:p>
    <w:p w14:paraId="3FE1BAEB" w14:textId="429D3A54" w:rsidR="00BD736E" w:rsidRPr="00452A95" w:rsidRDefault="00BD736E" w:rsidP="00E734A2">
      <w:pPr>
        <w:pStyle w:val="Testonormale"/>
        <w:tabs>
          <w:tab w:val="left" w:pos="-1440"/>
        </w:tabs>
        <w:spacing w:after="120"/>
        <w:jc w:val="both"/>
        <w:rPr>
          <w:rFonts w:ascii="Arial" w:hAnsi="Arial" w:cs="Arial"/>
          <w:sz w:val="16"/>
          <w:lang w:val="en-US"/>
        </w:rPr>
      </w:pPr>
    </w:p>
    <w:p w14:paraId="6DA65419" w14:textId="77777777" w:rsidR="00452A95" w:rsidRPr="00452A95" w:rsidRDefault="00241BC2" w:rsidP="00452A95">
      <w:pPr>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452A95" w:rsidRPr="00452A95">
        <w:rPr>
          <w:sz w:val="22"/>
          <w:szCs w:val="22"/>
          <w:lang w:val="en-US"/>
        </w:rPr>
        <w:t xml:space="preserve">The worldwide application of Next Generation Sequencing (NGS) protocols has greatly improved the molecular diagnosis of several genetic diseases. In fact, this technology allows the simultaneous analysis of a high number of genes in one or more patients thus improving the rapid detection of known or new causative mutations. </w:t>
      </w:r>
    </w:p>
    <w:p w14:paraId="20F523AB" w14:textId="77777777" w:rsidR="00452A95" w:rsidRPr="00452A95" w:rsidRDefault="00452A95" w:rsidP="00452A95">
      <w:pPr>
        <w:rPr>
          <w:sz w:val="22"/>
          <w:szCs w:val="22"/>
          <w:lang w:val="en-US"/>
        </w:rPr>
      </w:pPr>
      <w:r w:rsidRPr="00452A95">
        <w:rPr>
          <w:sz w:val="22"/>
          <w:szCs w:val="22"/>
          <w:lang w:val="en-US"/>
        </w:rPr>
        <w:t xml:space="preserve">The fellow research activity will be focused to the application of a NGS protocol, developed by </w:t>
      </w:r>
      <w:proofErr w:type="spellStart"/>
      <w:r w:rsidRPr="00452A95">
        <w:rPr>
          <w:sz w:val="22"/>
          <w:szCs w:val="22"/>
          <w:lang w:val="en-US"/>
        </w:rPr>
        <w:t>Devyser</w:t>
      </w:r>
      <w:proofErr w:type="spellEnd"/>
      <w:r w:rsidRPr="00452A95">
        <w:rPr>
          <w:sz w:val="22"/>
          <w:szCs w:val="22"/>
          <w:lang w:val="en-US"/>
        </w:rPr>
        <w:t xml:space="preserve"> Italia </w:t>
      </w:r>
      <w:proofErr w:type="spellStart"/>
      <w:r w:rsidRPr="00452A95">
        <w:rPr>
          <w:sz w:val="22"/>
          <w:szCs w:val="22"/>
          <w:lang w:val="en-US"/>
        </w:rPr>
        <w:t>s.r.l</w:t>
      </w:r>
      <w:proofErr w:type="spellEnd"/>
      <w:r w:rsidRPr="00452A95">
        <w:rPr>
          <w:sz w:val="22"/>
          <w:szCs w:val="22"/>
          <w:lang w:val="en-US"/>
        </w:rPr>
        <w:t xml:space="preserve">., for the pre- and postnatal molecular diagnosis of Alpha e Beta </w:t>
      </w:r>
      <w:proofErr w:type="spellStart"/>
      <w:r w:rsidRPr="00452A95">
        <w:rPr>
          <w:sz w:val="22"/>
          <w:szCs w:val="22"/>
          <w:lang w:val="en-US"/>
        </w:rPr>
        <w:t>Thalassemias</w:t>
      </w:r>
      <w:proofErr w:type="spellEnd"/>
      <w:r w:rsidRPr="00452A95">
        <w:rPr>
          <w:sz w:val="22"/>
          <w:szCs w:val="22"/>
          <w:lang w:val="en-US"/>
        </w:rPr>
        <w:t>, and to the evaluation of the experimental results as detection rates, analytical sensibility and specificity.</w:t>
      </w:r>
    </w:p>
    <w:p w14:paraId="04F5ECF6" w14:textId="77660FD7" w:rsidR="00E536B1" w:rsidRPr="001C2285" w:rsidRDefault="00452A95" w:rsidP="00452A95">
      <w:pPr>
        <w:rPr>
          <w:sz w:val="22"/>
          <w:szCs w:val="22"/>
          <w:lang w:val="en-US"/>
        </w:rPr>
      </w:pPr>
      <w:r w:rsidRPr="00452A95">
        <w:rPr>
          <w:sz w:val="22"/>
          <w:szCs w:val="22"/>
          <w:lang w:val="en-US"/>
        </w:rPr>
        <w:t>The experimental workflow entails the cluster amplification of the alpha and beta globin clusters and the following NGS sequencing by Illumina platform. The identification of point mutations, extended deletions and duplications will be finally carried out by bioinformatics analysis of NGS data.</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7081686F" w:rsidR="00052F31" w:rsidRDefault="00F051CE" w:rsidP="00F33E3B">
      <w:pPr>
        <w:pStyle w:val="Paragrafoelenco"/>
        <w:numPr>
          <w:ilvl w:val="0"/>
          <w:numId w:val="10"/>
        </w:numPr>
        <w:spacing w:after="120"/>
        <w:jc w:val="both"/>
        <w:rPr>
          <w:sz w:val="22"/>
          <w:szCs w:val="22"/>
        </w:rPr>
      </w:pPr>
      <w:r w:rsidRPr="00F051CE">
        <w:rPr>
          <w:sz w:val="22"/>
          <w:szCs w:val="22"/>
        </w:rPr>
        <w:t xml:space="preserve">Laurea </w:t>
      </w:r>
      <w:r w:rsidR="00452A95">
        <w:rPr>
          <w:sz w:val="22"/>
          <w:szCs w:val="22"/>
        </w:rPr>
        <w:t>specialistica o magistrale</w:t>
      </w:r>
      <w:r w:rsidR="004B154A" w:rsidRPr="004B154A">
        <w:rPr>
          <w:sz w:val="22"/>
          <w:szCs w:val="22"/>
        </w:rPr>
        <w:t xml:space="preserve"> in: </w:t>
      </w:r>
      <w:r w:rsidR="00F33E3B" w:rsidRPr="00F33E3B">
        <w:rPr>
          <w:sz w:val="22"/>
          <w:szCs w:val="22"/>
        </w:rPr>
        <w:t>Biologia</w:t>
      </w:r>
      <w:r w:rsidR="00452A95">
        <w:rPr>
          <w:sz w:val="22"/>
          <w:szCs w:val="22"/>
        </w:rPr>
        <w:t xml:space="preserve"> sperimentale e applicata</w:t>
      </w:r>
      <w:r w:rsidR="00C254DB">
        <w:rPr>
          <w:sz w:val="22"/>
          <w:szCs w:val="22"/>
        </w:rPr>
        <w:t>;</w:t>
      </w:r>
    </w:p>
    <w:p w14:paraId="2F906C1A" w14:textId="7DC05C7E" w:rsidR="00452A95" w:rsidRDefault="00452A95" w:rsidP="00F33E3B">
      <w:pPr>
        <w:pStyle w:val="Paragrafoelenco"/>
        <w:numPr>
          <w:ilvl w:val="0"/>
          <w:numId w:val="10"/>
        </w:numPr>
        <w:spacing w:after="120"/>
        <w:jc w:val="both"/>
        <w:rPr>
          <w:sz w:val="22"/>
          <w:szCs w:val="22"/>
        </w:rPr>
      </w:pPr>
      <w:r>
        <w:rPr>
          <w:sz w:val="22"/>
          <w:szCs w:val="22"/>
        </w:rPr>
        <w:t>Dottorato di ricerca in: Terapia pediatrica e farmacologia dello sviluppo.</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77777777"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Asse Didattico 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137214F8"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52A95">
        <w:rPr>
          <w:b/>
          <w:bCs/>
          <w:sz w:val="22"/>
          <w:szCs w:val="22"/>
          <w:u w:val="single"/>
        </w:rPr>
        <w:t>26</w:t>
      </w:r>
      <w:r w:rsidR="00584DB2" w:rsidRPr="00C91E87">
        <w:rPr>
          <w:b/>
          <w:bCs/>
          <w:sz w:val="22"/>
          <w:szCs w:val="22"/>
          <w:u w:val="single"/>
        </w:rPr>
        <w:t xml:space="preserve"> </w:t>
      </w:r>
      <w:r w:rsidR="004B154A">
        <w:rPr>
          <w:b/>
          <w:bCs/>
          <w:sz w:val="22"/>
          <w:szCs w:val="22"/>
          <w:u w:val="single"/>
        </w:rPr>
        <w:t>FEBBRAIO</w:t>
      </w:r>
      <w:r w:rsidR="00D01939">
        <w:rPr>
          <w:b/>
          <w:bCs/>
          <w:sz w:val="22"/>
          <w:szCs w:val="22"/>
          <w:u w:val="single"/>
        </w:rPr>
        <w:t xml:space="preserve"> 2018</w:t>
      </w:r>
      <w:r w:rsidR="00C254DB" w:rsidRPr="00C91E87">
        <w:rPr>
          <w:b/>
          <w:bCs/>
          <w:sz w:val="22"/>
          <w:szCs w:val="22"/>
          <w:u w:val="single"/>
        </w:rPr>
        <w:t xml:space="preserve"> alle ore 13.00</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1D3AACA8"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452A95">
        <w:rPr>
          <w:b/>
          <w:sz w:val="22"/>
          <w:szCs w:val="22"/>
        </w:rPr>
        <w:t>04</w:t>
      </w:r>
      <w:r w:rsidR="00902699" w:rsidRPr="00920EC7">
        <w:rPr>
          <w:b/>
          <w:sz w:val="22"/>
          <w:szCs w:val="22"/>
        </w:rPr>
        <w:t>-201</w:t>
      </w:r>
      <w:r w:rsidR="004B154A">
        <w:rPr>
          <w:b/>
          <w:sz w:val="22"/>
          <w:szCs w:val="22"/>
        </w:rPr>
        <w:t>8</w:t>
      </w:r>
    </w:p>
    <w:p w14:paraId="04C7E3C2" w14:textId="16E6EE3C"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452A95">
        <w:rPr>
          <w:sz w:val="22"/>
          <w:szCs w:val="22"/>
        </w:rPr>
        <w:t>prof.ssa M. Cristina Rosatelli</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3DFE3313" w:rsidR="00C91E87" w:rsidRDefault="00F33E3B" w:rsidP="00F33E3B">
      <w:pPr>
        <w:pStyle w:val="Default"/>
        <w:numPr>
          <w:ilvl w:val="0"/>
          <w:numId w:val="8"/>
        </w:numPr>
        <w:rPr>
          <w:rFonts w:eastAsia="Times New Roman"/>
          <w:sz w:val="22"/>
          <w:szCs w:val="22"/>
          <w:lang w:eastAsia="it-IT"/>
        </w:rPr>
      </w:pPr>
      <w:r w:rsidRPr="004B154A">
        <w:rPr>
          <w:rFonts w:eastAsia="Times New Roman"/>
          <w:sz w:val="22"/>
          <w:szCs w:val="22"/>
          <w:lang w:eastAsia="it-IT"/>
        </w:rPr>
        <w:t>Pubblicazioni scientifiche</w:t>
      </w:r>
      <w:r w:rsidRPr="00F33E3B">
        <w:rPr>
          <w:rFonts w:eastAsia="Times New Roman"/>
          <w:sz w:val="22"/>
          <w:szCs w:val="22"/>
          <w:lang w:eastAsia="it-IT"/>
        </w:rPr>
        <w:t xml:space="preserve"> relativ</w:t>
      </w:r>
      <w:r>
        <w:rPr>
          <w:rFonts w:eastAsia="Times New Roman"/>
          <w:sz w:val="22"/>
          <w:szCs w:val="22"/>
          <w:lang w:eastAsia="it-IT"/>
        </w:rPr>
        <w:t>e</w:t>
      </w:r>
      <w:r w:rsidRPr="00F33E3B">
        <w:rPr>
          <w:rFonts w:eastAsia="Times New Roman"/>
          <w:sz w:val="22"/>
          <w:szCs w:val="22"/>
          <w:lang w:eastAsia="it-IT"/>
        </w:rPr>
        <w:t xml:space="preserve"> al tema della ricerca proposta</w:t>
      </w:r>
      <w:r w:rsidR="00C91E87">
        <w:rPr>
          <w:rFonts w:eastAsia="Times New Roman"/>
          <w:sz w:val="22"/>
          <w:szCs w:val="22"/>
          <w:lang w:eastAsia="it-IT"/>
        </w:rPr>
        <w:t xml:space="preserve">: fino a </w:t>
      </w:r>
      <w:r w:rsidR="0094761E">
        <w:rPr>
          <w:rFonts w:eastAsia="Times New Roman"/>
          <w:sz w:val="22"/>
          <w:szCs w:val="22"/>
          <w:lang w:eastAsia="it-IT"/>
        </w:rPr>
        <w:t>20</w:t>
      </w:r>
      <w:r w:rsidR="00C91E87">
        <w:rPr>
          <w:rFonts w:eastAsia="Times New Roman"/>
          <w:sz w:val="22"/>
          <w:szCs w:val="22"/>
          <w:lang w:eastAsia="it-IT"/>
        </w:rPr>
        <w:t xml:space="preserve"> punti;</w:t>
      </w:r>
    </w:p>
    <w:p w14:paraId="6534C4F2" w14:textId="1C4D9A70" w:rsidR="004B154A" w:rsidRDefault="004B154A" w:rsidP="009D26F8">
      <w:pPr>
        <w:pStyle w:val="Default"/>
        <w:numPr>
          <w:ilvl w:val="0"/>
          <w:numId w:val="8"/>
        </w:numPr>
        <w:rPr>
          <w:rFonts w:eastAsia="Times New Roman"/>
          <w:sz w:val="22"/>
          <w:szCs w:val="22"/>
          <w:lang w:eastAsia="it-IT"/>
        </w:rPr>
      </w:pPr>
      <w:r w:rsidRPr="004B154A">
        <w:rPr>
          <w:rFonts w:eastAsia="Times New Roman"/>
          <w:sz w:val="22"/>
          <w:szCs w:val="22"/>
          <w:lang w:eastAsia="it-IT"/>
        </w:rPr>
        <w:t xml:space="preserve">Esperienze lavorative </w:t>
      </w:r>
      <w:r w:rsidR="009D26F8">
        <w:rPr>
          <w:rFonts w:eastAsia="Times New Roman"/>
          <w:sz w:val="22"/>
          <w:szCs w:val="22"/>
          <w:lang w:eastAsia="it-IT"/>
        </w:rPr>
        <w:t xml:space="preserve">e/o di ricerca </w:t>
      </w:r>
      <w:r w:rsidR="0094761E">
        <w:rPr>
          <w:rFonts w:eastAsia="Times New Roman"/>
          <w:sz w:val="22"/>
          <w:szCs w:val="22"/>
          <w:lang w:eastAsia="it-IT"/>
        </w:rPr>
        <w:t>nel campo oggetto della borsa</w:t>
      </w:r>
      <w:r>
        <w:rPr>
          <w:rFonts w:eastAsia="Times New Roman"/>
          <w:sz w:val="22"/>
          <w:szCs w:val="22"/>
          <w:lang w:eastAsia="it-IT"/>
        </w:rPr>
        <w:t xml:space="preserve">: fino a </w:t>
      </w:r>
      <w:r w:rsidR="0094761E">
        <w:rPr>
          <w:rFonts w:eastAsia="Times New Roman"/>
          <w:sz w:val="22"/>
          <w:szCs w:val="22"/>
          <w:lang w:eastAsia="it-IT"/>
        </w:rPr>
        <w:t>40</w:t>
      </w:r>
      <w:bookmarkStart w:id="0" w:name="_GoBack"/>
      <w:bookmarkEnd w:id="0"/>
      <w:r>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63AB4AE2" w14:textId="3B898C94" w:rsidR="00E260E5" w:rsidRDefault="00452A95" w:rsidP="00737309">
      <w:pPr>
        <w:pStyle w:val="Default"/>
        <w:jc w:val="both"/>
        <w:rPr>
          <w:rFonts w:eastAsia="Times New Roman"/>
          <w:b/>
          <w:sz w:val="22"/>
          <w:szCs w:val="22"/>
          <w:u w:val="single"/>
          <w:lang w:eastAsia="it-IT"/>
        </w:rPr>
      </w:pPr>
      <w:r>
        <w:rPr>
          <w:rFonts w:eastAsia="Times New Roman"/>
          <w:b/>
          <w:sz w:val="22"/>
          <w:szCs w:val="22"/>
          <w:u w:val="single"/>
          <w:lang w:eastAsia="it-IT"/>
        </w:rPr>
        <w:t xml:space="preserve">Il colloquio specialistico si terrà il 28 Febbraio 2018 alle ore 9.30 presso la </w:t>
      </w:r>
      <w:r w:rsidRPr="00452A95">
        <w:rPr>
          <w:rFonts w:eastAsia="Times New Roman"/>
          <w:b/>
          <w:sz w:val="22"/>
          <w:szCs w:val="22"/>
          <w:u w:val="single"/>
          <w:lang w:eastAsia="it-IT"/>
        </w:rPr>
        <w:t xml:space="preserve">Biblioteca </w:t>
      </w:r>
      <w:r>
        <w:rPr>
          <w:rFonts w:eastAsia="Times New Roman"/>
          <w:b/>
          <w:sz w:val="22"/>
          <w:szCs w:val="22"/>
          <w:u w:val="single"/>
          <w:lang w:eastAsia="it-IT"/>
        </w:rPr>
        <w:t>del</w:t>
      </w:r>
      <w:r w:rsidRPr="00452A95">
        <w:rPr>
          <w:rFonts w:eastAsia="Times New Roman"/>
          <w:b/>
          <w:sz w:val="22"/>
          <w:szCs w:val="22"/>
          <w:u w:val="single"/>
          <w:lang w:eastAsia="it-IT"/>
        </w:rPr>
        <w:t xml:space="preserve"> P.O. Pediatrico Microcitemico A. </w:t>
      </w:r>
      <w:proofErr w:type="spellStart"/>
      <w:r w:rsidRPr="00452A95">
        <w:rPr>
          <w:rFonts w:eastAsia="Times New Roman"/>
          <w:b/>
          <w:sz w:val="22"/>
          <w:szCs w:val="22"/>
          <w:u w:val="single"/>
          <w:lang w:eastAsia="it-IT"/>
        </w:rPr>
        <w:t>Cao</w:t>
      </w:r>
      <w:proofErr w:type="spellEnd"/>
      <w:r>
        <w:rPr>
          <w:rFonts w:eastAsia="Times New Roman"/>
          <w:b/>
          <w:sz w:val="22"/>
          <w:szCs w:val="22"/>
          <w:u w:val="single"/>
          <w:lang w:eastAsia="it-IT"/>
        </w:rPr>
        <w:t>,</w:t>
      </w:r>
      <w:r w:rsidRPr="00452A95">
        <w:rPr>
          <w:rFonts w:eastAsia="Times New Roman"/>
          <w:b/>
          <w:sz w:val="22"/>
          <w:szCs w:val="22"/>
          <w:u w:val="single"/>
          <w:lang w:eastAsia="it-IT"/>
        </w:rPr>
        <w:t xml:space="preserve"> </w:t>
      </w:r>
      <w:r w:rsidR="00737309" w:rsidRPr="00452A95">
        <w:rPr>
          <w:rFonts w:eastAsia="Times New Roman"/>
          <w:b/>
          <w:sz w:val="22"/>
          <w:szCs w:val="22"/>
          <w:u w:val="single"/>
          <w:lang w:eastAsia="it-IT"/>
        </w:rPr>
        <w:t>piano terra</w:t>
      </w:r>
      <w:r w:rsidR="00737309">
        <w:rPr>
          <w:rFonts w:eastAsia="Times New Roman"/>
          <w:b/>
          <w:sz w:val="22"/>
          <w:szCs w:val="22"/>
          <w:u w:val="single"/>
          <w:lang w:eastAsia="it-IT"/>
        </w:rPr>
        <w:t>,</w:t>
      </w:r>
      <w:r w:rsidR="00737309" w:rsidRPr="00452A95">
        <w:rPr>
          <w:rFonts w:eastAsia="Times New Roman"/>
          <w:b/>
          <w:sz w:val="22"/>
          <w:szCs w:val="22"/>
          <w:u w:val="single"/>
          <w:lang w:eastAsia="it-IT"/>
        </w:rPr>
        <w:t xml:space="preserve"> </w:t>
      </w:r>
      <w:r w:rsidRPr="00452A95">
        <w:rPr>
          <w:rFonts w:eastAsia="Times New Roman"/>
          <w:b/>
          <w:sz w:val="22"/>
          <w:szCs w:val="22"/>
          <w:u w:val="single"/>
          <w:lang w:eastAsia="it-IT"/>
        </w:rPr>
        <w:t xml:space="preserve">via Jenner </w:t>
      </w:r>
      <w:proofErr w:type="spellStart"/>
      <w:r w:rsidRPr="00452A95">
        <w:rPr>
          <w:rFonts w:eastAsia="Times New Roman"/>
          <w:b/>
          <w:sz w:val="22"/>
          <w:szCs w:val="22"/>
          <w:u w:val="single"/>
          <w:lang w:eastAsia="it-IT"/>
        </w:rPr>
        <w:t>snc</w:t>
      </w:r>
      <w:proofErr w:type="spellEnd"/>
      <w:r>
        <w:rPr>
          <w:rFonts w:eastAsia="Times New Roman"/>
          <w:b/>
          <w:sz w:val="22"/>
          <w:szCs w:val="22"/>
          <w:u w:val="single"/>
          <w:lang w:eastAsia="it-IT"/>
        </w:rPr>
        <w:t>,</w:t>
      </w:r>
      <w:r w:rsidRPr="00452A95">
        <w:rPr>
          <w:rFonts w:eastAsia="Times New Roman"/>
          <w:b/>
          <w:sz w:val="22"/>
          <w:szCs w:val="22"/>
          <w:u w:val="single"/>
          <w:lang w:eastAsia="it-IT"/>
        </w:rPr>
        <w:t xml:space="preserve"> Cagliari</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431B08" w14:textId="77777777" w:rsidR="00605730" w:rsidRDefault="00605730">
      <w:r>
        <w:separator/>
      </w:r>
    </w:p>
  </w:endnote>
  <w:endnote w:type="continuationSeparator" w:id="0">
    <w:p w14:paraId="1861487C" w14:textId="77777777" w:rsidR="00605730" w:rsidRDefault="00605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B985D8" w14:textId="77777777" w:rsidR="00605730" w:rsidRDefault="00605730">
      <w:r>
        <w:separator/>
      </w:r>
    </w:p>
  </w:footnote>
  <w:footnote w:type="continuationSeparator" w:id="0">
    <w:p w14:paraId="10DF44DB" w14:textId="77777777" w:rsidR="00605730" w:rsidRDefault="006057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5E45"/>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2A9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6776"/>
    <w:rsid w:val="005F6DC6"/>
    <w:rsid w:val="006021CA"/>
    <w:rsid w:val="00605730"/>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3730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61E"/>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076"/>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5A5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F37501-C8CB-47FF-A942-EBF3886F5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8</Pages>
  <Words>3384</Words>
  <Characters>19289</Characters>
  <Application>Microsoft Office Word</Application>
  <DocSecurity>0</DocSecurity>
  <Lines>160</Lines>
  <Paragraphs>45</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22628</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21</cp:revision>
  <cp:lastPrinted>2018-01-16T16:48:00Z</cp:lastPrinted>
  <dcterms:created xsi:type="dcterms:W3CDTF">2017-10-10T07:46:00Z</dcterms:created>
  <dcterms:modified xsi:type="dcterms:W3CDTF">2018-02-05T11:09:00Z</dcterms:modified>
</cp:coreProperties>
</file>